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3D33E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Бшаряна Альберта Мамеевича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rFonts w:ascii="Times New Roman" w:hAnsi="Times New Roman" w:cs="Times New Roman"/>
          <w:bCs/>
          <w:sz w:val="24"/>
          <w:szCs w:val="24"/>
        </w:rPr>
        <w:t>08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</w:t>
      </w:r>
      <w:r w:rsidR="00E5288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г. в рамках дела о несостоятельности (банкротстве) № А43-</w:t>
      </w:r>
      <w:r>
        <w:rPr>
          <w:rFonts w:ascii="Times New Roman" w:hAnsi="Times New Roman" w:cs="Times New Roman"/>
          <w:bCs/>
          <w:sz w:val="24"/>
          <w:szCs w:val="24"/>
        </w:rPr>
        <w:t>1040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/201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585471">
        <w:rPr>
          <w:sz w:val="24"/>
          <w:szCs w:val="24"/>
        </w:rPr>
        <w:t xml:space="preserve">проводимых в период с </w:t>
      </w:r>
      <w:r w:rsidR="00D64521" w:rsidRPr="00D64521">
        <w:rPr>
          <w:sz w:val="24"/>
          <w:szCs w:val="24"/>
        </w:rPr>
        <w:t>10.09.2018г. по 03.12.2018г.</w:t>
      </w:r>
      <w:r w:rsidR="003D33E1" w:rsidRPr="003D33E1">
        <w:rPr>
          <w:sz w:val="24"/>
          <w:szCs w:val="24"/>
        </w:rPr>
        <w:t xml:space="preserve"> </w:t>
      </w:r>
      <w:r w:rsidR="00585471">
        <w:rPr>
          <w:sz w:val="24"/>
          <w:szCs w:val="24"/>
        </w:rPr>
        <w:t xml:space="preserve"> торгах посредством публичного предложения</w:t>
      </w:r>
      <w:r w:rsidR="002B438A">
        <w:rPr>
          <w:sz w:val="24"/>
          <w:szCs w:val="24"/>
        </w:rPr>
        <w:t xml:space="preserve"> по продаже следующего имущества: </w:t>
      </w:r>
    </w:p>
    <w:p w:rsidR="003D33E1" w:rsidRDefault="003D33E1" w:rsidP="002B438A">
      <w:pPr>
        <w:ind w:firstLine="567"/>
        <w:jc w:val="both"/>
        <w:rPr>
          <w:sz w:val="24"/>
          <w:szCs w:val="24"/>
        </w:rPr>
      </w:pPr>
    </w:p>
    <w:p w:rsidR="003D33E1" w:rsidRPr="003D33E1" w:rsidRDefault="003D33E1" w:rsidP="003D33E1">
      <w:pPr>
        <w:ind w:firstLine="567"/>
        <w:jc w:val="both"/>
        <w:rPr>
          <w:b/>
          <w:sz w:val="24"/>
          <w:szCs w:val="24"/>
        </w:rPr>
      </w:pPr>
      <w:r w:rsidRPr="003D33E1">
        <w:rPr>
          <w:b/>
          <w:sz w:val="24"/>
          <w:szCs w:val="24"/>
        </w:rPr>
        <w:t xml:space="preserve">Лот №1: 1) земельный участок, площадь: 2 086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52:43:0500001:125; 2) земельный участок, площадь: 6 866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52:43:0500001:126; 3) нежилое здание (коровник на 200 голов), площадь: 1 718,5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52:43:0500001:198; 4) нежилое здание (коровник на 200 голов), площадь: 726,9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52:43:0500001:196. Категория земель по участках, входящим в Лот №1: земли сельскохозяйственного назначения, разрешенное использование: для сельскохозяйственного производства. Все объекты Лота № 1 расположены по адресу: Нижегородская обл., </w:t>
      </w:r>
      <w:proofErr w:type="spellStart"/>
      <w:r w:rsidRPr="003D33E1">
        <w:rPr>
          <w:b/>
          <w:sz w:val="24"/>
          <w:szCs w:val="24"/>
        </w:rPr>
        <w:t>Перевозский</w:t>
      </w:r>
      <w:proofErr w:type="spellEnd"/>
      <w:r w:rsidRPr="003D33E1">
        <w:rPr>
          <w:b/>
          <w:sz w:val="24"/>
          <w:szCs w:val="24"/>
        </w:rPr>
        <w:t xml:space="preserve"> р-н, с. </w:t>
      </w:r>
      <w:proofErr w:type="spellStart"/>
      <w:r w:rsidRPr="003D33E1">
        <w:rPr>
          <w:b/>
          <w:sz w:val="24"/>
          <w:szCs w:val="24"/>
        </w:rPr>
        <w:t>Вельдеманово</w:t>
      </w:r>
      <w:proofErr w:type="spellEnd"/>
      <w:r w:rsidRPr="003D33E1">
        <w:rPr>
          <w:b/>
          <w:sz w:val="24"/>
          <w:szCs w:val="24"/>
        </w:rPr>
        <w:t>, ул. Промзона-1.</w:t>
      </w:r>
    </w:p>
    <w:p w:rsidR="003D33E1" w:rsidRPr="003D33E1" w:rsidRDefault="003D33E1" w:rsidP="003D33E1">
      <w:pPr>
        <w:ind w:firstLine="567"/>
        <w:jc w:val="both"/>
        <w:rPr>
          <w:b/>
          <w:sz w:val="24"/>
          <w:szCs w:val="24"/>
        </w:rPr>
      </w:pPr>
      <w:r w:rsidRPr="003D33E1">
        <w:rPr>
          <w:b/>
          <w:sz w:val="24"/>
          <w:szCs w:val="24"/>
        </w:rPr>
        <w:t xml:space="preserve">Лот №2: 1) земельный участок, площадь: 7 966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52:43:0700011:46, категория земель: земли населенных пунктов, разрешенное использование: для размещения производственной базы; 2) нежилое здание (гараж), площадь: 79,9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52:43:0700011:135; 3) нежилое здание (весовая </w:t>
      </w:r>
      <w:proofErr w:type="spellStart"/>
      <w:r w:rsidRPr="003D33E1">
        <w:rPr>
          <w:b/>
          <w:sz w:val="24"/>
          <w:szCs w:val="24"/>
        </w:rPr>
        <w:t>райтопа</w:t>
      </w:r>
      <w:proofErr w:type="spellEnd"/>
      <w:r w:rsidRPr="003D33E1">
        <w:rPr>
          <w:b/>
          <w:sz w:val="24"/>
          <w:szCs w:val="24"/>
        </w:rPr>
        <w:t xml:space="preserve">), площадь: 50,7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52:43:0700011:64; 4) сооружение (железнодорожный тупик), площадь: 150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52:43:0700011:133, назначение объекта: нежилое; 5) нежилое административное здание, площадь: 92,6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52:43:0700011:134. Все объекты Лота № 2 расположены по адресу: Нижегородская обл., </w:t>
      </w:r>
      <w:proofErr w:type="spellStart"/>
      <w:r w:rsidRPr="003D33E1">
        <w:rPr>
          <w:b/>
          <w:sz w:val="24"/>
          <w:szCs w:val="24"/>
        </w:rPr>
        <w:t>Перевозский</w:t>
      </w:r>
      <w:proofErr w:type="spellEnd"/>
      <w:r w:rsidRPr="003D33E1">
        <w:rPr>
          <w:b/>
          <w:sz w:val="24"/>
          <w:szCs w:val="24"/>
        </w:rPr>
        <w:t xml:space="preserve"> р-н, г. Перевоз, ул. Нагорная, д. 8.</w:t>
      </w:r>
    </w:p>
    <w:p w:rsidR="003D33E1" w:rsidRPr="003D33E1" w:rsidRDefault="003D33E1" w:rsidP="003D33E1">
      <w:pPr>
        <w:ind w:firstLine="567"/>
        <w:jc w:val="both"/>
        <w:rPr>
          <w:b/>
          <w:sz w:val="24"/>
          <w:szCs w:val="24"/>
        </w:rPr>
      </w:pPr>
      <w:r w:rsidRPr="003D33E1">
        <w:rPr>
          <w:b/>
          <w:sz w:val="24"/>
          <w:szCs w:val="24"/>
        </w:rPr>
        <w:t xml:space="preserve">Лот № 3: нежилое здание (зерносклад на 1000 ТН), площадь: 281,3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52:27:0080006:494, расположено по адресу: Нижегородская обл., </w:t>
      </w:r>
      <w:proofErr w:type="spellStart"/>
      <w:r w:rsidRPr="003D33E1">
        <w:rPr>
          <w:b/>
          <w:sz w:val="24"/>
          <w:szCs w:val="24"/>
        </w:rPr>
        <w:t>Лысковский</w:t>
      </w:r>
      <w:proofErr w:type="spellEnd"/>
      <w:r w:rsidRPr="003D33E1">
        <w:rPr>
          <w:b/>
          <w:sz w:val="24"/>
          <w:szCs w:val="24"/>
        </w:rPr>
        <w:t xml:space="preserve"> р-н, с. </w:t>
      </w:r>
      <w:proofErr w:type="spellStart"/>
      <w:r w:rsidRPr="003D33E1">
        <w:rPr>
          <w:b/>
          <w:sz w:val="24"/>
          <w:szCs w:val="24"/>
        </w:rPr>
        <w:t>Кириково</w:t>
      </w:r>
      <w:proofErr w:type="spellEnd"/>
      <w:r w:rsidRPr="003D33E1">
        <w:rPr>
          <w:b/>
          <w:sz w:val="24"/>
          <w:szCs w:val="24"/>
        </w:rPr>
        <w:t xml:space="preserve">. </w:t>
      </w:r>
    </w:p>
    <w:p w:rsidR="005845A5" w:rsidRPr="005845A5" w:rsidRDefault="005845A5" w:rsidP="002B438A">
      <w:pPr>
        <w:ind w:firstLine="567"/>
        <w:jc w:val="both"/>
        <w:rPr>
          <w:sz w:val="24"/>
          <w:szCs w:val="24"/>
        </w:rPr>
      </w:pP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85471" w:rsidRPr="00585471">
        <w:rPr>
          <w:rFonts w:ascii="Times New Roman" w:hAnsi="Times New Roman" w:cs="Times New Roman"/>
          <w:sz w:val="24"/>
          <w:szCs w:val="24"/>
        </w:rPr>
        <w:t>23:59</w:t>
      </w:r>
      <w:r w:rsidR="005854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585471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585471">
        <w:rPr>
          <w:rFonts w:ascii="Times New Roman" w:hAnsi="Times New Roman" w:cs="Times New Roman"/>
          <w:sz w:val="24"/>
          <w:szCs w:val="24"/>
        </w:rPr>
        <w:t>)</w:t>
      </w:r>
      <w:r w:rsidR="00D64521">
        <w:rPr>
          <w:rFonts w:ascii="Times New Roman" w:hAnsi="Times New Roman" w:cs="Times New Roman"/>
          <w:sz w:val="24"/>
          <w:szCs w:val="24"/>
        </w:rPr>
        <w:t xml:space="preserve"> 5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-го </w:t>
      </w:r>
      <w:r w:rsidR="00D64521">
        <w:rPr>
          <w:rFonts w:ascii="Times New Roman" w:hAnsi="Times New Roman" w:cs="Times New Roman"/>
          <w:sz w:val="24"/>
          <w:szCs w:val="24"/>
        </w:rPr>
        <w:t>рабочего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 дня для каждого периода проведения торгов</w:t>
      </w:r>
      <w:r w:rsidR="00585471">
        <w:rPr>
          <w:rFonts w:ascii="Times New Roman" w:hAnsi="Times New Roman" w:cs="Times New Roman"/>
          <w:sz w:val="24"/>
          <w:szCs w:val="24"/>
        </w:rPr>
        <w:t xml:space="preserve">, проводимых с  </w:t>
      </w:r>
      <w:r w:rsidR="00D64521" w:rsidRPr="00D64521">
        <w:rPr>
          <w:rFonts w:ascii="Times New Roman" w:hAnsi="Times New Roman" w:cs="Times New Roman"/>
          <w:sz w:val="24"/>
          <w:szCs w:val="24"/>
        </w:rPr>
        <w:t>10.09.2018г. по 03.12.2018г.</w:t>
      </w:r>
      <w:r w:rsidR="003D33E1" w:rsidRPr="003D33E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proofErr w:type="spellStart"/>
      <w:r w:rsidR="005845A5" w:rsidRPr="005845A5">
        <w:rPr>
          <w:sz w:val="24"/>
          <w:szCs w:val="24"/>
        </w:rPr>
        <w:t>Бшарян</w:t>
      </w:r>
      <w:proofErr w:type="spellEnd"/>
      <w:r w:rsidR="005845A5" w:rsidRPr="005845A5">
        <w:rPr>
          <w:sz w:val="24"/>
          <w:szCs w:val="24"/>
        </w:rPr>
        <w:t xml:space="preserve"> Альберт Мамеевич, сч. № 40817810042002060723 в Волго-Вятском банке ПАО Сбербанк г. Нижний Новгород, БИК 042202603, к/с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с даты принятия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>
      <w:bookmarkStart w:id="0" w:name="_GoBack"/>
      <w:bookmarkEnd w:id="0"/>
    </w:p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33E1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85471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14FE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4521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4463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cp:lastPrinted>2016-09-20T11:24:00Z</cp:lastPrinted>
  <dcterms:created xsi:type="dcterms:W3CDTF">2018-08-30T12:03:00Z</dcterms:created>
  <dcterms:modified xsi:type="dcterms:W3CDTF">2018-08-30T12:03:00Z</dcterms:modified>
</cp:coreProperties>
</file>