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151" w:rsidRPr="004D6940" w:rsidRDefault="00200151" w:rsidP="00126B57">
      <w:pPr>
        <w:ind w:firstLine="0"/>
        <w:rPr>
          <w:rFonts w:ascii="Times New Roman" w:hAnsi="Times New Roman"/>
          <w:b/>
        </w:rPr>
      </w:pPr>
      <w:r>
        <w:rPr>
          <w:rFonts w:ascii="Times New Roman" w:hAnsi="Times New Roman"/>
          <w:b/>
        </w:rPr>
        <w:t xml:space="preserve">14.04.2017г.                                                 Конкурсный управляющий </w:t>
      </w:r>
      <w:r w:rsidRPr="00126B57">
        <w:rPr>
          <w:rFonts w:ascii="Times New Roman" w:hAnsi="Times New Roman"/>
          <w:b/>
        </w:rPr>
        <w:t>ООО «ПРОГРЕСС-09»</w:t>
      </w:r>
    </w:p>
    <w:p w:rsidR="00200151" w:rsidRDefault="00200151" w:rsidP="005D5E93">
      <w:pPr>
        <w:ind w:left="5040"/>
        <w:rPr>
          <w:rFonts w:ascii="Times New Roman" w:hAnsi="Times New Roman"/>
          <w:b/>
        </w:rPr>
      </w:pPr>
    </w:p>
    <w:p w:rsidR="00200151" w:rsidRDefault="00200151" w:rsidP="005D5E93">
      <w:pPr>
        <w:ind w:left="5040"/>
        <w:rPr>
          <w:rFonts w:ascii="Times New Roman" w:hAnsi="Times New Roman"/>
          <w:b/>
        </w:rPr>
      </w:pPr>
      <w:r w:rsidRPr="004D6940">
        <w:rPr>
          <w:rFonts w:ascii="Times New Roman" w:hAnsi="Times New Roman"/>
          <w:b/>
        </w:rPr>
        <w:t>_________________Онуфриенко Ю.В.</w:t>
      </w:r>
    </w:p>
    <w:p w:rsidR="005836B0" w:rsidRPr="004D6940" w:rsidRDefault="005836B0" w:rsidP="005D5E93">
      <w:pPr>
        <w:ind w:left="5040"/>
        <w:rPr>
          <w:rFonts w:ascii="Times New Roman" w:hAnsi="Times New Roman"/>
          <w:b/>
        </w:rPr>
      </w:pPr>
    </w:p>
    <w:p w:rsidR="00200151" w:rsidRPr="00A65F3E" w:rsidRDefault="00200151" w:rsidP="005D5E93">
      <w:pPr>
        <w:pStyle w:val="ConsNonformat"/>
        <w:widowControl/>
        <w:jc w:val="center"/>
        <w:rPr>
          <w:rFonts w:ascii="Times New Roman" w:hAnsi="Times New Roman" w:cs="Times New Roman"/>
          <w:b/>
          <w:bCs/>
          <w:sz w:val="22"/>
          <w:szCs w:val="22"/>
        </w:rPr>
      </w:pPr>
      <w:r w:rsidRPr="00A65F3E">
        <w:rPr>
          <w:rFonts w:ascii="Times New Roman" w:hAnsi="Times New Roman" w:cs="Times New Roman"/>
          <w:b/>
          <w:bCs/>
          <w:sz w:val="22"/>
          <w:szCs w:val="22"/>
        </w:rPr>
        <w:t xml:space="preserve">Положение о порядке и условиях проведения торгов </w:t>
      </w:r>
    </w:p>
    <w:p w:rsidR="00200151" w:rsidRPr="00A65F3E" w:rsidRDefault="00200151" w:rsidP="00126B57">
      <w:pPr>
        <w:pStyle w:val="ConsNonformat"/>
        <w:widowControl/>
        <w:jc w:val="center"/>
        <w:rPr>
          <w:rFonts w:ascii="Times New Roman" w:hAnsi="Times New Roman"/>
          <w:b/>
          <w:bCs/>
          <w:sz w:val="22"/>
          <w:szCs w:val="22"/>
        </w:rPr>
      </w:pPr>
      <w:proofErr w:type="gramStart"/>
      <w:r w:rsidRPr="00A65F3E">
        <w:rPr>
          <w:rFonts w:ascii="Times New Roman" w:hAnsi="Times New Roman" w:cs="Times New Roman"/>
          <w:b/>
          <w:bCs/>
          <w:sz w:val="22"/>
          <w:szCs w:val="22"/>
        </w:rPr>
        <w:t>по</w:t>
      </w:r>
      <w:proofErr w:type="gramEnd"/>
      <w:r w:rsidRPr="00A65F3E">
        <w:rPr>
          <w:rFonts w:ascii="Times New Roman" w:hAnsi="Times New Roman" w:cs="Times New Roman"/>
          <w:b/>
          <w:bCs/>
          <w:sz w:val="22"/>
          <w:szCs w:val="22"/>
        </w:rPr>
        <w:t xml:space="preserve"> продаже движимого и недвижимого имущества </w:t>
      </w:r>
      <w:r w:rsidRPr="00A65F3E">
        <w:rPr>
          <w:rFonts w:ascii="Times New Roman" w:hAnsi="Times New Roman"/>
          <w:b/>
          <w:bCs/>
          <w:sz w:val="22"/>
          <w:szCs w:val="22"/>
        </w:rPr>
        <w:t>ООО «ПРОГРЕСС-09»</w:t>
      </w:r>
      <w:r w:rsidRPr="00A65F3E">
        <w:rPr>
          <w:rFonts w:ascii="Times New Roman" w:hAnsi="Times New Roman" w:cs="Times New Roman"/>
          <w:b/>
          <w:bCs/>
          <w:sz w:val="22"/>
          <w:szCs w:val="22"/>
        </w:rPr>
        <w:t>, являющегося предметом залога и прочно связанного с ним имущества</w:t>
      </w:r>
    </w:p>
    <w:p w:rsidR="00200151" w:rsidRPr="00A65F3E" w:rsidRDefault="00200151" w:rsidP="005D5E93">
      <w:pPr>
        <w:ind w:firstLine="567"/>
        <w:rPr>
          <w:rFonts w:ascii="Times New Roman" w:hAnsi="Times New Roman"/>
          <w:sz w:val="22"/>
          <w:szCs w:val="22"/>
        </w:rPr>
      </w:pPr>
      <w:r w:rsidRPr="00A65F3E">
        <w:rPr>
          <w:rFonts w:ascii="Times New Roman" w:hAnsi="Times New Roman"/>
          <w:sz w:val="22"/>
          <w:szCs w:val="22"/>
        </w:rPr>
        <w:t>Согласно пункта 4 статьи 138 Федерального закона «О несостоятельности (банкротстве)» №127-ФЗ от 26.10.2002г. продажа заложенного имущества осуществляется конкурсным управляющим в порядке, предусмотренном пунктами 4, 5, 8 - 19 статьи 110, пунктом 3 статьи 111 Закона.</w:t>
      </w:r>
    </w:p>
    <w:p w:rsidR="00200151" w:rsidRPr="00A65F3E" w:rsidRDefault="00200151" w:rsidP="005D5E93">
      <w:pPr>
        <w:ind w:firstLine="567"/>
        <w:rPr>
          <w:rFonts w:ascii="Times New Roman" w:hAnsi="Times New Roman"/>
          <w:sz w:val="22"/>
          <w:szCs w:val="22"/>
        </w:rPr>
      </w:pPr>
      <w:r w:rsidRPr="00A65F3E">
        <w:rPr>
          <w:rFonts w:ascii="Times New Roman" w:hAnsi="Times New Roman"/>
          <w:sz w:val="22"/>
          <w:szCs w:val="22"/>
        </w:rPr>
        <w:t>На основании изложенного, предлагаем реализовать недвижимое имущество ООО «ПРОГРЕСС-09» (далее по тексту – Должник), являющегося предметом залога, в следующем порядке:</w:t>
      </w:r>
    </w:p>
    <w:tbl>
      <w:tblPr>
        <w:tblW w:w="5183" w:type="pct"/>
        <w:tblInd w:w="-292" w:type="dxa"/>
        <w:tblLayout w:type="fixed"/>
        <w:tblCellMar>
          <w:left w:w="70" w:type="dxa"/>
          <w:right w:w="70" w:type="dxa"/>
        </w:tblCellMar>
        <w:tblLook w:val="0000" w:firstRow="0" w:lastRow="0" w:firstColumn="0" w:lastColumn="0" w:noHBand="0" w:noVBand="0"/>
      </w:tblPr>
      <w:tblGrid>
        <w:gridCol w:w="764"/>
        <w:gridCol w:w="9585"/>
      </w:tblGrid>
      <w:tr w:rsidR="00200151" w:rsidRPr="00A65F3E" w:rsidTr="0089290F">
        <w:trPr>
          <w:trHeight w:val="534"/>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b/>
                <w:bCs/>
              </w:rPr>
            </w:pPr>
            <w:r w:rsidRPr="00A65F3E">
              <w:rPr>
                <w:rFonts w:ascii="Times New Roman" w:hAnsi="Times New Roman" w:cs="Times New Roman"/>
                <w:b/>
                <w:bCs/>
              </w:rPr>
              <w:t xml:space="preserve">№ </w:t>
            </w:r>
            <w:proofErr w:type="spellStart"/>
            <w:r w:rsidRPr="00A65F3E">
              <w:rPr>
                <w:rFonts w:ascii="Times New Roman" w:hAnsi="Times New Roman" w:cs="Times New Roman"/>
                <w:b/>
                <w:bCs/>
              </w:rPr>
              <w:t>п.п</w:t>
            </w:r>
            <w:proofErr w:type="spellEnd"/>
          </w:p>
        </w:tc>
        <w:tc>
          <w:tcPr>
            <w:tcW w:w="4631"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b/>
                <w:bCs/>
              </w:rPr>
            </w:pPr>
            <w:r w:rsidRPr="00A65F3E">
              <w:rPr>
                <w:rFonts w:ascii="Times New Roman" w:hAnsi="Times New Roman" w:cs="Times New Roman"/>
                <w:b/>
                <w:bCs/>
              </w:rPr>
              <w:t>Порядок и условия проведения торгов</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1</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126B57">
            <w:pPr>
              <w:ind w:left="17" w:firstLine="410"/>
              <w:rPr>
                <w:rFonts w:ascii="Times New Roman" w:hAnsi="Times New Roman"/>
              </w:rPr>
            </w:pPr>
            <w:r w:rsidRPr="00A65F3E">
              <w:rPr>
                <w:rFonts w:ascii="Times New Roman" w:hAnsi="Times New Roman"/>
                <w:sz w:val="22"/>
                <w:szCs w:val="22"/>
              </w:rPr>
              <w:t xml:space="preserve">Выставить на торги единым лотом имущество, являющееся предметом залога - объекты недвижимого и движимого имущества должника в форме аукциона (на повышение цены) открытого по составу участников и по форме подачи предложений по цене имущества, принадлежащего на праве собственности Общества с ограниченной ответственностью «ПРОГРЕСС-09» (ОГРН 1061686081863, ИНН 1660096029), 420051, РТ, г. Казань, ул. </w:t>
            </w:r>
            <w:proofErr w:type="spellStart"/>
            <w:r w:rsidRPr="00A65F3E">
              <w:rPr>
                <w:rFonts w:ascii="Times New Roman" w:hAnsi="Times New Roman"/>
                <w:sz w:val="22"/>
                <w:szCs w:val="22"/>
              </w:rPr>
              <w:t>Автосервисная</w:t>
            </w:r>
            <w:proofErr w:type="spellEnd"/>
            <w:r w:rsidRPr="00A65F3E">
              <w:rPr>
                <w:rFonts w:ascii="Times New Roman" w:hAnsi="Times New Roman"/>
                <w:sz w:val="22"/>
                <w:szCs w:val="22"/>
              </w:rPr>
              <w:t xml:space="preserve">, д. 33, офис 1, в порядке, предусмотренном </w:t>
            </w:r>
            <w:proofErr w:type="spellStart"/>
            <w:r w:rsidRPr="00A65F3E">
              <w:rPr>
                <w:rFonts w:ascii="Times New Roman" w:hAnsi="Times New Roman"/>
                <w:sz w:val="22"/>
                <w:szCs w:val="22"/>
              </w:rPr>
              <w:t>ст.ст</w:t>
            </w:r>
            <w:proofErr w:type="spellEnd"/>
            <w:r w:rsidRPr="00A65F3E">
              <w:rPr>
                <w:rFonts w:ascii="Times New Roman" w:hAnsi="Times New Roman"/>
                <w:sz w:val="22"/>
                <w:szCs w:val="22"/>
              </w:rPr>
              <w:t xml:space="preserve">. 110, 111, 138, 139 ФЗ «О несостоятельности (банкротстве)» №127-ФЗ от 26.10.2002г. (далее по тексту Закон о банкротстве), ст.447-449 ГК РФ, Законом РФ от 29.05.1992 N 2872-1 «О залоге», № 102-ФЗ «Об ипотеке (залоге недвижимости)», а также в соответствии с Положением о порядке и условиях проведения торгов по продаже недвижимого имущества Должника являющегося предметом залога на основании условий кредитора, требования которого обеспечены залогом. Торги проводятся в электронной форме. </w:t>
            </w:r>
          </w:p>
          <w:p w:rsidR="00200151" w:rsidRPr="00A65F3E" w:rsidRDefault="00200151" w:rsidP="00126B57">
            <w:pPr>
              <w:pStyle w:val="affff9"/>
              <w:tabs>
                <w:tab w:val="left" w:pos="9348"/>
              </w:tabs>
              <w:ind w:left="17" w:right="-8" w:firstLine="310"/>
              <w:jc w:val="both"/>
              <w:rPr>
                <w:b w:val="0"/>
              </w:rPr>
            </w:pPr>
            <w:r w:rsidRPr="00A65F3E">
              <w:rPr>
                <w:b w:val="0"/>
              </w:rPr>
              <w:t xml:space="preserve">Недвижимое имущество выставляется на торги единым лотом в связи с тем, что имеет общее назначение, составляет имущественный комплекс в целях привлекательности и достижения максимально высокой цены продажи всего имущества. </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2</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B80476">
            <w:pPr>
              <w:ind w:firstLine="0"/>
              <w:rPr>
                <w:rFonts w:ascii="Times New Roman" w:hAnsi="Times New Roman"/>
                <w:b/>
              </w:rPr>
            </w:pPr>
            <w:r w:rsidRPr="00A65F3E">
              <w:rPr>
                <w:rFonts w:ascii="Times New Roman" w:hAnsi="Times New Roman"/>
                <w:b/>
                <w:sz w:val="22"/>
                <w:szCs w:val="22"/>
              </w:rPr>
              <w:t xml:space="preserve">Предмет торгов – </w:t>
            </w:r>
          </w:p>
          <w:p w:rsidR="00200151" w:rsidRPr="00A65F3E" w:rsidRDefault="00200151" w:rsidP="00B80476">
            <w:pPr>
              <w:ind w:firstLine="0"/>
              <w:rPr>
                <w:rFonts w:ascii="Times New Roman" w:hAnsi="Times New Roman"/>
                <w:b/>
              </w:rPr>
            </w:pPr>
            <w:r w:rsidRPr="00A65F3E">
              <w:rPr>
                <w:rFonts w:ascii="Times New Roman" w:hAnsi="Times New Roman"/>
                <w:b/>
                <w:sz w:val="22"/>
                <w:szCs w:val="22"/>
              </w:rPr>
              <w:t xml:space="preserve">Лот № 1 (Автоцентр) в </w:t>
            </w:r>
            <w:proofErr w:type="gramStart"/>
            <w:r w:rsidRPr="00A65F3E">
              <w:rPr>
                <w:rFonts w:ascii="Times New Roman" w:hAnsi="Times New Roman"/>
                <w:b/>
                <w:sz w:val="22"/>
                <w:szCs w:val="22"/>
              </w:rPr>
              <w:t>составе</w:t>
            </w:r>
            <w:proofErr w:type="gramEnd"/>
            <w:r w:rsidRPr="00A65F3E">
              <w:rPr>
                <w:rFonts w:ascii="Times New Roman" w:hAnsi="Times New Roman"/>
                <w:b/>
                <w:sz w:val="22"/>
                <w:szCs w:val="22"/>
              </w:rPr>
              <w:t xml:space="preserve"> которого: </w:t>
            </w:r>
          </w:p>
          <w:p w:rsidR="00200151" w:rsidRPr="00A65F3E" w:rsidRDefault="00200151" w:rsidP="00126B57">
            <w:pPr>
              <w:ind w:firstLine="0"/>
              <w:rPr>
                <w:rFonts w:ascii="Times New Roman" w:hAnsi="Times New Roman"/>
              </w:rPr>
            </w:pPr>
            <w:r w:rsidRPr="00A65F3E">
              <w:rPr>
                <w:rFonts w:ascii="Times New Roman" w:hAnsi="Times New Roman"/>
                <w:sz w:val="22"/>
                <w:szCs w:val="22"/>
              </w:rPr>
              <w:t xml:space="preserve">1)  Недвижимое имущество, рыночной стоимостью 53469000,00 рублей: Станция технического обслуживания площадью 2913,9 </w:t>
            </w:r>
            <w:proofErr w:type="spellStart"/>
            <w:r w:rsidRPr="00A65F3E">
              <w:rPr>
                <w:rFonts w:ascii="Times New Roman" w:hAnsi="Times New Roman"/>
                <w:sz w:val="22"/>
                <w:szCs w:val="22"/>
              </w:rPr>
              <w:t>кв.м</w:t>
            </w:r>
            <w:proofErr w:type="spellEnd"/>
            <w:r w:rsidRPr="00A65F3E">
              <w:rPr>
                <w:rFonts w:ascii="Times New Roman" w:hAnsi="Times New Roman"/>
                <w:sz w:val="22"/>
                <w:szCs w:val="22"/>
              </w:rPr>
              <w:t xml:space="preserve">., кадастровый № 16:50:000000:12155, адрес: РФ, Республика Татарстан (Татарстан), г. Казань, ул. </w:t>
            </w:r>
            <w:proofErr w:type="spellStart"/>
            <w:r w:rsidRPr="00A65F3E">
              <w:rPr>
                <w:rFonts w:ascii="Times New Roman" w:hAnsi="Times New Roman"/>
                <w:sz w:val="22"/>
                <w:szCs w:val="22"/>
              </w:rPr>
              <w:t>Автосервисная</w:t>
            </w:r>
            <w:proofErr w:type="spellEnd"/>
            <w:r w:rsidRPr="00A65F3E">
              <w:rPr>
                <w:rFonts w:ascii="Times New Roman" w:hAnsi="Times New Roman"/>
                <w:sz w:val="22"/>
                <w:szCs w:val="22"/>
              </w:rPr>
              <w:t xml:space="preserve">, д. 33;   Земельный участок площадью </w:t>
            </w:r>
            <w:smartTag w:uri="urn:schemas-microsoft-com:office:smarttags" w:element="metricconverter">
              <w:smartTagPr>
                <w:attr w:name="ProductID" w:val="20219 кв. м"/>
              </w:smartTagPr>
              <w:r w:rsidRPr="00A65F3E">
                <w:rPr>
                  <w:rFonts w:ascii="Times New Roman" w:hAnsi="Times New Roman"/>
                  <w:sz w:val="22"/>
                  <w:szCs w:val="22"/>
                </w:rPr>
                <w:t>20219 кв. м</w:t>
              </w:r>
            </w:smartTag>
            <w:r w:rsidRPr="00A65F3E">
              <w:rPr>
                <w:rFonts w:ascii="Times New Roman" w:hAnsi="Times New Roman"/>
                <w:sz w:val="22"/>
                <w:szCs w:val="22"/>
              </w:rPr>
              <w:t xml:space="preserve">., кадастровый № 16:50:310201:31, адрес: РФ, Республика Татарстан (Татарстан), г. Казань, ул. </w:t>
            </w:r>
            <w:proofErr w:type="spellStart"/>
            <w:r w:rsidRPr="00A65F3E">
              <w:rPr>
                <w:rFonts w:ascii="Times New Roman" w:hAnsi="Times New Roman"/>
                <w:sz w:val="22"/>
                <w:szCs w:val="22"/>
              </w:rPr>
              <w:t>Автосервисная</w:t>
            </w:r>
            <w:proofErr w:type="spellEnd"/>
            <w:r w:rsidRPr="00A65F3E">
              <w:rPr>
                <w:rFonts w:ascii="Times New Roman" w:hAnsi="Times New Roman"/>
                <w:sz w:val="22"/>
                <w:szCs w:val="22"/>
              </w:rPr>
              <w:t xml:space="preserve">, уч. 33; Строение (проходная) площадью 12,3 </w:t>
            </w:r>
            <w:proofErr w:type="spellStart"/>
            <w:r w:rsidRPr="00A65F3E">
              <w:rPr>
                <w:rFonts w:ascii="Times New Roman" w:hAnsi="Times New Roman"/>
                <w:sz w:val="22"/>
                <w:szCs w:val="22"/>
              </w:rPr>
              <w:t>кв.м</w:t>
            </w:r>
            <w:proofErr w:type="spellEnd"/>
            <w:r w:rsidRPr="00A65F3E">
              <w:rPr>
                <w:rFonts w:ascii="Times New Roman" w:hAnsi="Times New Roman"/>
                <w:sz w:val="22"/>
                <w:szCs w:val="22"/>
              </w:rPr>
              <w:t xml:space="preserve">., кадастровый № 16:50:310201:112, адрес: РФ, Республика Татарстан (Татарстан), г. Казань, ул. </w:t>
            </w:r>
            <w:proofErr w:type="spellStart"/>
            <w:r w:rsidRPr="00A65F3E">
              <w:rPr>
                <w:rFonts w:ascii="Times New Roman" w:hAnsi="Times New Roman"/>
                <w:sz w:val="22"/>
                <w:szCs w:val="22"/>
              </w:rPr>
              <w:t>Автосервисная</w:t>
            </w:r>
            <w:proofErr w:type="spellEnd"/>
            <w:r w:rsidRPr="00A65F3E">
              <w:rPr>
                <w:rFonts w:ascii="Times New Roman" w:hAnsi="Times New Roman"/>
                <w:sz w:val="22"/>
                <w:szCs w:val="22"/>
              </w:rPr>
              <w:t xml:space="preserve">, д. 33; Земельный участок площадью </w:t>
            </w:r>
            <w:smartTag w:uri="urn:schemas-microsoft-com:office:smarttags" w:element="metricconverter">
              <w:smartTagPr>
                <w:attr w:name="ProductID" w:val="2640 кв. м"/>
              </w:smartTagPr>
              <w:r w:rsidRPr="00A65F3E">
                <w:rPr>
                  <w:rFonts w:ascii="Times New Roman" w:hAnsi="Times New Roman"/>
                  <w:sz w:val="22"/>
                  <w:szCs w:val="22"/>
                </w:rPr>
                <w:t>2640 кв. м</w:t>
              </w:r>
            </w:smartTag>
            <w:r w:rsidRPr="00A65F3E">
              <w:rPr>
                <w:rFonts w:ascii="Times New Roman" w:hAnsi="Times New Roman"/>
                <w:sz w:val="22"/>
                <w:szCs w:val="22"/>
              </w:rPr>
              <w:t xml:space="preserve">., кадастровый № 16:50:310201:32, адрес: РФ, Республика Татарстан (Татарстан), г. Казань, ул. </w:t>
            </w:r>
            <w:proofErr w:type="spellStart"/>
            <w:r w:rsidRPr="00A65F3E">
              <w:rPr>
                <w:rFonts w:ascii="Times New Roman" w:hAnsi="Times New Roman"/>
                <w:sz w:val="22"/>
                <w:szCs w:val="22"/>
              </w:rPr>
              <w:t>Автосервисная</w:t>
            </w:r>
            <w:proofErr w:type="spellEnd"/>
            <w:r w:rsidRPr="00A65F3E">
              <w:rPr>
                <w:rFonts w:ascii="Times New Roman" w:hAnsi="Times New Roman"/>
                <w:sz w:val="22"/>
                <w:szCs w:val="22"/>
              </w:rPr>
              <w:t>, д. 33.</w:t>
            </w:r>
          </w:p>
          <w:p w:rsidR="00200151" w:rsidRPr="00A65F3E" w:rsidRDefault="00200151" w:rsidP="00126B57">
            <w:pPr>
              <w:ind w:firstLine="0"/>
              <w:rPr>
                <w:rFonts w:ascii="Times New Roman" w:hAnsi="Times New Roman"/>
                <w:b/>
              </w:rPr>
            </w:pPr>
            <w:r w:rsidRPr="00A65F3E">
              <w:rPr>
                <w:rFonts w:ascii="Times New Roman" w:hAnsi="Times New Roman"/>
                <w:b/>
                <w:sz w:val="22"/>
                <w:szCs w:val="22"/>
              </w:rPr>
              <w:t>Лот №</w:t>
            </w:r>
            <w:r w:rsidR="00A03274">
              <w:rPr>
                <w:rFonts w:ascii="Times New Roman" w:hAnsi="Times New Roman"/>
                <w:b/>
                <w:sz w:val="22"/>
                <w:szCs w:val="22"/>
              </w:rPr>
              <w:t xml:space="preserve"> </w:t>
            </w:r>
            <w:r w:rsidRPr="00A65F3E">
              <w:rPr>
                <w:rFonts w:ascii="Times New Roman" w:hAnsi="Times New Roman"/>
                <w:b/>
                <w:sz w:val="22"/>
                <w:szCs w:val="22"/>
              </w:rPr>
              <w:t xml:space="preserve">2 (Оборудование)  </w:t>
            </w:r>
          </w:p>
          <w:p w:rsidR="00200151" w:rsidRPr="00A65F3E" w:rsidRDefault="00A72EF3" w:rsidP="00126B57">
            <w:pPr>
              <w:ind w:firstLine="17"/>
              <w:rPr>
                <w:rFonts w:ascii="Times New Roman" w:hAnsi="Times New Roman"/>
              </w:rPr>
            </w:pPr>
            <w:proofErr w:type="gramStart"/>
            <w:r>
              <w:rPr>
                <w:rFonts w:ascii="Times New Roman" w:hAnsi="Times New Roman"/>
                <w:sz w:val="22"/>
                <w:szCs w:val="22"/>
              </w:rPr>
              <w:t>1)</w:t>
            </w:r>
            <w:r w:rsidR="00200151" w:rsidRPr="00A65F3E">
              <w:rPr>
                <w:rFonts w:ascii="Times New Roman" w:hAnsi="Times New Roman"/>
                <w:sz w:val="22"/>
                <w:szCs w:val="22"/>
              </w:rPr>
              <w:t>Движимое</w:t>
            </w:r>
            <w:proofErr w:type="gramEnd"/>
            <w:r w:rsidR="00200151" w:rsidRPr="00A65F3E">
              <w:rPr>
                <w:rFonts w:ascii="Times New Roman" w:hAnsi="Times New Roman"/>
                <w:sz w:val="22"/>
                <w:szCs w:val="22"/>
              </w:rPr>
              <w:t xml:space="preserve"> имущество ТМЦ, оборудование автоцентра всего порядковых номеров 158 (сто пятьдесят восемь), в общем количестве 4356 (четыре тысячи триста пятьдесят шесть) единиц, согласно Приложения № 1, рыночной стоимостью 2308800,00 рублей;</w:t>
            </w:r>
          </w:p>
          <w:p w:rsidR="00200151" w:rsidRPr="00A65F3E" w:rsidRDefault="00A72EF3" w:rsidP="00126B57">
            <w:pPr>
              <w:ind w:firstLine="17"/>
              <w:rPr>
                <w:rFonts w:ascii="Times New Roman" w:hAnsi="Times New Roman"/>
              </w:rPr>
            </w:pPr>
            <w:r>
              <w:rPr>
                <w:rFonts w:ascii="Times New Roman" w:hAnsi="Times New Roman"/>
                <w:sz w:val="22"/>
                <w:szCs w:val="22"/>
              </w:rPr>
              <w:t>2</w:t>
            </w:r>
            <w:r w:rsidR="00200151" w:rsidRPr="00A65F3E">
              <w:rPr>
                <w:rFonts w:ascii="Times New Roman" w:hAnsi="Times New Roman"/>
                <w:sz w:val="22"/>
                <w:szCs w:val="22"/>
              </w:rPr>
              <w:t xml:space="preserve">) Эвакуатор </w:t>
            </w:r>
            <w:proofErr w:type="spellStart"/>
            <w:r w:rsidR="00200151" w:rsidRPr="00A65F3E">
              <w:rPr>
                <w:rFonts w:ascii="Times New Roman" w:hAnsi="Times New Roman"/>
                <w:sz w:val="22"/>
                <w:szCs w:val="22"/>
              </w:rPr>
              <w:t>Faw</w:t>
            </w:r>
            <w:proofErr w:type="spellEnd"/>
            <w:r w:rsidR="00200151" w:rsidRPr="00A65F3E">
              <w:rPr>
                <w:rFonts w:ascii="Times New Roman" w:hAnsi="Times New Roman"/>
                <w:sz w:val="22"/>
                <w:szCs w:val="22"/>
              </w:rPr>
              <w:t xml:space="preserve"> ca1041k26l2-3 2011г.в. рыночной стоимостью 323000,00 рублей;</w:t>
            </w:r>
          </w:p>
          <w:p w:rsidR="00200151" w:rsidRPr="00A65F3E" w:rsidRDefault="00200151" w:rsidP="00126B57">
            <w:pPr>
              <w:ind w:firstLine="17"/>
              <w:rPr>
                <w:rFonts w:ascii="Times New Roman" w:hAnsi="Times New Roman"/>
              </w:rPr>
            </w:pPr>
            <w:r w:rsidRPr="00A65F3E">
              <w:rPr>
                <w:rFonts w:ascii="Times New Roman" w:hAnsi="Times New Roman"/>
                <w:b/>
                <w:sz w:val="22"/>
                <w:szCs w:val="22"/>
              </w:rPr>
              <w:t>Лот № 3:</w:t>
            </w:r>
            <w:r w:rsidRPr="00A65F3E">
              <w:rPr>
                <w:rFonts w:ascii="Times New Roman" w:hAnsi="Times New Roman"/>
                <w:sz w:val="22"/>
                <w:szCs w:val="22"/>
              </w:rPr>
              <w:t xml:space="preserve"> </w:t>
            </w:r>
            <w:bookmarkStart w:id="0" w:name="_GoBack"/>
            <w:r w:rsidRPr="00A65F3E">
              <w:rPr>
                <w:rFonts w:ascii="Times New Roman" w:hAnsi="Times New Roman"/>
                <w:sz w:val="22"/>
                <w:szCs w:val="22"/>
              </w:rPr>
              <w:t xml:space="preserve">УАЗ Патриот 2014г.в., кузов № 316300F1000289 </w:t>
            </w:r>
            <w:bookmarkEnd w:id="0"/>
            <w:r w:rsidRPr="00A65F3E">
              <w:rPr>
                <w:rFonts w:ascii="Times New Roman" w:hAnsi="Times New Roman"/>
                <w:sz w:val="22"/>
                <w:szCs w:val="22"/>
              </w:rPr>
              <w:t>рыночной стоимостью 370000,00 рублей.</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3</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126B57">
            <w:pPr>
              <w:ind w:left="17" w:right="361" w:firstLine="0"/>
              <w:rPr>
                <w:rFonts w:ascii="Times New Roman" w:hAnsi="Times New Roman"/>
              </w:rPr>
            </w:pPr>
            <w:r w:rsidRPr="00A65F3E">
              <w:rPr>
                <w:rFonts w:ascii="Times New Roman" w:hAnsi="Times New Roman"/>
                <w:sz w:val="22"/>
                <w:szCs w:val="22"/>
              </w:rPr>
              <w:t>В качестве организатора торгов выступает конкурсный управляющий ООО «ПРОГРЕСС-09» Онуфриенко Юрий Вячеславович с оплатой за проведение торгов в размере 100000,00 рублей.</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4</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126B57">
            <w:pPr>
              <w:ind w:right="361" w:firstLine="17"/>
              <w:rPr>
                <w:rFonts w:ascii="Times New Roman" w:hAnsi="Times New Roman"/>
              </w:rPr>
            </w:pPr>
            <w:r w:rsidRPr="00A65F3E">
              <w:rPr>
                <w:rFonts w:ascii="Times New Roman" w:hAnsi="Times New Roman"/>
                <w:sz w:val="22"/>
                <w:szCs w:val="22"/>
              </w:rPr>
              <w:t>Определить в качестве электронной торговой площадки для проведения торгов: электронная торговая площадка «Электронная площадка ЭСП» в сети Интернет: http://el-torg.com/. (оператор электронной площадки - ООО "Электронная площадка ЭСП"), 603089 Нижний Новгород, ул. Полтавская, 32.</w:t>
            </w:r>
          </w:p>
        </w:tc>
      </w:tr>
      <w:tr w:rsidR="00200151" w:rsidRPr="00A65F3E" w:rsidTr="0089290F">
        <w:trPr>
          <w:trHeight w:val="128"/>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5</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126B57">
            <w:pPr>
              <w:shd w:val="clear" w:color="auto" w:fill="FFFFFF"/>
              <w:ind w:right="361" w:firstLine="17"/>
              <w:rPr>
                <w:rFonts w:ascii="Times New Roman" w:hAnsi="Times New Roman"/>
              </w:rPr>
            </w:pPr>
            <w:r w:rsidRPr="00A65F3E">
              <w:rPr>
                <w:rFonts w:ascii="Times New Roman" w:hAnsi="Times New Roman"/>
                <w:sz w:val="22"/>
                <w:szCs w:val="22"/>
              </w:rPr>
              <w:t xml:space="preserve">Начальная продажная цена имущества Должника учитывает оценку рыночной стоимости согласно отчетов независимого оценщика, выполненного ИП </w:t>
            </w:r>
            <w:proofErr w:type="spellStart"/>
            <w:r w:rsidRPr="00A65F3E">
              <w:rPr>
                <w:rFonts w:ascii="Times New Roman" w:hAnsi="Times New Roman"/>
                <w:sz w:val="22"/>
                <w:szCs w:val="22"/>
              </w:rPr>
              <w:t>Шайдуллин</w:t>
            </w:r>
            <w:proofErr w:type="spellEnd"/>
            <w:r w:rsidRPr="00A65F3E">
              <w:rPr>
                <w:rFonts w:ascii="Times New Roman" w:hAnsi="Times New Roman"/>
                <w:sz w:val="22"/>
                <w:szCs w:val="22"/>
              </w:rPr>
              <w:t xml:space="preserve"> Р.Ф. № 137/1, 137/2, 137/3 по состоянию на 23.03.2017г., Лот №1 в размере     53469000,00 рублей </w:t>
            </w:r>
            <w:proofErr w:type="spellStart"/>
            <w:r w:rsidRPr="00A65F3E">
              <w:rPr>
                <w:rFonts w:ascii="Times New Roman" w:hAnsi="Times New Roman"/>
                <w:sz w:val="22"/>
                <w:szCs w:val="22"/>
              </w:rPr>
              <w:t>рублей</w:t>
            </w:r>
            <w:proofErr w:type="spellEnd"/>
            <w:r w:rsidRPr="00A65F3E">
              <w:rPr>
                <w:rFonts w:ascii="Times New Roman" w:hAnsi="Times New Roman"/>
                <w:sz w:val="22"/>
                <w:szCs w:val="22"/>
              </w:rPr>
              <w:t xml:space="preserve">, Лот №2 2.631.800 рублей  Лот № 3 в размере 370000,00 рублей и устанавливается в размере 80% цены недвижимого и движимого имущества в  сумме за Лот № 1 в размере </w:t>
            </w:r>
            <w:r w:rsidRPr="00A65F3E">
              <w:rPr>
                <w:rFonts w:ascii="Times New Roman" w:hAnsi="Times New Roman"/>
                <w:b/>
                <w:sz w:val="22"/>
                <w:szCs w:val="22"/>
              </w:rPr>
              <w:t>42.775.200</w:t>
            </w:r>
            <w:r w:rsidRPr="00A65F3E">
              <w:rPr>
                <w:rFonts w:ascii="Times New Roman" w:hAnsi="Times New Roman"/>
                <w:sz w:val="22"/>
                <w:szCs w:val="22"/>
              </w:rPr>
              <w:t xml:space="preserve"> </w:t>
            </w:r>
            <w:r w:rsidRPr="00A65F3E">
              <w:rPr>
                <w:rFonts w:ascii="Times New Roman" w:hAnsi="Times New Roman"/>
                <w:b/>
                <w:sz w:val="22"/>
                <w:szCs w:val="22"/>
              </w:rPr>
              <w:t xml:space="preserve"> рублей, </w:t>
            </w:r>
            <w:r w:rsidRPr="00A65F3E">
              <w:rPr>
                <w:rFonts w:ascii="Times New Roman" w:hAnsi="Times New Roman"/>
                <w:sz w:val="22"/>
                <w:szCs w:val="22"/>
              </w:rPr>
              <w:t>за Лот №</w:t>
            </w:r>
            <w:r w:rsidRPr="00A65F3E">
              <w:rPr>
                <w:rFonts w:ascii="Times New Roman" w:hAnsi="Times New Roman"/>
                <w:b/>
                <w:sz w:val="22"/>
                <w:szCs w:val="22"/>
              </w:rPr>
              <w:t>2   2.105.440 рублей</w:t>
            </w:r>
            <w:r w:rsidRPr="00A65F3E">
              <w:rPr>
                <w:rFonts w:ascii="Times New Roman" w:hAnsi="Times New Roman"/>
                <w:sz w:val="22"/>
                <w:szCs w:val="22"/>
              </w:rPr>
              <w:t xml:space="preserve">  и  Лот № 3 в размере</w:t>
            </w:r>
            <w:r w:rsidRPr="00A65F3E">
              <w:rPr>
                <w:rFonts w:ascii="Times New Roman" w:hAnsi="Times New Roman"/>
                <w:b/>
                <w:sz w:val="22"/>
                <w:szCs w:val="22"/>
              </w:rPr>
              <w:t xml:space="preserve"> 296000,00 </w:t>
            </w:r>
            <w:r w:rsidRPr="00A65F3E">
              <w:rPr>
                <w:rFonts w:ascii="Times New Roman" w:hAnsi="Times New Roman"/>
                <w:sz w:val="22"/>
                <w:szCs w:val="22"/>
              </w:rPr>
              <w:t xml:space="preserve">рублей. </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6</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126B57">
            <w:pPr>
              <w:pStyle w:val="ConsCell"/>
              <w:widowControl/>
              <w:ind w:right="361" w:firstLine="17"/>
              <w:jc w:val="both"/>
              <w:rPr>
                <w:rFonts w:ascii="Times New Roman" w:hAnsi="Times New Roman" w:cs="Times New Roman"/>
              </w:rPr>
            </w:pPr>
            <w:r w:rsidRPr="00A65F3E">
              <w:rPr>
                <w:rFonts w:ascii="Times New Roman" w:hAnsi="Times New Roman" w:cs="Times New Roman"/>
              </w:rPr>
              <w:t>При проведении торгов используется открытая форма представления предложений о цене имущества.</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7</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126B57">
            <w:pPr>
              <w:ind w:firstLine="17"/>
              <w:rPr>
                <w:rFonts w:ascii="Times New Roman" w:hAnsi="Times New Roman"/>
              </w:rPr>
            </w:pPr>
            <w:r w:rsidRPr="00A65F3E">
              <w:rPr>
                <w:rFonts w:ascii="Times New Roman" w:hAnsi="Times New Roman"/>
                <w:sz w:val="22"/>
                <w:szCs w:val="22"/>
              </w:rPr>
              <w:t xml:space="preserve">Публикация объявления и определение даты проведения торгов: </w:t>
            </w:r>
          </w:p>
          <w:p w:rsidR="00200151" w:rsidRPr="00A65F3E" w:rsidRDefault="00200151" w:rsidP="00126B57">
            <w:pPr>
              <w:ind w:firstLine="17"/>
              <w:rPr>
                <w:rFonts w:ascii="Times New Roman" w:hAnsi="Times New Roman"/>
              </w:rPr>
            </w:pPr>
            <w:r w:rsidRPr="00A65F3E">
              <w:rPr>
                <w:rFonts w:ascii="Times New Roman" w:hAnsi="Times New Roman"/>
                <w:sz w:val="22"/>
                <w:szCs w:val="22"/>
              </w:rPr>
              <w:t xml:space="preserve">Арбитражный управляющий обязан опубликовать информацию о проведении торгов в течение 15 дней с даты утверждения им порядка, дата начала проведения торгов с учетом сроков указанных в </w:t>
            </w:r>
            <w:r w:rsidRPr="00A65F3E">
              <w:rPr>
                <w:rFonts w:ascii="Times New Roman" w:hAnsi="Times New Roman"/>
                <w:sz w:val="22"/>
                <w:szCs w:val="22"/>
              </w:rPr>
              <w:lastRenderedPageBreak/>
              <w:t>п.8-9 ст. 110 ФЗ «О несостоятельности», организатор торгов, не позднее чем за 30 дней до даты проведения торгов, публикует сообщение о торгах на сайте ЕФРСБ, в официальном издании (газета «</w:t>
            </w:r>
            <w:proofErr w:type="spellStart"/>
            <w:r w:rsidRPr="00A65F3E">
              <w:rPr>
                <w:rFonts w:ascii="Times New Roman" w:hAnsi="Times New Roman"/>
                <w:sz w:val="22"/>
                <w:szCs w:val="22"/>
              </w:rPr>
              <w:t>КоммерсантЪ</w:t>
            </w:r>
            <w:proofErr w:type="spellEnd"/>
            <w:r w:rsidRPr="00A65F3E">
              <w:rPr>
                <w:rFonts w:ascii="Times New Roman" w:hAnsi="Times New Roman"/>
                <w:sz w:val="22"/>
                <w:szCs w:val="22"/>
              </w:rPr>
              <w:t xml:space="preserve">), местном издании и на сайте электронной торговой площадки. </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lastRenderedPageBreak/>
              <w:t>8</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126B57">
            <w:pPr>
              <w:shd w:val="clear" w:color="auto" w:fill="FFFFFF"/>
              <w:ind w:right="361" w:firstLine="17"/>
              <w:rPr>
                <w:rFonts w:ascii="Times New Roman" w:hAnsi="Times New Roman"/>
              </w:rPr>
            </w:pPr>
            <w:r w:rsidRPr="00A65F3E">
              <w:rPr>
                <w:rFonts w:ascii="Times New Roman" w:hAnsi="Times New Roman"/>
                <w:sz w:val="22"/>
                <w:szCs w:val="22"/>
              </w:rPr>
              <w:t>Заявки для участия в торгах принимаются в течение 25 (двадцати пяти) рабочих дней со дня опубликования и размещения сообщения о проведении торгов организатором торгов в соответствии с п. 7 настоящего порядка и условий проведения торгов, время и место устанавливается организатором торгов. Заявка на участие в торгах должна соответствовать требованиям, установленным Законом о банкротстве и указанным в сообщении о проведении торгов, и оформляется в форме электронного документа.</w:t>
            </w:r>
          </w:p>
          <w:p w:rsidR="00200151" w:rsidRPr="00A65F3E" w:rsidRDefault="00200151" w:rsidP="00126B57">
            <w:pPr>
              <w:ind w:right="361" w:firstLine="17"/>
              <w:rPr>
                <w:rFonts w:ascii="Times New Roman" w:hAnsi="Times New Roman"/>
              </w:rPr>
            </w:pPr>
            <w:r w:rsidRPr="00A65F3E">
              <w:rPr>
                <w:rFonts w:ascii="Times New Roman" w:hAnsi="Times New Roman"/>
                <w:sz w:val="22"/>
                <w:szCs w:val="22"/>
              </w:rPr>
              <w:t>К участию в торгах допускаются лица, обеспечившие поступление сумм задатка на расчетный счет организатора торгов и заключившие договор о задатке.</w:t>
            </w:r>
          </w:p>
          <w:p w:rsidR="00200151" w:rsidRPr="00A65F3E" w:rsidRDefault="00200151" w:rsidP="00126B57">
            <w:pPr>
              <w:shd w:val="clear" w:color="auto" w:fill="FFFFFF"/>
              <w:ind w:right="361" w:firstLine="17"/>
              <w:rPr>
                <w:rFonts w:ascii="Times New Roman" w:hAnsi="Times New Roman"/>
              </w:rPr>
            </w:pPr>
            <w:r w:rsidRPr="00A65F3E">
              <w:rPr>
                <w:rFonts w:ascii="Times New Roman" w:hAnsi="Times New Roman"/>
                <w:sz w:val="22"/>
                <w:szCs w:val="22"/>
              </w:rPr>
              <w:t>Перечень представляемых участниками документов: действительную на день представления заявки на участие в торгах выписку из единого государственного реестра юридических лиц (для юридических лиц), выписку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документ, подтверждающий полномочия лица на осуществление действий от имени заявителя, документы, включая налоговую отчетность, подтверждающие, что для участника открытых торгов приобретение имущества или внесение денежных средств в качестве задатка не являются крупной сделкой или решение уполномоченного органа с доказательствами таких полномочий об одобрении или о совершении крупной сделки в соответствии с законодательством Российской Федерации и (или) учредительными документами юридического лица и иные документы предусмотренные ст.110 ФЗ "О несостоятельности (банкротстве)". Все документы оформляются в форме электронных документов, подписанных электронно-цифровой подписью участника, и подаются с оригинальных текстов посредством системы электронного документооборота на сайте электронной площадки.</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9</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126B57">
            <w:pPr>
              <w:shd w:val="clear" w:color="auto" w:fill="FFFFFF"/>
              <w:ind w:right="361" w:firstLine="17"/>
              <w:rPr>
                <w:rFonts w:ascii="Times New Roman" w:hAnsi="Times New Roman"/>
              </w:rPr>
            </w:pPr>
            <w:r w:rsidRPr="00A65F3E">
              <w:rPr>
                <w:rFonts w:ascii="Times New Roman" w:hAnsi="Times New Roman"/>
                <w:sz w:val="22"/>
                <w:szCs w:val="22"/>
              </w:rPr>
              <w:t>Размер задатка определить в размере 5 (Пяти)</w:t>
            </w:r>
            <w:r w:rsidRPr="00A65F3E">
              <w:rPr>
                <w:rFonts w:ascii="Times New Roman" w:hAnsi="Times New Roman"/>
                <w:color w:val="FF0000"/>
                <w:sz w:val="22"/>
                <w:szCs w:val="22"/>
              </w:rPr>
              <w:t xml:space="preserve"> </w:t>
            </w:r>
            <w:r w:rsidRPr="00A65F3E">
              <w:rPr>
                <w:rFonts w:ascii="Times New Roman" w:hAnsi="Times New Roman"/>
                <w:sz w:val="22"/>
                <w:szCs w:val="22"/>
              </w:rPr>
              <w:t xml:space="preserve">процентов от начальной цены продажи имущества на соответствующих торгах. Задаток перечисляется на расчетный счет организатора торгов, открытом в АКБ «Энергобанк» (ПАО).   </w:t>
            </w:r>
          </w:p>
          <w:p w:rsidR="00200151" w:rsidRPr="00A65F3E" w:rsidRDefault="00200151" w:rsidP="00126B57">
            <w:pPr>
              <w:ind w:right="361" w:firstLine="17"/>
              <w:rPr>
                <w:rFonts w:ascii="Times New Roman" w:hAnsi="Times New Roman"/>
              </w:rPr>
            </w:pPr>
            <w:r w:rsidRPr="00A65F3E">
              <w:rPr>
                <w:rFonts w:ascii="Times New Roman" w:hAnsi="Times New Roman"/>
                <w:sz w:val="22"/>
                <w:szCs w:val="22"/>
              </w:rPr>
              <w:t xml:space="preserve">Задаток победителя торгов или единственного участника торгов засчитывается в счёт цены покупки. Возврат задатка участникам, не признанным победителями, не являющегося единственным участником торгов, осуществляется по реквизитам, указанном в платежном документе на зачисление задатка, в порядке ст. 110 ФЗ «О несостоятельности». </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10</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126B57">
            <w:pPr>
              <w:shd w:val="clear" w:color="auto" w:fill="FFFFFF"/>
              <w:ind w:right="361" w:firstLine="17"/>
              <w:rPr>
                <w:rFonts w:ascii="Times New Roman" w:hAnsi="Times New Roman"/>
              </w:rPr>
            </w:pPr>
            <w:r w:rsidRPr="00A65F3E">
              <w:rPr>
                <w:rFonts w:ascii="Times New Roman" w:hAnsi="Times New Roman"/>
                <w:sz w:val="22"/>
                <w:szCs w:val="22"/>
              </w:rPr>
              <w:t>Шаг аукциона определить равным 5 (Пять) процентов от начальной цены продажи имущества на соответствующих торгах.</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11</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126B57">
            <w:pPr>
              <w:shd w:val="clear" w:color="auto" w:fill="FFFFFF"/>
              <w:ind w:right="361" w:firstLine="17"/>
              <w:rPr>
                <w:rFonts w:ascii="Times New Roman" w:hAnsi="Times New Roman"/>
              </w:rPr>
            </w:pPr>
            <w:r w:rsidRPr="00A65F3E">
              <w:rPr>
                <w:rFonts w:ascii="Times New Roman" w:hAnsi="Times New Roman"/>
                <w:sz w:val="22"/>
                <w:szCs w:val="22"/>
              </w:rPr>
              <w:t>Победителем торгов признается участник торгов, своевременно зарегистрированный в установленном порядке, внесший задаток на расчетный счет, указанный организатором торгов и предложивший наибольшую цену за лот, выставленный для продажи.</w:t>
            </w:r>
            <w:r w:rsidRPr="00A65F3E">
              <w:rPr>
                <w:rFonts w:ascii="Times New Roman" w:hAnsi="Times New Roman"/>
                <w:color w:val="FF0000"/>
                <w:sz w:val="22"/>
                <w:szCs w:val="22"/>
              </w:rPr>
              <w:t xml:space="preserve"> </w:t>
            </w:r>
            <w:r w:rsidRPr="00A65F3E">
              <w:rPr>
                <w:rFonts w:ascii="Times New Roman" w:hAnsi="Times New Roman"/>
                <w:sz w:val="22"/>
                <w:szCs w:val="22"/>
              </w:rPr>
              <w:t>Покупателем имущества также признается единственный участник торгов, своевременно зарегистрированный в установленном порядке, внесший задаток с приобретением имущества по установленной начальной цене</w:t>
            </w:r>
            <w:r w:rsidRPr="00A65F3E">
              <w:rPr>
                <w:rFonts w:ascii="Times New Roman" w:hAnsi="Times New Roman"/>
                <w:color w:val="FF0000"/>
                <w:sz w:val="22"/>
                <w:szCs w:val="22"/>
              </w:rPr>
              <w:t xml:space="preserve">  </w:t>
            </w:r>
            <w:r w:rsidRPr="00A65F3E">
              <w:rPr>
                <w:rFonts w:ascii="Times New Roman" w:hAnsi="Times New Roman"/>
                <w:sz w:val="22"/>
                <w:szCs w:val="22"/>
              </w:rPr>
              <w:t xml:space="preserve"> продажи имущества.</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12</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126B57">
            <w:pPr>
              <w:shd w:val="clear" w:color="auto" w:fill="FFFFFF"/>
              <w:ind w:right="361" w:firstLine="17"/>
              <w:rPr>
                <w:rFonts w:ascii="Times New Roman" w:hAnsi="Times New Roman"/>
                <w:strike/>
              </w:rPr>
            </w:pPr>
            <w:r w:rsidRPr="00A65F3E">
              <w:rPr>
                <w:rFonts w:ascii="Times New Roman" w:hAnsi="Times New Roman"/>
                <w:sz w:val="22"/>
                <w:szCs w:val="22"/>
              </w:rPr>
              <w:t>Порядок заключения договора купли-продажи и последствия отказа или уклонения победителя торгов от подписания договора купли-продажи определяются п.16 ст.110 ФЗ «О несостоятельности (банкротстве)».</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13</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126B57">
            <w:pPr>
              <w:shd w:val="clear" w:color="auto" w:fill="FFFFFF"/>
              <w:ind w:right="361" w:firstLine="17"/>
              <w:rPr>
                <w:rFonts w:ascii="Times New Roman" w:hAnsi="Times New Roman"/>
              </w:rPr>
            </w:pPr>
            <w:r w:rsidRPr="00A65F3E">
              <w:rPr>
                <w:rFonts w:ascii="Times New Roman" w:hAnsi="Times New Roman"/>
                <w:sz w:val="22"/>
                <w:szCs w:val="22"/>
              </w:rPr>
              <w:t>Договор купли-продажи имущества должен предусматривать условие о получении денежных средств за проданное имущество не позднее чем через 30 (тридцать) дней с даты заключения договора купли-продажи.</w:t>
            </w:r>
            <w:r>
              <w:rPr>
                <w:rFonts w:ascii="Times New Roman" w:hAnsi="Times New Roman"/>
                <w:sz w:val="22"/>
                <w:szCs w:val="22"/>
              </w:rPr>
              <w:t xml:space="preserve"> </w:t>
            </w:r>
            <w:r w:rsidRPr="00A65F3E">
              <w:rPr>
                <w:rFonts w:ascii="Times New Roman" w:hAnsi="Times New Roman"/>
                <w:sz w:val="22"/>
                <w:szCs w:val="22"/>
              </w:rPr>
              <w:t>Договор купли-продажи заключается в течение 10 дней с даты подписания протокола о результатах торгов.</w:t>
            </w:r>
            <w:r>
              <w:rPr>
                <w:rFonts w:ascii="Times New Roman" w:hAnsi="Times New Roman"/>
                <w:sz w:val="22"/>
                <w:szCs w:val="22"/>
              </w:rPr>
              <w:t xml:space="preserve"> </w:t>
            </w:r>
            <w:r w:rsidRPr="00A65F3E">
              <w:rPr>
                <w:rFonts w:ascii="Times New Roman" w:hAnsi="Times New Roman"/>
                <w:sz w:val="22"/>
                <w:szCs w:val="22"/>
              </w:rPr>
              <w:t>Передача имущества Продавцом и принятие его Покупателем осуществляются в течение 5 (пяти) дней после заключения договора купли продажи и полной оплаты Продавцом имущества по передаточному акту.</w:t>
            </w:r>
          </w:p>
        </w:tc>
      </w:tr>
      <w:tr w:rsidR="00200151" w:rsidRPr="00A65F3E" w:rsidTr="0089290F">
        <w:trPr>
          <w:trHeight w:val="240"/>
        </w:trPr>
        <w:tc>
          <w:tcPr>
            <w:tcW w:w="369" w:type="pct"/>
            <w:tcBorders>
              <w:top w:val="single" w:sz="6" w:space="0" w:color="auto"/>
              <w:left w:val="single" w:sz="6" w:space="0" w:color="auto"/>
              <w:bottom w:val="single" w:sz="6" w:space="0" w:color="auto"/>
              <w:right w:val="single" w:sz="6" w:space="0" w:color="auto"/>
            </w:tcBorders>
            <w:vAlign w:val="center"/>
          </w:tcPr>
          <w:p w:rsidR="00200151" w:rsidRPr="00A65F3E" w:rsidRDefault="00200151" w:rsidP="00B80476">
            <w:pPr>
              <w:pStyle w:val="ConsCell"/>
              <w:widowControl/>
              <w:jc w:val="center"/>
              <w:rPr>
                <w:rFonts w:ascii="Times New Roman" w:hAnsi="Times New Roman" w:cs="Times New Roman"/>
              </w:rPr>
            </w:pPr>
            <w:r w:rsidRPr="00A65F3E">
              <w:rPr>
                <w:rFonts w:ascii="Times New Roman" w:hAnsi="Times New Roman" w:cs="Times New Roman"/>
              </w:rPr>
              <w:t>14</w:t>
            </w:r>
          </w:p>
        </w:tc>
        <w:tc>
          <w:tcPr>
            <w:tcW w:w="4631" w:type="pct"/>
            <w:tcBorders>
              <w:top w:val="single" w:sz="6" w:space="0" w:color="auto"/>
              <w:left w:val="single" w:sz="6" w:space="0" w:color="auto"/>
              <w:bottom w:val="single" w:sz="6" w:space="0" w:color="auto"/>
              <w:right w:val="single" w:sz="6" w:space="0" w:color="auto"/>
            </w:tcBorders>
          </w:tcPr>
          <w:p w:rsidR="00200151" w:rsidRPr="00A65F3E" w:rsidRDefault="00200151" w:rsidP="00D52C8F">
            <w:pPr>
              <w:ind w:right="361" w:firstLine="17"/>
              <w:rPr>
                <w:rFonts w:ascii="Times New Roman" w:hAnsi="Times New Roman"/>
              </w:rPr>
            </w:pPr>
            <w:r w:rsidRPr="00A65F3E">
              <w:rPr>
                <w:rFonts w:ascii="Times New Roman" w:hAnsi="Times New Roman"/>
                <w:sz w:val="22"/>
                <w:szCs w:val="22"/>
              </w:rPr>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r>
              <w:rPr>
                <w:rFonts w:ascii="Times New Roman" w:hAnsi="Times New Roman"/>
                <w:sz w:val="22"/>
                <w:szCs w:val="22"/>
              </w:rPr>
              <w:t xml:space="preserve"> </w:t>
            </w:r>
            <w:r w:rsidRPr="00A65F3E">
              <w:rPr>
                <w:rFonts w:ascii="Times New Roman" w:hAnsi="Times New Roman"/>
                <w:sz w:val="22"/>
                <w:szCs w:val="22"/>
              </w:rPr>
              <w:t xml:space="preserve">Единственный участник торгов, своевременно зарегистрированный в установленном порядке, внесший задаток признается Покупателем имущества по установленной начальной цене   продажи имущества. </w:t>
            </w:r>
            <w:r>
              <w:rPr>
                <w:rFonts w:ascii="Times New Roman" w:hAnsi="Times New Roman"/>
                <w:sz w:val="22"/>
                <w:szCs w:val="22"/>
              </w:rPr>
              <w:t xml:space="preserve"> </w:t>
            </w:r>
            <w:r w:rsidRPr="00A65F3E">
              <w:rPr>
                <w:rFonts w:ascii="Times New Roman" w:hAnsi="Times New Roman"/>
                <w:sz w:val="22"/>
                <w:szCs w:val="22"/>
              </w:rPr>
              <w:t>В случае признания торгов несостоявшимися и не заключения договора купли-продажи с единственным участником торгов имущество выставляется на повторные торги с начальной стоимостью на 10% ниже начальной стоимости на первоначальных торгах.</w:t>
            </w:r>
          </w:p>
        </w:tc>
      </w:tr>
    </w:tbl>
    <w:p w:rsidR="00200151" w:rsidRPr="00A65F3E" w:rsidRDefault="00200151" w:rsidP="00D52C8F">
      <w:pPr>
        <w:ind w:firstLine="0"/>
        <w:jc w:val="center"/>
        <w:rPr>
          <w:rFonts w:ascii="Times New Roman" w:hAnsi="Times New Roman"/>
          <w:sz w:val="22"/>
          <w:szCs w:val="22"/>
        </w:rPr>
      </w:pPr>
      <w:r w:rsidRPr="00A65F3E">
        <w:rPr>
          <w:rFonts w:ascii="Times New Roman" w:hAnsi="Times New Roman"/>
          <w:sz w:val="22"/>
          <w:szCs w:val="22"/>
        </w:rPr>
        <w:lastRenderedPageBreak/>
        <w:t>Председатель Правления АКБ «Энергобанк»  (ПАО)  __________</w:t>
      </w:r>
      <w:r>
        <w:rPr>
          <w:rFonts w:ascii="Times New Roman" w:hAnsi="Times New Roman"/>
          <w:sz w:val="22"/>
          <w:szCs w:val="22"/>
        </w:rPr>
        <w:t>_________</w:t>
      </w:r>
      <w:r w:rsidRPr="00A65F3E">
        <w:rPr>
          <w:rFonts w:ascii="Times New Roman" w:hAnsi="Times New Roman"/>
          <w:sz w:val="22"/>
          <w:szCs w:val="22"/>
        </w:rPr>
        <w:t xml:space="preserve">_______  </w:t>
      </w:r>
      <w:proofErr w:type="spellStart"/>
      <w:r w:rsidRPr="00A65F3E">
        <w:rPr>
          <w:rFonts w:ascii="Times New Roman" w:hAnsi="Times New Roman"/>
          <w:sz w:val="22"/>
          <w:szCs w:val="22"/>
        </w:rPr>
        <w:t>Вагизов</w:t>
      </w:r>
      <w:proofErr w:type="spellEnd"/>
      <w:r w:rsidRPr="00A65F3E">
        <w:rPr>
          <w:rFonts w:ascii="Times New Roman" w:hAnsi="Times New Roman"/>
          <w:sz w:val="22"/>
          <w:szCs w:val="22"/>
        </w:rPr>
        <w:t xml:space="preserve"> Д.И.</w:t>
      </w:r>
    </w:p>
    <w:sectPr w:rsidR="00200151" w:rsidRPr="00A65F3E" w:rsidSect="00A65F3E">
      <w:pgSz w:w="11900" w:h="16800"/>
      <w:pgMar w:top="851" w:right="800" w:bottom="142" w:left="11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Verdana">
    <w:altName w:val=" Arial"/>
    <w:panose1 w:val="020B0604030504040204"/>
    <w:charset w:val="CC"/>
    <w:family w:val="swiss"/>
    <w:pitch w:val="variable"/>
    <w:sig w:usb0="A1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66CC3"/>
    <w:multiLevelType w:val="hybridMultilevel"/>
    <w:tmpl w:val="225C816C"/>
    <w:lvl w:ilvl="0" w:tplc="821A870C">
      <w:start w:val="1"/>
      <w:numFmt w:val="decimal"/>
      <w:lvlText w:val="%1."/>
      <w:lvlJc w:val="left"/>
      <w:pPr>
        <w:tabs>
          <w:tab w:val="num" w:pos="900"/>
        </w:tabs>
        <w:ind w:left="900" w:hanging="360"/>
      </w:pPr>
      <w:rPr>
        <w:rFonts w:cs="Times New Roman" w:hint="default"/>
      </w:rPr>
    </w:lvl>
    <w:lvl w:ilvl="1" w:tplc="67A45F18">
      <w:numFmt w:val="none"/>
      <w:lvlText w:val=""/>
      <w:lvlJc w:val="left"/>
      <w:pPr>
        <w:tabs>
          <w:tab w:val="num" w:pos="360"/>
        </w:tabs>
      </w:pPr>
      <w:rPr>
        <w:rFonts w:cs="Times New Roman"/>
      </w:rPr>
    </w:lvl>
    <w:lvl w:ilvl="2" w:tplc="77C66654">
      <w:numFmt w:val="none"/>
      <w:lvlText w:val=""/>
      <w:lvlJc w:val="left"/>
      <w:pPr>
        <w:tabs>
          <w:tab w:val="num" w:pos="360"/>
        </w:tabs>
      </w:pPr>
      <w:rPr>
        <w:rFonts w:cs="Times New Roman"/>
      </w:rPr>
    </w:lvl>
    <w:lvl w:ilvl="3" w:tplc="1A323AF2">
      <w:numFmt w:val="none"/>
      <w:lvlText w:val=""/>
      <w:lvlJc w:val="left"/>
      <w:pPr>
        <w:tabs>
          <w:tab w:val="num" w:pos="360"/>
        </w:tabs>
      </w:pPr>
      <w:rPr>
        <w:rFonts w:cs="Times New Roman"/>
      </w:rPr>
    </w:lvl>
    <w:lvl w:ilvl="4" w:tplc="B232B7F8">
      <w:numFmt w:val="none"/>
      <w:lvlText w:val=""/>
      <w:lvlJc w:val="left"/>
      <w:pPr>
        <w:tabs>
          <w:tab w:val="num" w:pos="360"/>
        </w:tabs>
      </w:pPr>
      <w:rPr>
        <w:rFonts w:cs="Times New Roman"/>
      </w:rPr>
    </w:lvl>
    <w:lvl w:ilvl="5" w:tplc="20AE3998">
      <w:numFmt w:val="none"/>
      <w:lvlText w:val=""/>
      <w:lvlJc w:val="left"/>
      <w:pPr>
        <w:tabs>
          <w:tab w:val="num" w:pos="360"/>
        </w:tabs>
      </w:pPr>
      <w:rPr>
        <w:rFonts w:cs="Times New Roman"/>
      </w:rPr>
    </w:lvl>
    <w:lvl w:ilvl="6" w:tplc="F0080DC0">
      <w:numFmt w:val="none"/>
      <w:lvlText w:val=""/>
      <w:lvlJc w:val="left"/>
      <w:pPr>
        <w:tabs>
          <w:tab w:val="num" w:pos="360"/>
        </w:tabs>
      </w:pPr>
      <w:rPr>
        <w:rFonts w:cs="Times New Roman"/>
      </w:rPr>
    </w:lvl>
    <w:lvl w:ilvl="7" w:tplc="BC7EC524">
      <w:numFmt w:val="none"/>
      <w:lvlText w:val=""/>
      <w:lvlJc w:val="left"/>
      <w:pPr>
        <w:tabs>
          <w:tab w:val="num" w:pos="360"/>
        </w:tabs>
      </w:pPr>
      <w:rPr>
        <w:rFonts w:cs="Times New Roman"/>
      </w:rPr>
    </w:lvl>
    <w:lvl w:ilvl="8" w:tplc="71540318">
      <w:numFmt w:val="none"/>
      <w:lvlText w:val=""/>
      <w:lvlJc w:val="left"/>
      <w:pPr>
        <w:tabs>
          <w:tab w:val="num" w:pos="360"/>
        </w:tabs>
      </w:pPr>
      <w:rPr>
        <w:rFonts w:cs="Times New Roman"/>
      </w:rPr>
    </w:lvl>
  </w:abstractNum>
  <w:abstractNum w:abstractNumId="1">
    <w:nsid w:val="0ADE16D9"/>
    <w:multiLevelType w:val="hybridMultilevel"/>
    <w:tmpl w:val="7B6EC2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D2A2640"/>
    <w:multiLevelType w:val="hybridMultilevel"/>
    <w:tmpl w:val="700AA77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121D1FBE"/>
    <w:multiLevelType w:val="hybridMultilevel"/>
    <w:tmpl w:val="790663E0"/>
    <w:lvl w:ilvl="0" w:tplc="E61EBA38">
      <w:start w:val="1"/>
      <w:numFmt w:val="decimal"/>
      <w:lvlText w:val="%1."/>
      <w:lvlJc w:val="left"/>
      <w:pPr>
        <w:tabs>
          <w:tab w:val="num" w:pos="1845"/>
        </w:tabs>
        <w:ind w:left="1845" w:hanging="112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4">
    <w:nsid w:val="26B23003"/>
    <w:multiLevelType w:val="hybridMultilevel"/>
    <w:tmpl w:val="88FA72FE"/>
    <w:lvl w:ilvl="0" w:tplc="046640E0">
      <w:start w:val="1"/>
      <w:numFmt w:val="decimal"/>
      <w:lvlText w:val="%1."/>
      <w:lvlJc w:val="left"/>
      <w:pPr>
        <w:tabs>
          <w:tab w:val="num" w:pos="1230"/>
        </w:tabs>
        <w:ind w:left="1230" w:hanging="690"/>
      </w:pPr>
      <w:rPr>
        <w:rFonts w:cs="Times New Roman" w:hint="default"/>
        <w:sz w:val="22"/>
      </w:rPr>
    </w:lvl>
    <w:lvl w:ilvl="1" w:tplc="26EC84AA">
      <w:numFmt w:val="none"/>
      <w:lvlText w:val=""/>
      <w:lvlJc w:val="left"/>
      <w:pPr>
        <w:tabs>
          <w:tab w:val="num" w:pos="360"/>
        </w:tabs>
      </w:pPr>
      <w:rPr>
        <w:rFonts w:cs="Times New Roman"/>
      </w:rPr>
    </w:lvl>
    <w:lvl w:ilvl="2" w:tplc="FD147DC6">
      <w:numFmt w:val="none"/>
      <w:lvlText w:val=""/>
      <w:lvlJc w:val="left"/>
      <w:pPr>
        <w:tabs>
          <w:tab w:val="num" w:pos="360"/>
        </w:tabs>
      </w:pPr>
      <w:rPr>
        <w:rFonts w:cs="Times New Roman"/>
      </w:rPr>
    </w:lvl>
    <w:lvl w:ilvl="3" w:tplc="8C3EB614">
      <w:numFmt w:val="none"/>
      <w:lvlText w:val=""/>
      <w:lvlJc w:val="left"/>
      <w:pPr>
        <w:tabs>
          <w:tab w:val="num" w:pos="360"/>
        </w:tabs>
      </w:pPr>
      <w:rPr>
        <w:rFonts w:cs="Times New Roman"/>
      </w:rPr>
    </w:lvl>
    <w:lvl w:ilvl="4" w:tplc="8A6AA26A">
      <w:numFmt w:val="none"/>
      <w:lvlText w:val=""/>
      <w:lvlJc w:val="left"/>
      <w:pPr>
        <w:tabs>
          <w:tab w:val="num" w:pos="360"/>
        </w:tabs>
      </w:pPr>
      <w:rPr>
        <w:rFonts w:cs="Times New Roman"/>
      </w:rPr>
    </w:lvl>
    <w:lvl w:ilvl="5" w:tplc="259AE48A">
      <w:numFmt w:val="none"/>
      <w:lvlText w:val=""/>
      <w:lvlJc w:val="left"/>
      <w:pPr>
        <w:tabs>
          <w:tab w:val="num" w:pos="360"/>
        </w:tabs>
      </w:pPr>
      <w:rPr>
        <w:rFonts w:cs="Times New Roman"/>
      </w:rPr>
    </w:lvl>
    <w:lvl w:ilvl="6" w:tplc="339893CA">
      <w:numFmt w:val="none"/>
      <w:lvlText w:val=""/>
      <w:lvlJc w:val="left"/>
      <w:pPr>
        <w:tabs>
          <w:tab w:val="num" w:pos="360"/>
        </w:tabs>
      </w:pPr>
      <w:rPr>
        <w:rFonts w:cs="Times New Roman"/>
      </w:rPr>
    </w:lvl>
    <w:lvl w:ilvl="7" w:tplc="32F69074">
      <w:numFmt w:val="none"/>
      <w:lvlText w:val=""/>
      <w:lvlJc w:val="left"/>
      <w:pPr>
        <w:tabs>
          <w:tab w:val="num" w:pos="360"/>
        </w:tabs>
      </w:pPr>
      <w:rPr>
        <w:rFonts w:cs="Times New Roman"/>
      </w:rPr>
    </w:lvl>
    <w:lvl w:ilvl="8" w:tplc="1998372C">
      <w:numFmt w:val="none"/>
      <w:lvlText w:val=""/>
      <w:lvlJc w:val="left"/>
      <w:pPr>
        <w:tabs>
          <w:tab w:val="num" w:pos="360"/>
        </w:tabs>
      </w:pPr>
      <w:rPr>
        <w:rFonts w:cs="Times New Roman"/>
      </w:rPr>
    </w:lvl>
  </w:abstractNum>
  <w:abstractNum w:abstractNumId="5">
    <w:nsid w:val="2CCC3B99"/>
    <w:multiLevelType w:val="hybridMultilevel"/>
    <w:tmpl w:val="37D418FC"/>
    <w:lvl w:ilvl="0" w:tplc="D2244634">
      <w:start w:val="1"/>
      <w:numFmt w:val="decimal"/>
      <w:lvlText w:val="%1."/>
      <w:lvlJc w:val="left"/>
      <w:pPr>
        <w:ind w:left="720" w:hanging="360"/>
      </w:pPr>
      <w:rPr>
        <w:rFonts w:cs="Times New Roman" w:hint="default"/>
      </w:rPr>
    </w:lvl>
    <w:lvl w:ilvl="1" w:tplc="C67E8CC8">
      <w:numFmt w:val="none"/>
      <w:lvlText w:val=""/>
      <w:lvlJc w:val="left"/>
      <w:pPr>
        <w:tabs>
          <w:tab w:val="num" w:pos="360"/>
        </w:tabs>
      </w:pPr>
      <w:rPr>
        <w:rFonts w:cs="Times New Roman"/>
      </w:rPr>
    </w:lvl>
    <w:lvl w:ilvl="2" w:tplc="6EE83356">
      <w:numFmt w:val="none"/>
      <w:lvlText w:val=""/>
      <w:lvlJc w:val="left"/>
      <w:pPr>
        <w:tabs>
          <w:tab w:val="num" w:pos="360"/>
        </w:tabs>
      </w:pPr>
      <w:rPr>
        <w:rFonts w:cs="Times New Roman"/>
      </w:rPr>
    </w:lvl>
    <w:lvl w:ilvl="3" w:tplc="FC389AC2">
      <w:numFmt w:val="none"/>
      <w:lvlText w:val=""/>
      <w:lvlJc w:val="left"/>
      <w:pPr>
        <w:tabs>
          <w:tab w:val="num" w:pos="360"/>
        </w:tabs>
      </w:pPr>
      <w:rPr>
        <w:rFonts w:cs="Times New Roman"/>
      </w:rPr>
    </w:lvl>
    <w:lvl w:ilvl="4" w:tplc="6DB2E2F0">
      <w:numFmt w:val="none"/>
      <w:lvlText w:val=""/>
      <w:lvlJc w:val="left"/>
      <w:pPr>
        <w:tabs>
          <w:tab w:val="num" w:pos="360"/>
        </w:tabs>
      </w:pPr>
      <w:rPr>
        <w:rFonts w:cs="Times New Roman"/>
      </w:rPr>
    </w:lvl>
    <w:lvl w:ilvl="5" w:tplc="9C060888">
      <w:numFmt w:val="none"/>
      <w:lvlText w:val=""/>
      <w:lvlJc w:val="left"/>
      <w:pPr>
        <w:tabs>
          <w:tab w:val="num" w:pos="360"/>
        </w:tabs>
      </w:pPr>
      <w:rPr>
        <w:rFonts w:cs="Times New Roman"/>
      </w:rPr>
    </w:lvl>
    <w:lvl w:ilvl="6" w:tplc="BAC6BC74">
      <w:numFmt w:val="none"/>
      <w:lvlText w:val=""/>
      <w:lvlJc w:val="left"/>
      <w:pPr>
        <w:tabs>
          <w:tab w:val="num" w:pos="360"/>
        </w:tabs>
      </w:pPr>
      <w:rPr>
        <w:rFonts w:cs="Times New Roman"/>
      </w:rPr>
    </w:lvl>
    <w:lvl w:ilvl="7" w:tplc="541AF574">
      <w:numFmt w:val="none"/>
      <w:lvlText w:val=""/>
      <w:lvlJc w:val="left"/>
      <w:pPr>
        <w:tabs>
          <w:tab w:val="num" w:pos="360"/>
        </w:tabs>
      </w:pPr>
      <w:rPr>
        <w:rFonts w:cs="Times New Roman"/>
      </w:rPr>
    </w:lvl>
    <w:lvl w:ilvl="8" w:tplc="0CA6A9CE">
      <w:numFmt w:val="none"/>
      <w:lvlText w:val=""/>
      <w:lvlJc w:val="left"/>
      <w:pPr>
        <w:tabs>
          <w:tab w:val="num" w:pos="360"/>
        </w:tabs>
      </w:pPr>
      <w:rPr>
        <w:rFonts w:cs="Times New Roman"/>
      </w:rPr>
    </w:lvl>
  </w:abstractNum>
  <w:abstractNum w:abstractNumId="6">
    <w:nsid w:val="3E7B3616"/>
    <w:multiLevelType w:val="multilevel"/>
    <w:tmpl w:val="669C018E"/>
    <w:lvl w:ilvl="0">
      <w:start w:val="26"/>
      <w:numFmt w:val="decimal"/>
      <w:lvlText w:val="%1"/>
      <w:lvlJc w:val="left"/>
      <w:pPr>
        <w:tabs>
          <w:tab w:val="num" w:pos="1095"/>
        </w:tabs>
        <w:ind w:left="1095" w:hanging="1095"/>
      </w:pPr>
      <w:rPr>
        <w:rFonts w:cs="Times New Roman" w:hint="default"/>
      </w:rPr>
    </w:lvl>
    <w:lvl w:ilvl="1">
      <w:start w:val="1"/>
      <w:numFmt w:val="decimalZero"/>
      <w:lvlText w:val="%1.%2"/>
      <w:lvlJc w:val="left"/>
      <w:pPr>
        <w:tabs>
          <w:tab w:val="num" w:pos="1166"/>
        </w:tabs>
        <w:ind w:left="1166" w:hanging="1095"/>
      </w:pPr>
      <w:rPr>
        <w:rFonts w:cs="Times New Roman" w:hint="default"/>
      </w:rPr>
    </w:lvl>
    <w:lvl w:ilvl="2">
      <w:start w:val="2017"/>
      <w:numFmt w:val="decimal"/>
      <w:lvlText w:val="%1.%2.%3"/>
      <w:lvlJc w:val="left"/>
      <w:pPr>
        <w:tabs>
          <w:tab w:val="num" w:pos="1237"/>
        </w:tabs>
        <w:ind w:left="1237" w:hanging="1095"/>
      </w:pPr>
      <w:rPr>
        <w:rFonts w:cs="Times New Roman" w:hint="default"/>
      </w:rPr>
    </w:lvl>
    <w:lvl w:ilvl="3">
      <w:start w:val="1"/>
      <w:numFmt w:val="decimal"/>
      <w:lvlText w:val="%1.%2.%3.%4"/>
      <w:lvlJc w:val="left"/>
      <w:pPr>
        <w:tabs>
          <w:tab w:val="num" w:pos="1308"/>
        </w:tabs>
        <w:ind w:left="1308" w:hanging="1095"/>
      </w:pPr>
      <w:rPr>
        <w:rFonts w:cs="Times New Roman" w:hint="default"/>
      </w:rPr>
    </w:lvl>
    <w:lvl w:ilvl="4">
      <w:start w:val="1"/>
      <w:numFmt w:val="decimal"/>
      <w:lvlText w:val="%1.%2.%3.%4.%5"/>
      <w:lvlJc w:val="left"/>
      <w:pPr>
        <w:tabs>
          <w:tab w:val="num" w:pos="1379"/>
        </w:tabs>
        <w:ind w:left="1379" w:hanging="1095"/>
      </w:pPr>
      <w:rPr>
        <w:rFonts w:cs="Times New Roman" w:hint="default"/>
      </w:rPr>
    </w:lvl>
    <w:lvl w:ilvl="5">
      <w:start w:val="1"/>
      <w:numFmt w:val="decimal"/>
      <w:lvlText w:val="%1.%2.%3.%4.%5.%6"/>
      <w:lvlJc w:val="left"/>
      <w:pPr>
        <w:tabs>
          <w:tab w:val="num" w:pos="1450"/>
        </w:tabs>
        <w:ind w:left="1450" w:hanging="1095"/>
      </w:pPr>
      <w:rPr>
        <w:rFonts w:cs="Times New Roman" w:hint="default"/>
      </w:rPr>
    </w:lvl>
    <w:lvl w:ilvl="6">
      <w:start w:val="1"/>
      <w:numFmt w:val="decimal"/>
      <w:lvlText w:val="%1.%2.%3.%4.%5.%6.%7"/>
      <w:lvlJc w:val="left"/>
      <w:pPr>
        <w:tabs>
          <w:tab w:val="num" w:pos="1866"/>
        </w:tabs>
        <w:ind w:left="1866" w:hanging="1440"/>
      </w:pPr>
      <w:rPr>
        <w:rFonts w:cs="Times New Roman" w:hint="default"/>
      </w:rPr>
    </w:lvl>
    <w:lvl w:ilvl="7">
      <w:start w:val="1"/>
      <w:numFmt w:val="decimal"/>
      <w:lvlText w:val="%1.%2.%3.%4.%5.%6.%7.%8"/>
      <w:lvlJc w:val="left"/>
      <w:pPr>
        <w:tabs>
          <w:tab w:val="num" w:pos="1937"/>
        </w:tabs>
        <w:ind w:left="1937" w:hanging="1440"/>
      </w:pPr>
      <w:rPr>
        <w:rFonts w:cs="Times New Roman" w:hint="default"/>
      </w:rPr>
    </w:lvl>
    <w:lvl w:ilvl="8">
      <w:start w:val="1"/>
      <w:numFmt w:val="decimal"/>
      <w:lvlText w:val="%1.%2.%3.%4.%5.%6.%7.%8.%9"/>
      <w:lvlJc w:val="left"/>
      <w:pPr>
        <w:tabs>
          <w:tab w:val="num" w:pos="2368"/>
        </w:tabs>
        <w:ind w:left="2368" w:hanging="1800"/>
      </w:pPr>
      <w:rPr>
        <w:rFonts w:cs="Times New Roman" w:hint="default"/>
      </w:rPr>
    </w:lvl>
  </w:abstractNum>
  <w:abstractNum w:abstractNumId="7">
    <w:nsid w:val="479D2825"/>
    <w:multiLevelType w:val="multilevel"/>
    <w:tmpl w:val="DF30C014"/>
    <w:lvl w:ilvl="0">
      <w:start w:val="1"/>
      <w:numFmt w:val="decimal"/>
      <w:lvlText w:val="%1."/>
      <w:legacy w:legacy="1" w:legacySpace="120" w:legacyIndent="360"/>
      <w:lvlJc w:val="left"/>
      <w:pPr>
        <w:ind w:left="630" w:hanging="360"/>
      </w:pPr>
      <w:rPr>
        <w:rFonts w:cs="Times New Roman"/>
      </w:rPr>
    </w:lvl>
    <w:lvl w:ilvl="1">
      <w:start w:val="1"/>
      <w:numFmt w:val="decimal"/>
      <w:isLgl/>
      <w:lvlText w:val="%1.%2"/>
      <w:lvlJc w:val="left"/>
      <w:pPr>
        <w:tabs>
          <w:tab w:val="num" w:pos="1070"/>
        </w:tabs>
        <w:ind w:left="1070" w:hanging="360"/>
      </w:pPr>
      <w:rPr>
        <w:rFonts w:cs="Times New Roman" w:hint="default"/>
      </w:rPr>
    </w:lvl>
    <w:lvl w:ilvl="2">
      <w:start w:val="1"/>
      <w:numFmt w:val="decimal"/>
      <w:isLgl/>
      <w:lvlText w:val="%1.%2.%3"/>
      <w:lvlJc w:val="left"/>
      <w:pPr>
        <w:tabs>
          <w:tab w:val="num" w:pos="1725"/>
        </w:tabs>
        <w:ind w:left="1725" w:hanging="720"/>
      </w:pPr>
      <w:rPr>
        <w:rFonts w:cs="Times New Roman" w:hint="default"/>
      </w:rPr>
    </w:lvl>
    <w:lvl w:ilvl="3">
      <w:start w:val="1"/>
      <w:numFmt w:val="decimal"/>
      <w:isLgl/>
      <w:lvlText w:val="%1.%2.%3.%4"/>
      <w:lvlJc w:val="left"/>
      <w:pPr>
        <w:tabs>
          <w:tab w:val="num" w:pos="2085"/>
        </w:tabs>
        <w:ind w:left="2085" w:hanging="720"/>
      </w:pPr>
      <w:rPr>
        <w:rFonts w:cs="Times New Roman" w:hint="default"/>
      </w:rPr>
    </w:lvl>
    <w:lvl w:ilvl="4">
      <w:start w:val="1"/>
      <w:numFmt w:val="decimal"/>
      <w:isLgl/>
      <w:lvlText w:val="%1.%2.%3.%4.%5"/>
      <w:lvlJc w:val="left"/>
      <w:pPr>
        <w:tabs>
          <w:tab w:val="num" w:pos="2805"/>
        </w:tabs>
        <w:ind w:left="2805" w:hanging="1080"/>
      </w:pPr>
      <w:rPr>
        <w:rFonts w:cs="Times New Roman" w:hint="default"/>
      </w:rPr>
    </w:lvl>
    <w:lvl w:ilvl="5">
      <w:start w:val="1"/>
      <w:numFmt w:val="decimal"/>
      <w:isLgl/>
      <w:lvlText w:val="%1.%2.%3.%4.%5.%6"/>
      <w:lvlJc w:val="left"/>
      <w:pPr>
        <w:tabs>
          <w:tab w:val="num" w:pos="3165"/>
        </w:tabs>
        <w:ind w:left="3165" w:hanging="1080"/>
      </w:pPr>
      <w:rPr>
        <w:rFonts w:cs="Times New Roman" w:hint="default"/>
      </w:rPr>
    </w:lvl>
    <w:lvl w:ilvl="6">
      <w:start w:val="1"/>
      <w:numFmt w:val="decimal"/>
      <w:isLgl/>
      <w:lvlText w:val="%1.%2.%3.%4.%5.%6.%7"/>
      <w:lvlJc w:val="left"/>
      <w:pPr>
        <w:tabs>
          <w:tab w:val="num" w:pos="3885"/>
        </w:tabs>
        <w:ind w:left="3885" w:hanging="1440"/>
      </w:pPr>
      <w:rPr>
        <w:rFonts w:cs="Times New Roman" w:hint="default"/>
      </w:rPr>
    </w:lvl>
    <w:lvl w:ilvl="7">
      <w:start w:val="1"/>
      <w:numFmt w:val="decimal"/>
      <w:isLgl/>
      <w:lvlText w:val="%1.%2.%3.%4.%5.%6.%7.%8"/>
      <w:lvlJc w:val="left"/>
      <w:pPr>
        <w:tabs>
          <w:tab w:val="num" w:pos="4245"/>
        </w:tabs>
        <w:ind w:left="4245" w:hanging="1440"/>
      </w:pPr>
      <w:rPr>
        <w:rFonts w:cs="Times New Roman" w:hint="default"/>
      </w:rPr>
    </w:lvl>
    <w:lvl w:ilvl="8">
      <w:start w:val="1"/>
      <w:numFmt w:val="decimal"/>
      <w:isLgl/>
      <w:lvlText w:val="%1.%2.%3.%4.%5.%6.%7.%8.%9"/>
      <w:lvlJc w:val="left"/>
      <w:pPr>
        <w:tabs>
          <w:tab w:val="num" w:pos="4605"/>
        </w:tabs>
        <w:ind w:left="4605" w:hanging="1440"/>
      </w:pPr>
      <w:rPr>
        <w:rFonts w:cs="Times New Roman" w:hint="default"/>
      </w:rPr>
    </w:lvl>
  </w:abstractNum>
  <w:abstractNum w:abstractNumId="8">
    <w:nsid w:val="4AE03C20"/>
    <w:multiLevelType w:val="hybridMultilevel"/>
    <w:tmpl w:val="EE90C9E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6E8E1184"/>
    <w:multiLevelType w:val="hybridMultilevel"/>
    <w:tmpl w:val="67C8C9C8"/>
    <w:lvl w:ilvl="0" w:tplc="8FA67E8C">
      <w:start w:val="1"/>
      <w:numFmt w:val="decimal"/>
      <w:lvlText w:val="%1."/>
      <w:lvlJc w:val="left"/>
      <w:pPr>
        <w:tabs>
          <w:tab w:val="num" w:pos="1350"/>
        </w:tabs>
        <w:ind w:left="1350" w:hanging="360"/>
      </w:pPr>
      <w:rPr>
        <w:rFonts w:cs="Times New Roman" w:hint="default"/>
      </w:rPr>
    </w:lvl>
    <w:lvl w:ilvl="1" w:tplc="04190019" w:tentative="1">
      <w:start w:val="1"/>
      <w:numFmt w:val="lowerLetter"/>
      <w:lvlText w:val="%2."/>
      <w:lvlJc w:val="left"/>
      <w:pPr>
        <w:tabs>
          <w:tab w:val="num" w:pos="2070"/>
        </w:tabs>
        <w:ind w:left="2070" w:hanging="360"/>
      </w:pPr>
      <w:rPr>
        <w:rFonts w:cs="Times New Roman"/>
      </w:rPr>
    </w:lvl>
    <w:lvl w:ilvl="2" w:tplc="0419001B" w:tentative="1">
      <w:start w:val="1"/>
      <w:numFmt w:val="lowerRoman"/>
      <w:lvlText w:val="%3."/>
      <w:lvlJc w:val="right"/>
      <w:pPr>
        <w:tabs>
          <w:tab w:val="num" w:pos="2790"/>
        </w:tabs>
        <w:ind w:left="2790" w:hanging="180"/>
      </w:pPr>
      <w:rPr>
        <w:rFonts w:cs="Times New Roman"/>
      </w:rPr>
    </w:lvl>
    <w:lvl w:ilvl="3" w:tplc="0419000F" w:tentative="1">
      <w:start w:val="1"/>
      <w:numFmt w:val="decimal"/>
      <w:lvlText w:val="%4."/>
      <w:lvlJc w:val="left"/>
      <w:pPr>
        <w:tabs>
          <w:tab w:val="num" w:pos="3510"/>
        </w:tabs>
        <w:ind w:left="3510" w:hanging="360"/>
      </w:pPr>
      <w:rPr>
        <w:rFonts w:cs="Times New Roman"/>
      </w:rPr>
    </w:lvl>
    <w:lvl w:ilvl="4" w:tplc="04190019" w:tentative="1">
      <w:start w:val="1"/>
      <w:numFmt w:val="lowerLetter"/>
      <w:lvlText w:val="%5."/>
      <w:lvlJc w:val="left"/>
      <w:pPr>
        <w:tabs>
          <w:tab w:val="num" w:pos="4230"/>
        </w:tabs>
        <w:ind w:left="4230" w:hanging="360"/>
      </w:pPr>
      <w:rPr>
        <w:rFonts w:cs="Times New Roman"/>
      </w:rPr>
    </w:lvl>
    <w:lvl w:ilvl="5" w:tplc="0419001B" w:tentative="1">
      <w:start w:val="1"/>
      <w:numFmt w:val="lowerRoman"/>
      <w:lvlText w:val="%6."/>
      <w:lvlJc w:val="right"/>
      <w:pPr>
        <w:tabs>
          <w:tab w:val="num" w:pos="4950"/>
        </w:tabs>
        <w:ind w:left="4950" w:hanging="180"/>
      </w:pPr>
      <w:rPr>
        <w:rFonts w:cs="Times New Roman"/>
      </w:rPr>
    </w:lvl>
    <w:lvl w:ilvl="6" w:tplc="0419000F" w:tentative="1">
      <w:start w:val="1"/>
      <w:numFmt w:val="decimal"/>
      <w:lvlText w:val="%7."/>
      <w:lvlJc w:val="left"/>
      <w:pPr>
        <w:tabs>
          <w:tab w:val="num" w:pos="5670"/>
        </w:tabs>
        <w:ind w:left="5670" w:hanging="360"/>
      </w:pPr>
      <w:rPr>
        <w:rFonts w:cs="Times New Roman"/>
      </w:rPr>
    </w:lvl>
    <w:lvl w:ilvl="7" w:tplc="04190019" w:tentative="1">
      <w:start w:val="1"/>
      <w:numFmt w:val="lowerLetter"/>
      <w:lvlText w:val="%8."/>
      <w:lvlJc w:val="left"/>
      <w:pPr>
        <w:tabs>
          <w:tab w:val="num" w:pos="6390"/>
        </w:tabs>
        <w:ind w:left="6390" w:hanging="360"/>
      </w:pPr>
      <w:rPr>
        <w:rFonts w:cs="Times New Roman"/>
      </w:rPr>
    </w:lvl>
    <w:lvl w:ilvl="8" w:tplc="0419001B" w:tentative="1">
      <w:start w:val="1"/>
      <w:numFmt w:val="lowerRoman"/>
      <w:lvlText w:val="%9."/>
      <w:lvlJc w:val="right"/>
      <w:pPr>
        <w:tabs>
          <w:tab w:val="num" w:pos="7110"/>
        </w:tabs>
        <w:ind w:left="7110" w:hanging="180"/>
      </w:pPr>
      <w:rPr>
        <w:rFonts w:cs="Times New Roman"/>
      </w:rPr>
    </w:lvl>
  </w:abstractNum>
  <w:abstractNum w:abstractNumId="10">
    <w:nsid w:val="776417D5"/>
    <w:multiLevelType w:val="hybridMultilevel"/>
    <w:tmpl w:val="B5760E74"/>
    <w:lvl w:ilvl="0" w:tplc="0360F558">
      <w:start w:val="1"/>
      <w:numFmt w:val="decimal"/>
      <w:lvlText w:val="%1."/>
      <w:lvlJc w:val="left"/>
      <w:pPr>
        <w:tabs>
          <w:tab w:val="num" w:pos="-180"/>
        </w:tabs>
        <w:ind w:left="-180" w:hanging="360"/>
      </w:pPr>
      <w:rPr>
        <w:rFonts w:cs="Times New Roman" w:hint="default"/>
      </w:rPr>
    </w:lvl>
    <w:lvl w:ilvl="1" w:tplc="04190019" w:tentative="1">
      <w:start w:val="1"/>
      <w:numFmt w:val="lowerLetter"/>
      <w:lvlText w:val="%2."/>
      <w:lvlJc w:val="left"/>
      <w:pPr>
        <w:tabs>
          <w:tab w:val="num" w:pos="540"/>
        </w:tabs>
        <w:ind w:left="540" w:hanging="360"/>
      </w:pPr>
      <w:rPr>
        <w:rFonts w:cs="Times New Roman"/>
      </w:rPr>
    </w:lvl>
    <w:lvl w:ilvl="2" w:tplc="0419001B" w:tentative="1">
      <w:start w:val="1"/>
      <w:numFmt w:val="lowerRoman"/>
      <w:lvlText w:val="%3."/>
      <w:lvlJc w:val="right"/>
      <w:pPr>
        <w:tabs>
          <w:tab w:val="num" w:pos="1260"/>
        </w:tabs>
        <w:ind w:left="1260" w:hanging="180"/>
      </w:pPr>
      <w:rPr>
        <w:rFonts w:cs="Times New Roman"/>
      </w:rPr>
    </w:lvl>
    <w:lvl w:ilvl="3" w:tplc="0419000F" w:tentative="1">
      <w:start w:val="1"/>
      <w:numFmt w:val="decimal"/>
      <w:lvlText w:val="%4."/>
      <w:lvlJc w:val="left"/>
      <w:pPr>
        <w:tabs>
          <w:tab w:val="num" w:pos="1980"/>
        </w:tabs>
        <w:ind w:left="1980" w:hanging="360"/>
      </w:pPr>
      <w:rPr>
        <w:rFonts w:cs="Times New Roman"/>
      </w:rPr>
    </w:lvl>
    <w:lvl w:ilvl="4" w:tplc="04190019" w:tentative="1">
      <w:start w:val="1"/>
      <w:numFmt w:val="lowerLetter"/>
      <w:lvlText w:val="%5."/>
      <w:lvlJc w:val="left"/>
      <w:pPr>
        <w:tabs>
          <w:tab w:val="num" w:pos="2700"/>
        </w:tabs>
        <w:ind w:left="2700" w:hanging="360"/>
      </w:pPr>
      <w:rPr>
        <w:rFonts w:cs="Times New Roman"/>
      </w:rPr>
    </w:lvl>
    <w:lvl w:ilvl="5" w:tplc="0419001B" w:tentative="1">
      <w:start w:val="1"/>
      <w:numFmt w:val="lowerRoman"/>
      <w:lvlText w:val="%6."/>
      <w:lvlJc w:val="right"/>
      <w:pPr>
        <w:tabs>
          <w:tab w:val="num" w:pos="3420"/>
        </w:tabs>
        <w:ind w:left="3420" w:hanging="180"/>
      </w:pPr>
      <w:rPr>
        <w:rFonts w:cs="Times New Roman"/>
      </w:rPr>
    </w:lvl>
    <w:lvl w:ilvl="6" w:tplc="0419000F" w:tentative="1">
      <w:start w:val="1"/>
      <w:numFmt w:val="decimal"/>
      <w:lvlText w:val="%7."/>
      <w:lvlJc w:val="left"/>
      <w:pPr>
        <w:tabs>
          <w:tab w:val="num" w:pos="4140"/>
        </w:tabs>
        <w:ind w:left="4140" w:hanging="360"/>
      </w:pPr>
      <w:rPr>
        <w:rFonts w:cs="Times New Roman"/>
      </w:rPr>
    </w:lvl>
    <w:lvl w:ilvl="7" w:tplc="04190019" w:tentative="1">
      <w:start w:val="1"/>
      <w:numFmt w:val="lowerLetter"/>
      <w:lvlText w:val="%8."/>
      <w:lvlJc w:val="left"/>
      <w:pPr>
        <w:tabs>
          <w:tab w:val="num" w:pos="4860"/>
        </w:tabs>
        <w:ind w:left="4860" w:hanging="360"/>
      </w:pPr>
      <w:rPr>
        <w:rFonts w:cs="Times New Roman"/>
      </w:rPr>
    </w:lvl>
    <w:lvl w:ilvl="8" w:tplc="0419001B" w:tentative="1">
      <w:start w:val="1"/>
      <w:numFmt w:val="lowerRoman"/>
      <w:lvlText w:val="%9."/>
      <w:lvlJc w:val="right"/>
      <w:pPr>
        <w:tabs>
          <w:tab w:val="num" w:pos="5580"/>
        </w:tabs>
        <w:ind w:left="5580" w:hanging="180"/>
      </w:pPr>
      <w:rPr>
        <w:rFonts w:cs="Times New Roman"/>
      </w:rPr>
    </w:lvl>
  </w:abstractNum>
  <w:num w:numId="1">
    <w:abstractNumId w:val="3"/>
  </w:num>
  <w:num w:numId="2">
    <w:abstractNumId w:val="10"/>
  </w:num>
  <w:num w:numId="3">
    <w:abstractNumId w:val="9"/>
  </w:num>
  <w:num w:numId="4">
    <w:abstractNumId w:val="1"/>
  </w:num>
  <w:num w:numId="5">
    <w:abstractNumId w:val="5"/>
  </w:num>
  <w:num w:numId="6">
    <w:abstractNumId w:val="4"/>
  </w:num>
  <w:num w:numId="7">
    <w:abstractNumId w:val="2"/>
  </w:num>
  <w:num w:numId="8">
    <w:abstractNumId w:val="6"/>
  </w:num>
  <w:num w:numId="9">
    <w:abstractNumId w:val="0"/>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CF5"/>
    <w:rsid w:val="000029F9"/>
    <w:rsid w:val="000132E0"/>
    <w:rsid w:val="00016129"/>
    <w:rsid w:val="00016B8F"/>
    <w:rsid w:val="000268A4"/>
    <w:rsid w:val="00034E01"/>
    <w:rsid w:val="0007355B"/>
    <w:rsid w:val="000743F2"/>
    <w:rsid w:val="00074DD9"/>
    <w:rsid w:val="000751E4"/>
    <w:rsid w:val="00081FD5"/>
    <w:rsid w:val="0008547F"/>
    <w:rsid w:val="0008654E"/>
    <w:rsid w:val="00092AF4"/>
    <w:rsid w:val="000938CC"/>
    <w:rsid w:val="00093E21"/>
    <w:rsid w:val="000A1FEB"/>
    <w:rsid w:val="000A2EA2"/>
    <w:rsid w:val="000B1CB7"/>
    <w:rsid w:val="000B2C33"/>
    <w:rsid w:val="000B6230"/>
    <w:rsid w:val="000D0BDD"/>
    <w:rsid w:val="000D3EF1"/>
    <w:rsid w:val="000E122C"/>
    <w:rsid w:val="000F00F0"/>
    <w:rsid w:val="000F4A36"/>
    <w:rsid w:val="00103D0F"/>
    <w:rsid w:val="00103F47"/>
    <w:rsid w:val="00106498"/>
    <w:rsid w:val="00113FA0"/>
    <w:rsid w:val="00114E6A"/>
    <w:rsid w:val="00117E33"/>
    <w:rsid w:val="0012045C"/>
    <w:rsid w:val="00120CA4"/>
    <w:rsid w:val="00124068"/>
    <w:rsid w:val="00126B57"/>
    <w:rsid w:val="0013535D"/>
    <w:rsid w:val="0014177D"/>
    <w:rsid w:val="00146F36"/>
    <w:rsid w:val="001576D1"/>
    <w:rsid w:val="0015787B"/>
    <w:rsid w:val="00161FC9"/>
    <w:rsid w:val="00164A2E"/>
    <w:rsid w:val="00167CAE"/>
    <w:rsid w:val="00167DA5"/>
    <w:rsid w:val="00170054"/>
    <w:rsid w:val="001722E8"/>
    <w:rsid w:val="0017498E"/>
    <w:rsid w:val="0017589F"/>
    <w:rsid w:val="00175DAD"/>
    <w:rsid w:val="00177E83"/>
    <w:rsid w:val="001816F8"/>
    <w:rsid w:val="00184DEA"/>
    <w:rsid w:val="001937F4"/>
    <w:rsid w:val="00196186"/>
    <w:rsid w:val="001A2809"/>
    <w:rsid w:val="001A58CA"/>
    <w:rsid w:val="001B220F"/>
    <w:rsid w:val="001C1FDA"/>
    <w:rsid w:val="001C62B3"/>
    <w:rsid w:val="001D79F2"/>
    <w:rsid w:val="001E00E3"/>
    <w:rsid w:val="001E24E2"/>
    <w:rsid w:val="001E2689"/>
    <w:rsid w:val="001F2946"/>
    <w:rsid w:val="001F54DB"/>
    <w:rsid w:val="00200151"/>
    <w:rsid w:val="002003E5"/>
    <w:rsid w:val="002042EF"/>
    <w:rsid w:val="002050D2"/>
    <w:rsid w:val="00205123"/>
    <w:rsid w:val="002253E8"/>
    <w:rsid w:val="00227119"/>
    <w:rsid w:val="002344AF"/>
    <w:rsid w:val="002349D1"/>
    <w:rsid w:val="00237751"/>
    <w:rsid w:val="00245B18"/>
    <w:rsid w:val="002505B8"/>
    <w:rsid w:val="002512EB"/>
    <w:rsid w:val="00251542"/>
    <w:rsid w:val="00271631"/>
    <w:rsid w:val="002720C1"/>
    <w:rsid w:val="002969D8"/>
    <w:rsid w:val="002A6C6E"/>
    <w:rsid w:val="002B2371"/>
    <w:rsid w:val="002B5010"/>
    <w:rsid w:val="002B6FBE"/>
    <w:rsid w:val="002C43B2"/>
    <w:rsid w:val="002C6DAC"/>
    <w:rsid w:val="002E5A31"/>
    <w:rsid w:val="002F09BC"/>
    <w:rsid w:val="002F4DE7"/>
    <w:rsid w:val="00305C2B"/>
    <w:rsid w:val="00310E9A"/>
    <w:rsid w:val="003130E6"/>
    <w:rsid w:val="003159CA"/>
    <w:rsid w:val="00316054"/>
    <w:rsid w:val="00323EA6"/>
    <w:rsid w:val="00323F1C"/>
    <w:rsid w:val="0033007C"/>
    <w:rsid w:val="00341FCD"/>
    <w:rsid w:val="003454E7"/>
    <w:rsid w:val="003500DF"/>
    <w:rsid w:val="00352DE3"/>
    <w:rsid w:val="0035587E"/>
    <w:rsid w:val="00356535"/>
    <w:rsid w:val="003566CB"/>
    <w:rsid w:val="00357920"/>
    <w:rsid w:val="00360EDA"/>
    <w:rsid w:val="00376461"/>
    <w:rsid w:val="00392A09"/>
    <w:rsid w:val="0039629C"/>
    <w:rsid w:val="003A04D6"/>
    <w:rsid w:val="003B334E"/>
    <w:rsid w:val="003B4A91"/>
    <w:rsid w:val="003B77FF"/>
    <w:rsid w:val="003C5FAF"/>
    <w:rsid w:val="003C7DD5"/>
    <w:rsid w:val="003D05DA"/>
    <w:rsid w:val="003D60AB"/>
    <w:rsid w:val="003D749E"/>
    <w:rsid w:val="003E2D44"/>
    <w:rsid w:val="003E2F4B"/>
    <w:rsid w:val="003E761E"/>
    <w:rsid w:val="003E77BE"/>
    <w:rsid w:val="003F318F"/>
    <w:rsid w:val="004005A3"/>
    <w:rsid w:val="004139D4"/>
    <w:rsid w:val="00420824"/>
    <w:rsid w:val="00421F73"/>
    <w:rsid w:val="0042353C"/>
    <w:rsid w:val="00424566"/>
    <w:rsid w:val="00437C5D"/>
    <w:rsid w:val="00440068"/>
    <w:rsid w:val="004473A9"/>
    <w:rsid w:val="00453855"/>
    <w:rsid w:val="0046279A"/>
    <w:rsid w:val="004643C4"/>
    <w:rsid w:val="00467D8B"/>
    <w:rsid w:val="00473D32"/>
    <w:rsid w:val="00482309"/>
    <w:rsid w:val="00485A63"/>
    <w:rsid w:val="00487235"/>
    <w:rsid w:val="004937BB"/>
    <w:rsid w:val="0049588D"/>
    <w:rsid w:val="004A14B3"/>
    <w:rsid w:val="004A1868"/>
    <w:rsid w:val="004A4942"/>
    <w:rsid w:val="004B1D3F"/>
    <w:rsid w:val="004C05E6"/>
    <w:rsid w:val="004C0EEC"/>
    <w:rsid w:val="004D0EA9"/>
    <w:rsid w:val="004D0F6A"/>
    <w:rsid w:val="004D3058"/>
    <w:rsid w:val="004D6940"/>
    <w:rsid w:val="004D7896"/>
    <w:rsid w:val="004E4B16"/>
    <w:rsid w:val="004E544F"/>
    <w:rsid w:val="004F328A"/>
    <w:rsid w:val="00501FA6"/>
    <w:rsid w:val="00502A5A"/>
    <w:rsid w:val="00502EC2"/>
    <w:rsid w:val="00503D0F"/>
    <w:rsid w:val="0051325D"/>
    <w:rsid w:val="0051595B"/>
    <w:rsid w:val="00517B16"/>
    <w:rsid w:val="00524106"/>
    <w:rsid w:val="005361B2"/>
    <w:rsid w:val="0055533D"/>
    <w:rsid w:val="00571581"/>
    <w:rsid w:val="00577E42"/>
    <w:rsid w:val="00580398"/>
    <w:rsid w:val="00581789"/>
    <w:rsid w:val="00583043"/>
    <w:rsid w:val="005836B0"/>
    <w:rsid w:val="005924AC"/>
    <w:rsid w:val="0059744A"/>
    <w:rsid w:val="00597956"/>
    <w:rsid w:val="005B1313"/>
    <w:rsid w:val="005B4264"/>
    <w:rsid w:val="005C2FEA"/>
    <w:rsid w:val="005D48CC"/>
    <w:rsid w:val="005D5E93"/>
    <w:rsid w:val="005D799F"/>
    <w:rsid w:val="005E372E"/>
    <w:rsid w:val="00601416"/>
    <w:rsid w:val="00610156"/>
    <w:rsid w:val="00612947"/>
    <w:rsid w:val="00616CF8"/>
    <w:rsid w:val="006201B9"/>
    <w:rsid w:val="00622771"/>
    <w:rsid w:val="00625CB1"/>
    <w:rsid w:val="00631F9E"/>
    <w:rsid w:val="0063502B"/>
    <w:rsid w:val="006423D7"/>
    <w:rsid w:val="00651C81"/>
    <w:rsid w:val="0065334A"/>
    <w:rsid w:val="00654572"/>
    <w:rsid w:val="00656613"/>
    <w:rsid w:val="00661A9A"/>
    <w:rsid w:val="006626D0"/>
    <w:rsid w:val="00663AFC"/>
    <w:rsid w:val="006712B3"/>
    <w:rsid w:val="00680CB6"/>
    <w:rsid w:val="00683A6A"/>
    <w:rsid w:val="006845D2"/>
    <w:rsid w:val="00685186"/>
    <w:rsid w:val="0068557D"/>
    <w:rsid w:val="006968E6"/>
    <w:rsid w:val="00696B82"/>
    <w:rsid w:val="00697033"/>
    <w:rsid w:val="006A39F9"/>
    <w:rsid w:val="006A70B8"/>
    <w:rsid w:val="006A782A"/>
    <w:rsid w:val="006B27F3"/>
    <w:rsid w:val="006B3800"/>
    <w:rsid w:val="006B5598"/>
    <w:rsid w:val="006B575A"/>
    <w:rsid w:val="006C3DA3"/>
    <w:rsid w:val="006C424A"/>
    <w:rsid w:val="006C5416"/>
    <w:rsid w:val="006C7E69"/>
    <w:rsid w:val="006D7E07"/>
    <w:rsid w:val="006E5780"/>
    <w:rsid w:val="006F3018"/>
    <w:rsid w:val="00704210"/>
    <w:rsid w:val="00713BA0"/>
    <w:rsid w:val="00725E5B"/>
    <w:rsid w:val="00726A1C"/>
    <w:rsid w:val="00726CD3"/>
    <w:rsid w:val="00730C7B"/>
    <w:rsid w:val="00731E13"/>
    <w:rsid w:val="007457AF"/>
    <w:rsid w:val="007465F3"/>
    <w:rsid w:val="00752F61"/>
    <w:rsid w:val="00764F16"/>
    <w:rsid w:val="007655E3"/>
    <w:rsid w:val="007662F0"/>
    <w:rsid w:val="007677B7"/>
    <w:rsid w:val="007677E7"/>
    <w:rsid w:val="00767EC5"/>
    <w:rsid w:val="007837C1"/>
    <w:rsid w:val="00783F81"/>
    <w:rsid w:val="00791CCA"/>
    <w:rsid w:val="00795970"/>
    <w:rsid w:val="007A5BE2"/>
    <w:rsid w:val="007C1317"/>
    <w:rsid w:val="007C3EFC"/>
    <w:rsid w:val="007C4708"/>
    <w:rsid w:val="007C53FA"/>
    <w:rsid w:val="007D21E7"/>
    <w:rsid w:val="007D37E3"/>
    <w:rsid w:val="007D3DF9"/>
    <w:rsid w:val="007D61B8"/>
    <w:rsid w:val="007E0409"/>
    <w:rsid w:val="007E2D3E"/>
    <w:rsid w:val="007F070D"/>
    <w:rsid w:val="007F18C7"/>
    <w:rsid w:val="007F1B88"/>
    <w:rsid w:val="007F44CC"/>
    <w:rsid w:val="007F4623"/>
    <w:rsid w:val="007F4B8B"/>
    <w:rsid w:val="007F75F5"/>
    <w:rsid w:val="00800CB9"/>
    <w:rsid w:val="008013AB"/>
    <w:rsid w:val="00801C79"/>
    <w:rsid w:val="008156FF"/>
    <w:rsid w:val="008223AA"/>
    <w:rsid w:val="00822E5C"/>
    <w:rsid w:val="00825B9C"/>
    <w:rsid w:val="0083275E"/>
    <w:rsid w:val="00833D32"/>
    <w:rsid w:val="00843C80"/>
    <w:rsid w:val="00844E06"/>
    <w:rsid w:val="00845A01"/>
    <w:rsid w:val="00851930"/>
    <w:rsid w:val="008605EA"/>
    <w:rsid w:val="008660B4"/>
    <w:rsid w:val="008663EB"/>
    <w:rsid w:val="008677C7"/>
    <w:rsid w:val="00883B68"/>
    <w:rsid w:val="00886D6C"/>
    <w:rsid w:val="0089290F"/>
    <w:rsid w:val="00896BFC"/>
    <w:rsid w:val="008A2093"/>
    <w:rsid w:val="008A30D0"/>
    <w:rsid w:val="008A7465"/>
    <w:rsid w:val="008B64C9"/>
    <w:rsid w:val="008B7701"/>
    <w:rsid w:val="008C2D9D"/>
    <w:rsid w:val="008E04B9"/>
    <w:rsid w:val="008E610D"/>
    <w:rsid w:val="008F3602"/>
    <w:rsid w:val="008F4BE2"/>
    <w:rsid w:val="008F54DA"/>
    <w:rsid w:val="0090110E"/>
    <w:rsid w:val="00903E7C"/>
    <w:rsid w:val="0091449D"/>
    <w:rsid w:val="00914FDC"/>
    <w:rsid w:val="00920E1C"/>
    <w:rsid w:val="0092178E"/>
    <w:rsid w:val="009255E3"/>
    <w:rsid w:val="0093293C"/>
    <w:rsid w:val="00937B41"/>
    <w:rsid w:val="00951C25"/>
    <w:rsid w:val="009545D1"/>
    <w:rsid w:val="00961055"/>
    <w:rsid w:val="0096196B"/>
    <w:rsid w:val="00967F85"/>
    <w:rsid w:val="009708AC"/>
    <w:rsid w:val="0097381A"/>
    <w:rsid w:val="00992322"/>
    <w:rsid w:val="009939A2"/>
    <w:rsid w:val="009A5A67"/>
    <w:rsid w:val="009B7924"/>
    <w:rsid w:val="009C3F24"/>
    <w:rsid w:val="009C4C1E"/>
    <w:rsid w:val="009D1D42"/>
    <w:rsid w:val="009D30B7"/>
    <w:rsid w:val="009D518B"/>
    <w:rsid w:val="009E148E"/>
    <w:rsid w:val="009E1E98"/>
    <w:rsid w:val="00A01447"/>
    <w:rsid w:val="00A03274"/>
    <w:rsid w:val="00A03738"/>
    <w:rsid w:val="00A07E7E"/>
    <w:rsid w:val="00A120D7"/>
    <w:rsid w:val="00A15496"/>
    <w:rsid w:val="00A2087F"/>
    <w:rsid w:val="00A209B4"/>
    <w:rsid w:val="00A248A4"/>
    <w:rsid w:val="00A2496B"/>
    <w:rsid w:val="00A26157"/>
    <w:rsid w:val="00A322F6"/>
    <w:rsid w:val="00A36BCE"/>
    <w:rsid w:val="00A44A11"/>
    <w:rsid w:val="00A44C3F"/>
    <w:rsid w:val="00A45AB3"/>
    <w:rsid w:val="00A46472"/>
    <w:rsid w:val="00A65F3E"/>
    <w:rsid w:val="00A72EF3"/>
    <w:rsid w:val="00A76E32"/>
    <w:rsid w:val="00A8074A"/>
    <w:rsid w:val="00A86E6A"/>
    <w:rsid w:val="00A9317E"/>
    <w:rsid w:val="00A961D5"/>
    <w:rsid w:val="00A96741"/>
    <w:rsid w:val="00A96CDE"/>
    <w:rsid w:val="00A97E58"/>
    <w:rsid w:val="00AA0F99"/>
    <w:rsid w:val="00AA51E3"/>
    <w:rsid w:val="00AB12A5"/>
    <w:rsid w:val="00AB173C"/>
    <w:rsid w:val="00AB26A5"/>
    <w:rsid w:val="00AB2EF5"/>
    <w:rsid w:val="00AD2D0C"/>
    <w:rsid w:val="00AD4559"/>
    <w:rsid w:val="00AD57DE"/>
    <w:rsid w:val="00AE1E63"/>
    <w:rsid w:val="00AE45DE"/>
    <w:rsid w:val="00AE4687"/>
    <w:rsid w:val="00AF1CE3"/>
    <w:rsid w:val="00AF654E"/>
    <w:rsid w:val="00AF73D9"/>
    <w:rsid w:val="00AF74BB"/>
    <w:rsid w:val="00B0033E"/>
    <w:rsid w:val="00B006E8"/>
    <w:rsid w:val="00B00EC7"/>
    <w:rsid w:val="00B076C4"/>
    <w:rsid w:val="00B1796F"/>
    <w:rsid w:val="00B21797"/>
    <w:rsid w:val="00B267F8"/>
    <w:rsid w:val="00B276B5"/>
    <w:rsid w:val="00B323B5"/>
    <w:rsid w:val="00B443B4"/>
    <w:rsid w:val="00B5518D"/>
    <w:rsid w:val="00B56233"/>
    <w:rsid w:val="00B57FE6"/>
    <w:rsid w:val="00B60ED6"/>
    <w:rsid w:val="00B64C42"/>
    <w:rsid w:val="00B6739D"/>
    <w:rsid w:val="00B80476"/>
    <w:rsid w:val="00B81207"/>
    <w:rsid w:val="00B91474"/>
    <w:rsid w:val="00B91584"/>
    <w:rsid w:val="00B9443B"/>
    <w:rsid w:val="00BA0FDE"/>
    <w:rsid w:val="00BA4363"/>
    <w:rsid w:val="00BB5C11"/>
    <w:rsid w:val="00BD5AAE"/>
    <w:rsid w:val="00BE117E"/>
    <w:rsid w:val="00BE3561"/>
    <w:rsid w:val="00BF1D1F"/>
    <w:rsid w:val="00BF2521"/>
    <w:rsid w:val="00BF4BC2"/>
    <w:rsid w:val="00BF5EEA"/>
    <w:rsid w:val="00C0549C"/>
    <w:rsid w:val="00C2281D"/>
    <w:rsid w:val="00C23221"/>
    <w:rsid w:val="00C27ADA"/>
    <w:rsid w:val="00C404BC"/>
    <w:rsid w:val="00C40E74"/>
    <w:rsid w:val="00C57A9C"/>
    <w:rsid w:val="00C606AD"/>
    <w:rsid w:val="00C640B6"/>
    <w:rsid w:val="00C65AFE"/>
    <w:rsid w:val="00C6664B"/>
    <w:rsid w:val="00C67816"/>
    <w:rsid w:val="00C72A74"/>
    <w:rsid w:val="00C7435E"/>
    <w:rsid w:val="00C748CA"/>
    <w:rsid w:val="00C80951"/>
    <w:rsid w:val="00C809CB"/>
    <w:rsid w:val="00C852EC"/>
    <w:rsid w:val="00C934EC"/>
    <w:rsid w:val="00C95181"/>
    <w:rsid w:val="00CA28D6"/>
    <w:rsid w:val="00CB0CAF"/>
    <w:rsid w:val="00CC0C23"/>
    <w:rsid w:val="00CC17E7"/>
    <w:rsid w:val="00CC5DAB"/>
    <w:rsid w:val="00CD0889"/>
    <w:rsid w:val="00CD1137"/>
    <w:rsid w:val="00CD2463"/>
    <w:rsid w:val="00CD365F"/>
    <w:rsid w:val="00CD40DA"/>
    <w:rsid w:val="00CE01C2"/>
    <w:rsid w:val="00CE671D"/>
    <w:rsid w:val="00CF206F"/>
    <w:rsid w:val="00D008C3"/>
    <w:rsid w:val="00D024C4"/>
    <w:rsid w:val="00D02E1F"/>
    <w:rsid w:val="00D03008"/>
    <w:rsid w:val="00D0501A"/>
    <w:rsid w:val="00D0668F"/>
    <w:rsid w:val="00D1344E"/>
    <w:rsid w:val="00D17431"/>
    <w:rsid w:val="00D2010D"/>
    <w:rsid w:val="00D2229C"/>
    <w:rsid w:val="00D22878"/>
    <w:rsid w:val="00D25754"/>
    <w:rsid w:val="00D26622"/>
    <w:rsid w:val="00D31F21"/>
    <w:rsid w:val="00D41150"/>
    <w:rsid w:val="00D416DF"/>
    <w:rsid w:val="00D44558"/>
    <w:rsid w:val="00D47157"/>
    <w:rsid w:val="00D51F3A"/>
    <w:rsid w:val="00D526A4"/>
    <w:rsid w:val="00D52C8F"/>
    <w:rsid w:val="00D550F3"/>
    <w:rsid w:val="00D557C7"/>
    <w:rsid w:val="00D55977"/>
    <w:rsid w:val="00D57C17"/>
    <w:rsid w:val="00D616F6"/>
    <w:rsid w:val="00D63646"/>
    <w:rsid w:val="00D86574"/>
    <w:rsid w:val="00D86EEC"/>
    <w:rsid w:val="00D9482D"/>
    <w:rsid w:val="00DA6825"/>
    <w:rsid w:val="00DC02C8"/>
    <w:rsid w:val="00DC55D7"/>
    <w:rsid w:val="00DD6A61"/>
    <w:rsid w:val="00DF0208"/>
    <w:rsid w:val="00E0256C"/>
    <w:rsid w:val="00E17625"/>
    <w:rsid w:val="00E22594"/>
    <w:rsid w:val="00E25D14"/>
    <w:rsid w:val="00E3478B"/>
    <w:rsid w:val="00E34A9B"/>
    <w:rsid w:val="00E37366"/>
    <w:rsid w:val="00E42BF3"/>
    <w:rsid w:val="00E50F05"/>
    <w:rsid w:val="00E50F2E"/>
    <w:rsid w:val="00E62A8D"/>
    <w:rsid w:val="00E62D08"/>
    <w:rsid w:val="00E660E2"/>
    <w:rsid w:val="00E70CF5"/>
    <w:rsid w:val="00E840C3"/>
    <w:rsid w:val="00E93E85"/>
    <w:rsid w:val="00E95513"/>
    <w:rsid w:val="00E96759"/>
    <w:rsid w:val="00EA0D28"/>
    <w:rsid w:val="00EA3651"/>
    <w:rsid w:val="00EA6857"/>
    <w:rsid w:val="00EA7974"/>
    <w:rsid w:val="00EB43C9"/>
    <w:rsid w:val="00EB5781"/>
    <w:rsid w:val="00EC283F"/>
    <w:rsid w:val="00EC2B92"/>
    <w:rsid w:val="00EC404A"/>
    <w:rsid w:val="00EC5EF6"/>
    <w:rsid w:val="00ED13DF"/>
    <w:rsid w:val="00EE401A"/>
    <w:rsid w:val="00EE765D"/>
    <w:rsid w:val="00F0247A"/>
    <w:rsid w:val="00F04EBB"/>
    <w:rsid w:val="00F148BA"/>
    <w:rsid w:val="00F149FB"/>
    <w:rsid w:val="00F27A76"/>
    <w:rsid w:val="00F320F8"/>
    <w:rsid w:val="00F4008F"/>
    <w:rsid w:val="00F44A1B"/>
    <w:rsid w:val="00F475FE"/>
    <w:rsid w:val="00F53E05"/>
    <w:rsid w:val="00F54C4F"/>
    <w:rsid w:val="00F55BB3"/>
    <w:rsid w:val="00F56BE2"/>
    <w:rsid w:val="00F56C2D"/>
    <w:rsid w:val="00F61581"/>
    <w:rsid w:val="00F642BC"/>
    <w:rsid w:val="00F859F5"/>
    <w:rsid w:val="00F92141"/>
    <w:rsid w:val="00FA1DA3"/>
    <w:rsid w:val="00FA4808"/>
    <w:rsid w:val="00FB616F"/>
    <w:rsid w:val="00FD348D"/>
    <w:rsid w:val="00FD52F8"/>
    <w:rsid w:val="00FD7055"/>
    <w:rsid w:val="00FE0B70"/>
    <w:rsid w:val="00FE27DE"/>
    <w:rsid w:val="00FE46E2"/>
    <w:rsid w:val="00FF21E5"/>
    <w:rsid w:val="00FF3906"/>
    <w:rsid w:val="00FF3EA7"/>
    <w:rsid w:val="00FF58D3"/>
    <w:rsid w:val="00FF5A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16BAC83D-6851-48EA-A187-E7A7A5FF0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A09"/>
    <w:pPr>
      <w:widowControl w:val="0"/>
      <w:autoSpaceDE w:val="0"/>
      <w:autoSpaceDN w:val="0"/>
      <w:adjustRightInd w:val="0"/>
      <w:ind w:firstLine="720"/>
      <w:jc w:val="both"/>
    </w:pPr>
    <w:rPr>
      <w:rFonts w:ascii="Arial" w:hAnsi="Arial"/>
      <w:sz w:val="24"/>
      <w:szCs w:val="24"/>
    </w:rPr>
  </w:style>
  <w:style w:type="paragraph" w:styleId="1">
    <w:name w:val="heading 1"/>
    <w:basedOn w:val="a"/>
    <w:next w:val="a"/>
    <w:link w:val="10"/>
    <w:uiPriority w:val="99"/>
    <w:qFormat/>
    <w:rsid w:val="00392A09"/>
    <w:pPr>
      <w:spacing w:before="108" w:after="108"/>
      <w:ind w:firstLine="0"/>
      <w:jc w:val="center"/>
      <w:outlineLvl w:val="0"/>
    </w:pPr>
    <w:rPr>
      <w:b/>
      <w:bCs/>
      <w:color w:val="26282F"/>
    </w:rPr>
  </w:style>
  <w:style w:type="paragraph" w:styleId="2">
    <w:name w:val="heading 2"/>
    <w:basedOn w:val="1"/>
    <w:next w:val="a"/>
    <w:link w:val="20"/>
    <w:uiPriority w:val="99"/>
    <w:qFormat/>
    <w:rsid w:val="00392A09"/>
    <w:pPr>
      <w:outlineLvl w:val="1"/>
    </w:pPr>
  </w:style>
  <w:style w:type="paragraph" w:styleId="3">
    <w:name w:val="heading 3"/>
    <w:basedOn w:val="2"/>
    <w:next w:val="a"/>
    <w:link w:val="30"/>
    <w:uiPriority w:val="99"/>
    <w:qFormat/>
    <w:rsid w:val="00392A09"/>
    <w:pPr>
      <w:outlineLvl w:val="2"/>
    </w:pPr>
  </w:style>
  <w:style w:type="paragraph" w:styleId="4">
    <w:name w:val="heading 4"/>
    <w:basedOn w:val="3"/>
    <w:next w:val="a"/>
    <w:link w:val="40"/>
    <w:uiPriority w:val="99"/>
    <w:qFormat/>
    <w:rsid w:val="00392A09"/>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2A09"/>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392A09"/>
    <w:rPr>
      <w:rFonts w:ascii="Cambria" w:hAnsi="Cambria" w:cs="Times New Roman"/>
      <w:b/>
      <w:bCs/>
      <w:i/>
      <w:iCs/>
      <w:sz w:val="28"/>
      <w:szCs w:val="28"/>
    </w:rPr>
  </w:style>
  <w:style w:type="character" w:customStyle="1" w:styleId="30">
    <w:name w:val="Заголовок 3 Знак"/>
    <w:basedOn w:val="a0"/>
    <w:link w:val="3"/>
    <w:uiPriority w:val="99"/>
    <w:semiHidden/>
    <w:locked/>
    <w:rsid w:val="00392A09"/>
    <w:rPr>
      <w:rFonts w:ascii="Cambria" w:hAnsi="Cambria" w:cs="Times New Roman"/>
      <w:b/>
      <w:bCs/>
      <w:sz w:val="26"/>
      <w:szCs w:val="26"/>
    </w:rPr>
  </w:style>
  <w:style w:type="character" w:customStyle="1" w:styleId="40">
    <w:name w:val="Заголовок 4 Знак"/>
    <w:basedOn w:val="a0"/>
    <w:link w:val="4"/>
    <w:uiPriority w:val="99"/>
    <w:semiHidden/>
    <w:locked/>
    <w:rsid w:val="00392A09"/>
    <w:rPr>
      <w:rFonts w:ascii="Calibri" w:hAnsi="Calibri" w:cs="Times New Roman"/>
      <w:b/>
      <w:bCs/>
      <w:sz w:val="28"/>
      <w:szCs w:val="28"/>
    </w:rPr>
  </w:style>
  <w:style w:type="character" w:customStyle="1" w:styleId="a3">
    <w:name w:val="Цветовое выделение"/>
    <w:uiPriority w:val="99"/>
    <w:rsid w:val="00392A09"/>
    <w:rPr>
      <w:b/>
      <w:color w:val="26282F"/>
    </w:rPr>
  </w:style>
  <w:style w:type="character" w:customStyle="1" w:styleId="a4">
    <w:name w:val="Гипертекстовая ссылка"/>
    <w:basedOn w:val="a3"/>
    <w:uiPriority w:val="99"/>
    <w:rsid w:val="00392A09"/>
    <w:rPr>
      <w:rFonts w:cs="Times New Roman"/>
      <w:b/>
      <w:color w:val="106BBE"/>
    </w:rPr>
  </w:style>
  <w:style w:type="character" w:customStyle="1" w:styleId="a5">
    <w:name w:val="Активная гипертекстовая ссылка"/>
    <w:basedOn w:val="a4"/>
    <w:uiPriority w:val="99"/>
    <w:rsid w:val="00392A09"/>
    <w:rPr>
      <w:rFonts w:cs="Times New Roman"/>
      <w:b/>
      <w:color w:val="106BBE"/>
      <w:u w:val="single"/>
    </w:rPr>
  </w:style>
  <w:style w:type="paragraph" w:customStyle="1" w:styleId="a6">
    <w:name w:val="Внимание"/>
    <w:basedOn w:val="a"/>
    <w:next w:val="a"/>
    <w:uiPriority w:val="99"/>
    <w:rsid w:val="00392A09"/>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392A09"/>
  </w:style>
  <w:style w:type="paragraph" w:customStyle="1" w:styleId="a8">
    <w:name w:val="Внимание: недобросовестность!"/>
    <w:basedOn w:val="a6"/>
    <w:next w:val="a"/>
    <w:uiPriority w:val="99"/>
    <w:rsid w:val="00392A09"/>
  </w:style>
  <w:style w:type="character" w:customStyle="1" w:styleId="a9">
    <w:name w:val="Выделение для Базового Поиска"/>
    <w:basedOn w:val="a3"/>
    <w:uiPriority w:val="99"/>
    <w:rsid w:val="00392A09"/>
    <w:rPr>
      <w:rFonts w:cs="Times New Roman"/>
      <w:b/>
      <w:bCs/>
      <w:color w:val="0058A9"/>
    </w:rPr>
  </w:style>
  <w:style w:type="character" w:customStyle="1" w:styleId="aa">
    <w:name w:val="Выделение для Базового Поиска (курсив)"/>
    <w:basedOn w:val="a9"/>
    <w:uiPriority w:val="99"/>
    <w:rsid w:val="00392A09"/>
    <w:rPr>
      <w:rFonts w:cs="Times New Roman"/>
      <w:b/>
      <w:bCs/>
      <w:i/>
      <w:iCs/>
      <w:color w:val="0058A9"/>
    </w:rPr>
  </w:style>
  <w:style w:type="paragraph" w:customStyle="1" w:styleId="ab">
    <w:name w:val="Дочерний элемент списка"/>
    <w:basedOn w:val="a"/>
    <w:next w:val="a"/>
    <w:uiPriority w:val="99"/>
    <w:rsid w:val="00392A09"/>
    <w:pPr>
      <w:ind w:firstLine="0"/>
    </w:pPr>
    <w:rPr>
      <w:color w:val="868381"/>
      <w:sz w:val="20"/>
      <w:szCs w:val="20"/>
    </w:rPr>
  </w:style>
  <w:style w:type="paragraph" w:customStyle="1" w:styleId="ac">
    <w:name w:val="Основное меню (преемственное)"/>
    <w:basedOn w:val="a"/>
    <w:next w:val="a"/>
    <w:uiPriority w:val="99"/>
    <w:rsid w:val="00392A09"/>
    <w:rPr>
      <w:rFonts w:ascii="Verdana" w:hAnsi="Verdana" w:cs="Verdana"/>
      <w:sz w:val="22"/>
      <w:szCs w:val="22"/>
    </w:rPr>
  </w:style>
  <w:style w:type="paragraph" w:customStyle="1" w:styleId="ad">
    <w:name w:val="Заголовок"/>
    <w:basedOn w:val="ac"/>
    <w:next w:val="a"/>
    <w:uiPriority w:val="99"/>
    <w:rsid w:val="00392A09"/>
    <w:rPr>
      <w:b/>
      <w:bCs/>
      <w:color w:val="0058A9"/>
      <w:shd w:val="clear" w:color="auto" w:fill="ECE9D8"/>
    </w:rPr>
  </w:style>
  <w:style w:type="paragraph" w:customStyle="1" w:styleId="ae">
    <w:name w:val="Заголовок группы контролов"/>
    <w:basedOn w:val="a"/>
    <w:next w:val="a"/>
    <w:uiPriority w:val="99"/>
    <w:rsid w:val="00392A09"/>
    <w:rPr>
      <w:b/>
      <w:bCs/>
      <w:color w:val="000000"/>
    </w:rPr>
  </w:style>
  <w:style w:type="paragraph" w:customStyle="1" w:styleId="af">
    <w:name w:val="Заголовок для информации об изменениях"/>
    <w:basedOn w:val="1"/>
    <w:next w:val="a"/>
    <w:uiPriority w:val="99"/>
    <w:rsid w:val="00392A09"/>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392A09"/>
    <w:rPr>
      <w:i/>
      <w:iCs/>
      <w:color w:val="000080"/>
      <w:sz w:val="22"/>
      <w:szCs w:val="22"/>
    </w:rPr>
  </w:style>
  <w:style w:type="character" w:customStyle="1" w:styleId="af1">
    <w:name w:val="Заголовок своего сообщения"/>
    <w:basedOn w:val="a3"/>
    <w:uiPriority w:val="99"/>
    <w:rsid w:val="00392A09"/>
    <w:rPr>
      <w:rFonts w:cs="Times New Roman"/>
      <w:b/>
      <w:bCs/>
      <w:color w:val="26282F"/>
    </w:rPr>
  </w:style>
  <w:style w:type="paragraph" w:customStyle="1" w:styleId="af2">
    <w:name w:val="Заголовок статьи"/>
    <w:basedOn w:val="a"/>
    <w:next w:val="a"/>
    <w:uiPriority w:val="99"/>
    <w:rsid w:val="00392A09"/>
    <w:pPr>
      <w:ind w:left="1612" w:hanging="892"/>
    </w:pPr>
  </w:style>
  <w:style w:type="character" w:customStyle="1" w:styleId="af3">
    <w:name w:val="Заголовок чужого сообщения"/>
    <w:basedOn w:val="a3"/>
    <w:uiPriority w:val="99"/>
    <w:rsid w:val="00392A09"/>
    <w:rPr>
      <w:rFonts w:cs="Times New Roman"/>
      <w:b/>
      <w:bCs/>
      <w:color w:val="FF0000"/>
    </w:rPr>
  </w:style>
  <w:style w:type="paragraph" w:customStyle="1" w:styleId="af4">
    <w:name w:val="Заголовок ЭР (левое окно)"/>
    <w:basedOn w:val="a"/>
    <w:next w:val="a"/>
    <w:uiPriority w:val="99"/>
    <w:rsid w:val="00392A09"/>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392A09"/>
    <w:pPr>
      <w:spacing w:after="0"/>
      <w:jc w:val="left"/>
    </w:pPr>
  </w:style>
  <w:style w:type="paragraph" w:customStyle="1" w:styleId="af6">
    <w:name w:val="Интерактивный заголовок"/>
    <w:basedOn w:val="ad"/>
    <w:next w:val="a"/>
    <w:uiPriority w:val="99"/>
    <w:rsid w:val="00392A09"/>
    <w:rPr>
      <w:u w:val="single"/>
    </w:rPr>
  </w:style>
  <w:style w:type="paragraph" w:customStyle="1" w:styleId="af7">
    <w:name w:val="Текст информации об изменениях"/>
    <w:basedOn w:val="a"/>
    <w:next w:val="a"/>
    <w:uiPriority w:val="99"/>
    <w:rsid w:val="00392A09"/>
    <w:rPr>
      <w:color w:val="353842"/>
      <w:sz w:val="18"/>
      <w:szCs w:val="18"/>
    </w:rPr>
  </w:style>
  <w:style w:type="paragraph" w:customStyle="1" w:styleId="af8">
    <w:name w:val="Информация об изменениях"/>
    <w:basedOn w:val="af7"/>
    <w:next w:val="a"/>
    <w:uiPriority w:val="99"/>
    <w:rsid w:val="00392A09"/>
    <w:pPr>
      <w:spacing w:before="180"/>
      <w:ind w:left="360" w:right="360" w:firstLine="0"/>
    </w:pPr>
    <w:rPr>
      <w:shd w:val="clear" w:color="auto" w:fill="EAEFED"/>
    </w:rPr>
  </w:style>
  <w:style w:type="paragraph" w:customStyle="1" w:styleId="af9">
    <w:name w:val="Текст (справка)"/>
    <w:basedOn w:val="a"/>
    <w:next w:val="a"/>
    <w:uiPriority w:val="99"/>
    <w:rsid w:val="00392A09"/>
    <w:pPr>
      <w:ind w:left="170" w:right="170" w:firstLine="0"/>
      <w:jc w:val="left"/>
    </w:pPr>
  </w:style>
  <w:style w:type="paragraph" w:customStyle="1" w:styleId="afa">
    <w:name w:val="Комментарий"/>
    <w:basedOn w:val="af9"/>
    <w:next w:val="a"/>
    <w:uiPriority w:val="99"/>
    <w:rsid w:val="00392A09"/>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392A09"/>
    <w:rPr>
      <w:i/>
      <w:iCs/>
    </w:rPr>
  </w:style>
  <w:style w:type="paragraph" w:customStyle="1" w:styleId="afc">
    <w:name w:val="Текст (лев. подпись)"/>
    <w:basedOn w:val="a"/>
    <w:next w:val="a"/>
    <w:uiPriority w:val="99"/>
    <w:rsid w:val="00392A09"/>
    <w:pPr>
      <w:ind w:firstLine="0"/>
      <w:jc w:val="left"/>
    </w:pPr>
  </w:style>
  <w:style w:type="paragraph" w:customStyle="1" w:styleId="afd">
    <w:name w:val="Колонтитул (левый)"/>
    <w:basedOn w:val="afc"/>
    <w:next w:val="a"/>
    <w:uiPriority w:val="99"/>
    <w:rsid w:val="00392A09"/>
    <w:rPr>
      <w:sz w:val="14"/>
      <w:szCs w:val="14"/>
    </w:rPr>
  </w:style>
  <w:style w:type="paragraph" w:customStyle="1" w:styleId="afe">
    <w:name w:val="Текст (прав. подпись)"/>
    <w:basedOn w:val="a"/>
    <w:next w:val="a"/>
    <w:uiPriority w:val="99"/>
    <w:rsid w:val="00392A09"/>
    <w:pPr>
      <w:ind w:firstLine="0"/>
      <w:jc w:val="right"/>
    </w:pPr>
  </w:style>
  <w:style w:type="paragraph" w:customStyle="1" w:styleId="aff">
    <w:name w:val="Колонтитул (правый)"/>
    <w:basedOn w:val="afe"/>
    <w:next w:val="a"/>
    <w:uiPriority w:val="99"/>
    <w:rsid w:val="00392A09"/>
    <w:rPr>
      <w:sz w:val="14"/>
      <w:szCs w:val="14"/>
    </w:rPr>
  </w:style>
  <w:style w:type="paragraph" w:customStyle="1" w:styleId="aff0">
    <w:name w:val="Комментарий пользователя"/>
    <w:basedOn w:val="afa"/>
    <w:next w:val="a"/>
    <w:uiPriority w:val="99"/>
    <w:rsid w:val="00392A09"/>
    <w:pPr>
      <w:jc w:val="left"/>
    </w:pPr>
    <w:rPr>
      <w:shd w:val="clear" w:color="auto" w:fill="FFDFE0"/>
    </w:rPr>
  </w:style>
  <w:style w:type="paragraph" w:customStyle="1" w:styleId="aff1">
    <w:name w:val="Куда обратиться?"/>
    <w:basedOn w:val="a6"/>
    <w:next w:val="a"/>
    <w:uiPriority w:val="99"/>
    <w:rsid w:val="00392A09"/>
  </w:style>
  <w:style w:type="paragraph" w:customStyle="1" w:styleId="aff2">
    <w:name w:val="Моноширинный"/>
    <w:basedOn w:val="a"/>
    <w:next w:val="a"/>
    <w:uiPriority w:val="99"/>
    <w:rsid w:val="00392A09"/>
    <w:pPr>
      <w:ind w:firstLine="0"/>
      <w:jc w:val="left"/>
    </w:pPr>
    <w:rPr>
      <w:rFonts w:ascii="Courier New" w:hAnsi="Courier New" w:cs="Courier New"/>
    </w:rPr>
  </w:style>
  <w:style w:type="character" w:customStyle="1" w:styleId="aff3">
    <w:name w:val="Найденные слова"/>
    <w:basedOn w:val="a3"/>
    <w:uiPriority w:val="99"/>
    <w:rsid w:val="00392A09"/>
    <w:rPr>
      <w:rFonts w:cs="Times New Roman"/>
      <w:b/>
      <w:color w:val="26282F"/>
      <w:shd w:val="clear" w:color="auto" w:fill="FFF580"/>
    </w:rPr>
  </w:style>
  <w:style w:type="paragraph" w:customStyle="1" w:styleId="aff4">
    <w:name w:val="Напишите нам"/>
    <w:basedOn w:val="a"/>
    <w:next w:val="a"/>
    <w:uiPriority w:val="99"/>
    <w:rsid w:val="00392A09"/>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sid w:val="00392A09"/>
    <w:rPr>
      <w:rFonts w:cs="Times New Roman"/>
      <w:b/>
      <w:color w:val="000000"/>
      <w:shd w:val="clear" w:color="auto" w:fill="D8EDE8"/>
    </w:rPr>
  </w:style>
  <w:style w:type="paragraph" w:customStyle="1" w:styleId="aff6">
    <w:name w:val="Необходимые документы"/>
    <w:basedOn w:val="a6"/>
    <w:next w:val="a"/>
    <w:uiPriority w:val="99"/>
    <w:rsid w:val="00392A09"/>
    <w:pPr>
      <w:ind w:firstLine="118"/>
    </w:pPr>
  </w:style>
  <w:style w:type="paragraph" w:customStyle="1" w:styleId="aff7">
    <w:name w:val="Нормальный (таблица)"/>
    <w:basedOn w:val="a"/>
    <w:next w:val="a"/>
    <w:uiPriority w:val="99"/>
    <w:rsid w:val="00392A09"/>
    <w:pPr>
      <w:ind w:firstLine="0"/>
    </w:pPr>
  </w:style>
  <w:style w:type="paragraph" w:customStyle="1" w:styleId="aff8">
    <w:name w:val="Таблицы (моноширинный)"/>
    <w:basedOn w:val="a"/>
    <w:next w:val="a"/>
    <w:uiPriority w:val="99"/>
    <w:rsid w:val="00392A09"/>
    <w:pPr>
      <w:ind w:firstLine="0"/>
      <w:jc w:val="left"/>
    </w:pPr>
    <w:rPr>
      <w:rFonts w:ascii="Courier New" w:hAnsi="Courier New" w:cs="Courier New"/>
    </w:rPr>
  </w:style>
  <w:style w:type="paragraph" w:customStyle="1" w:styleId="aff9">
    <w:name w:val="Оглавление"/>
    <w:basedOn w:val="aff8"/>
    <w:next w:val="a"/>
    <w:uiPriority w:val="99"/>
    <w:rsid w:val="00392A09"/>
    <w:pPr>
      <w:ind w:left="140"/>
    </w:pPr>
  </w:style>
  <w:style w:type="character" w:customStyle="1" w:styleId="affa">
    <w:name w:val="Опечатки"/>
    <w:uiPriority w:val="99"/>
    <w:rsid w:val="00392A09"/>
    <w:rPr>
      <w:color w:val="FF0000"/>
    </w:rPr>
  </w:style>
  <w:style w:type="paragraph" w:customStyle="1" w:styleId="affb">
    <w:name w:val="Переменная часть"/>
    <w:basedOn w:val="ac"/>
    <w:next w:val="a"/>
    <w:uiPriority w:val="99"/>
    <w:rsid w:val="00392A09"/>
    <w:rPr>
      <w:sz w:val="18"/>
      <w:szCs w:val="18"/>
    </w:rPr>
  </w:style>
  <w:style w:type="paragraph" w:customStyle="1" w:styleId="affc">
    <w:name w:val="Подвал для информации об изменениях"/>
    <w:basedOn w:val="1"/>
    <w:next w:val="a"/>
    <w:uiPriority w:val="99"/>
    <w:rsid w:val="00392A09"/>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392A09"/>
    <w:rPr>
      <w:b/>
      <w:bCs/>
    </w:rPr>
  </w:style>
  <w:style w:type="paragraph" w:customStyle="1" w:styleId="affe">
    <w:name w:val="Подчёркнуный текст"/>
    <w:basedOn w:val="a"/>
    <w:next w:val="a"/>
    <w:uiPriority w:val="99"/>
    <w:rsid w:val="00392A09"/>
    <w:pPr>
      <w:pBdr>
        <w:bottom w:val="single" w:sz="4" w:space="0" w:color="auto"/>
      </w:pBdr>
    </w:pPr>
  </w:style>
  <w:style w:type="paragraph" w:customStyle="1" w:styleId="afff">
    <w:name w:val="Постоянная часть"/>
    <w:basedOn w:val="ac"/>
    <w:next w:val="a"/>
    <w:uiPriority w:val="99"/>
    <w:rsid w:val="00392A09"/>
    <w:rPr>
      <w:sz w:val="20"/>
      <w:szCs w:val="20"/>
    </w:rPr>
  </w:style>
  <w:style w:type="paragraph" w:customStyle="1" w:styleId="afff0">
    <w:name w:val="Прижатый влево"/>
    <w:basedOn w:val="a"/>
    <w:next w:val="a"/>
    <w:uiPriority w:val="99"/>
    <w:rsid w:val="00392A09"/>
    <w:pPr>
      <w:ind w:firstLine="0"/>
      <w:jc w:val="left"/>
    </w:pPr>
  </w:style>
  <w:style w:type="paragraph" w:customStyle="1" w:styleId="afff1">
    <w:name w:val="Пример."/>
    <w:basedOn w:val="a6"/>
    <w:next w:val="a"/>
    <w:uiPriority w:val="99"/>
    <w:rsid w:val="00392A09"/>
  </w:style>
  <w:style w:type="paragraph" w:customStyle="1" w:styleId="afff2">
    <w:name w:val="Примечание."/>
    <w:basedOn w:val="a6"/>
    <w:next w:val="a"/>
    <w:uiPriority w:val="99"/>
    <w:rsid w:val="00392A09"/>
  </w:style>
  <w:style w:type="character" w:customStyle="1" w:styleId="afff3">
    <w:name w:val="Продолжение ссылки"/>
    <w:basedOn w:val="a4"/>
    <w:uiPriority w:val="99"/>
    <w:rsid w:val="00392A09"/>
    <w:rPr>
      <w:rFonts w:cs="Times New Roman"/>
      <w:b/>
      <w:color w:val="106BBE"/>
    </w:rPr>
  </w:style>
  <w:style w:type="paragraph" w:customStyle="1" w:styleId="afff4">
    <w:name w:val="Словарная статья"/>
    <w:basedOn w:val="a"/>
    <w:next w:val="a"/>
    <w:uiPriority w:val="99"/>
    <w:rsid w:val="00392A09"/>
    <w:pPr>
      <w:ind w:right="118" w:firstLine="0"/>
    </w:pPr>
  </w:style>
  <w:style w:type="character" w:customStyle="1" w:styleId="afff5">
    <w:name w:val="Сравнение редакций"/>
    <w:basedOn w:val="a3"/>
    <w:uiPriority w:val="99"/>
    <w:rsid w:val="00392A09"/>
    <w:rPr>
      <w:rFonts w:cs="Times New Roman"/>
      <w:b/>
      <w:color w:val="26282F"/>
    </w:rPr>
  </w:style>
  <w:style w:type="character" w:customStyle="1" w:styleId="afff6">
    <w:name w:val="Сравнение редакций. Добавленный фрагмент"/>
    <w:uiPriority w:val="99"/>
    <w:rsid w:val="00392A09"/>
    <w:rPr>
      <w:color w:val="000000"/>
      <w:shd w:val="clear" w:color="auto" w:fill="C1D7FF"/>
    </w:rPr>
  </w:style>
  <w:style w:type="character" w:customStyle="1" w:styleId="afff7">
    <w:name w:val="Сравнение редакций. Удаленный фрагмент"/>
    <w:uiPriority w:val="99"/>
    <w:rsid w:val="00392A09"/>
    <w:rPr>
      <w:color w:val="000000"/>
      <w:shd w:val="clear" w:color="auto" w:fill="C4C413"/>
    </w:rPr>
  </w:style>
  <w:style w:type="paragraph" w:customStyle="1" w:styleId="afff8">
    <w:name w:val="Ссылка на официальную публикацию"/>
    <w:basedOn w:val="a"/>
    <w:next w:val="a"/>
    <w:uiPriority w:val="99"/>
    <w:rsid w:val="00392A09"/>
  </w:style>
  <w:style w:type="character" w:customStyle="1" w:styleId="afff9">
    <w:name w:val="Ссылка на утративший силу документ"/>
    <w:basedOn w:val="a4"/>
    <w:uiPriority w:val="99"/>
    <w:rsid w:val="00392A09"/>
    <w:rPr>
      <w:rFonts w:cs="Times New Roman"/>
      <w:b/>
      <w:color w:val="749232"/>
    </w:rPr>
  </w:style>
  <w:style w:type="paragraph" w:customStyle="1" w:styleId="afffa">
    <w:name w:val="Текст в таблице"/>
    <w:basedOn w:val="aff7"/>
    <w:next w:val="a"/>
    <w:uiPriority w:val="99"/>
    <w:rsid w:val="00392A09"/>
    <w:pPr>
      <w:ind w:firstLine="500"/>
    </w:pPr>
  </w:style>
  <w:style w:type="paragraph" w:customStyle="1" w:styleId="afffb">
    <w:name w:val="Текст ЭР (см. также)"/>
    <w:basedOn w:val="a"/>
    <w:next w:val="a"/>
    <w:uiPriority w:val="99"/>
    <w:rsid w:val="00392A09"/>
    <w:pPr>
      <w:spacing w:before="200"/>
      <w:ind w:firstLine="0"/>
      <w:jc w:val="left"/>
    </w:pPr>
    <w:rPr>
      <w:sz w:val="20"/>
      <w:szCs w:val="20"/>
    </w:rPr>
  </w:style>
  <w:style w:type="paragraph" w:customStyle="1" w:styleId="afffc">
    <w:name w:val="Технический комментарий"/>
    <w:basedOn w:val="a"/>
    <w:next w:val="a"/>
    <w:uiPriority w:val="99"/>
    <w:rsid w:val="00392A09"/>
    <w:pPr>
      <w:ind w:firstLine="0"/>
      <w:jc w:val="left"/>
    </w:pPr>
    <w:rPr>
      <w:color w:val="463F31"/>
      <w:shd w:val="clear" w:color="auto" w:fill="FFFFA6"/>
    </w:rPr>
  </w:style>
  <w:style w:type="character" w:customStyle="1" w:styleId="afffd">
    <w:name w:val="Утратил силу"/>
    <w:basedOn w:val="a3"/>
    <w:uiPriority w:val="99"/>
    <w:rsid w:val="00392A09"/>
    <w:rPr>
      <w:rFonts w:cs="Times New Roman"/>
      <w:b/>
      <w:strike/>
      <w:color w:val="666600"/>
    </w:rPr>
  </w:style>
  <w:style w:type="paragraph" w:customStyle="1" w:styleId="afffe">
    <w:name w:val="Формула"/>
    <w:basedOn w:val="a"/>
    <w:next w:val="a"/>
    <w:uiPriority w:val="99"/>
    <w:rsid w:val="00392A09"/>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392A09"/>
    <w:pPr>
      <w:jc w:val="center"/>
    </w:pPr>
  </w:style>
  <w:style w:type="paragraph" w:customStyle="1" w:styleId="-">
    <w:name w:val="ЭР-содержание (правое окно)"/>
    <w:basedOn w:val="a"/>
    <w:next w:val="a"/>
    <w:uiPriority w:val="99"/>
    <w:rsid w:val="00392A09"/>
    <w:pPr>
      <w:spacing w:before="300"/>
      <w:ind w:firstLine="0"/>
      <w:jc w:val="left"/>
    </w:pPr>
  </w:style>
  <w:style w:type="paragraph" w:customStyle="1" w:styleId="ConsPlusNormal">
    <w:name w:val="ConsPlusNormal"/>
    <w:uiPriority w:val="99"/>
    <w:rsid w:val="009D518B"/>
    <w:pPr>
      <w:widowControl w:val="0"/>
      <w:autoSpaceDE w:val="0"/>
      <w:autoSpaceDN w:val="0"/>
      <w:adjustRightInd w:val="0"/>
      <w:ind w:firstLine="720"/>
    </w:pPr>
    <w:rPr>
      <w:rFonts w:ascii="Arial" w:hAnsi="Arial" w:cs="Arial"/>
      <w:sz w:val="20"/>
      <w:szCs w:val="20"/>
    </w:rPr>
  </w:style>
  <w:style w:type="paragraph" w:styleId="affff0">
    <w:name w:val="Body Text Indent"/>
    <w:basedOn w:val="a"/>
    <w:link w:val="affff1"/>
    <w:uiPriority w:val="99"/>
    <w:rsid w:val="003159CA"/>
    <w:pPr>
      <w:widowControl/>
      <w:autoSpaceDE/>
      <w:autoSpaceDN/>
      <w:adjustRightInd/>
      <w:spacing w:after="120" w:line="276" w:lineRule="auto"/>
      <w:ind w:left="283" w:firstLine="0"/>
      <w:jc w:val="left"/>
    </w:pPr>
    <w:rPr>
      <w:rFonts w:ascii="Calibri" w:hAnsi="Calibri"/>
      <w:sz w:val="22"/>
      <w:szCs w:val="22"/>
      <w:lang w:eastAsia="en-US"/>
    </w:rPr>
  </w:style>
  <w:style w:type="character" w:customStyle="1" w:styleId="affff1">
    <w:name w:val="Основной текст с отступом Знак"/>
    <w:basedOn w:val="a0"/>
    <w:link w:val="affff0"/>
    <w:uiPriority w:val="99"/>
    <w:semiHidden/>
    <w:locked/>
    <w:rsid w:val="003159CA"/>
    <w:rPr>
      <w:rFonts w:ascii="Calibri" w:hAnsi="Calibri" w:cs="Times New Roman"/>
      <w:sz w:val="22"/>
      <w:szCs w:val="22"/>
      <w:lang w:val="ru-RU" w:eastAsia="en-US" w:bidi="ar-SA"/>
    </w:rPr>
  </w:style>
  <w:style w:type="paragraph" w:styleId="affff2">
    <w:name w:val="Body Text"/>
    <w:basedOn w:val="a"/>
    <w:link w:val="affff3"/>
    <w:uiPriority w:val="99"/>
    <w:rsid w:val="00421F73"/>
    <w:pPr>
      <w:spacing w:after="120"/>
    </w:pPr>
  </w:style>
  <w:style w:type="character" w:customStyle="1" w:styleId="affff3">
    <w:name w:val="Основной текст Знак"/>
    <w:basedOn w:val="a0"/>
    <w:link w:val="affff2"/>
    <w:uiPriority w:val="99"/>
    <w:semiHidden/>
    <w:locked/>
    <w:rsid w:val="00392A09"/>
    <w:rPr>
      <w:rFonts w:ascii="Arial" w:hAnsi="Arial" w:cs="Times New Roman"/>
      <w:sz w:val="24"/>
      <w:szCs w:val="24"/>
    </w:rPr>
  </w:style>
  <w:style w:type="paragraph" w:customStyle="1" w:styleId="ConsPlusNonformat">
    <w:name w:val="ConsPlusNonformat"/>
    <w:uiPriority w:val="99"/>
    <w:rsid w:val="002F09BC"/>
    <w:pPr>
      <w:widowControl w:val="0"/>
      <w:autoSpaceDE w:val="0"/>
      <w:autoSpaceDN w:val="0"/>
      <w:adjustRightInd w:val="0"/>
    </w:pPr>
    <w:rPr>
      <w:rFonts w:ascii="Courier New" w:hAnsi="Courier New" w:cs="Courier New"/>
      <w:sz w:val="20"/>
      <w:szCs w:val="20"/>
    </w:rPr>
  </w:style>
  <w:style w:type="paragraph" w:styleId="affff4">
    <w:name w:val="Plain Text"/>
    <w:aliases w:val="Знак Знак Знак Знак Знак Знак,Знак Знак Знак1 Знак Знак,Знак Знак Знак Знак Знак Знак Знак Знак Знак Знак,Знак Знак Знак Знак Знак Знак1,Знак Знак Знак Знак Знак Знак Знак,Знак Знак Знак1 Знак Знак Знак Знак"/>
    <w:basedOn w:val="a"/>
    <w:link w:val="affff5"/>
    <w:uiPriority w:val="99"/>
    <w:rsid w:val="00FF5ACD"/>
    <w:pPr>
      <w:widowControl/>
      <w:autoSpaceDE/>
      <w:autoSpaceDN/>
      <w:adjustRightInd/>
      <w:ind w:firstLine="0"/>
      <w:jc w:val="left"/>
    </w:pPr>
    <w:rPr>
      <w:rFonts w:ascii="Courier New" w:hAnsi="Courier New"/>
      <w:sz w:val="20"/>
      <w:szCs w:val="20"/>
    </w:rPr>
  </w:style>
  <w:style w:type="character" w:customStyle="1" w:styleId="PlainTextChar">
    <w:name w:val="Plain Text Char"/>
    <w:aliases w:val="Знак Знак Знак Знак Знак Знак Char,Знак Знак Знак1 Знак Знак Char,Знак Знак Знак Знак Знак Знак Знак Знак Знак Знак Char,Знак Знак Знак Знак Знак Знак1 Char,Знак Знак Знак Знак Знак Знак Знак Char,Знак Знак Знак1 Знак Знак Знак Знак Char"/>
    <w:basedOn w:val="a0"/>
    <w:uiPriority w:val="99"/>
    <w:semiHidden/>
    <w:rsid w:val="00FE3B1D"/>
    <w:rPr>
      <w:rFonts w:ascii="Courier New" w:hAnsi="Courier New" w:cs="Courier New"/>
      <w:sz w:val="20"/>
      <w:szCs w:val="20"/>
    </w:rPr>
  </w:style>
  <w:style w:type="character" w:customStyle="1" w:styleId="affff5">
    <w:name w:val="Текст Знак"/>
    <w:aliases w:val="Знак Знак Знак Знак Знак Знак Знак1,Знак Знак Знак1 Знак Знак Знак,Знак Знак Знак Знак Знак Знак Знак Знак Знак Знак Знак,Знак Знак Знак Знак Знак Знак1 Знак,Знак Знак Знак Знак Знак Знак Знак Знак,Знак Знак Знак1 Знак Знак Знак Знак Знак"/>
    <w:basedOn w:val="a0"/>
    <w:link w:val="affff4"/>
    <w:uiPriority w:val="99"/>
    <w:semiHidden/>
    <w:locked/>
    <w:rsid w:val="00FF5ACD"/>
    <w:rPr>
      <w:rFonts w:ascii="Courier New" w:hAnsi="Courier New" w:cs="Times New Roman"/>
      <w:lang w:val="ru-RU" w:eastAsia="ru-RU" w:bidi="ar-SA"/>
    </w:rPr>
  </w:style>
  <w:style w:type="paragraph" w:styleId="affff6">
    <w:name w:val="List Paragraph"/>
    <w:basedOn w:val="a"/>
    <w:uiPriority w:val="99"/>
    <w:qFormat/>
    <w:rsid w:val="00C748CA"/>
    <w:pPr>
      <w:widowControl/>
      <w:autoSpaceDE/>
      <w:autoSpaceDN/>
      <w:adjustRightInd/>
      <w:spacing w:after="200" w:line="276" w:lineRule="auto"/>
      <w:ind w:left="720" w:firstLine="0"/>
      <w:contextualSpacing/>
      <w:jc w:val="left"/>
    </w:pPr>
    <w:rPr>
      <w:rFonts w:ascii="Calibri" w:hAnsi="Calibri"/>
      <w:sz w:val="22"/>
      <w:szCs w:val="22"/>
      <w:lang w:eastAsia="en-US"/>
    </w:rPr>
  </w:style>
  <w:style w:type="paragraph" w:customStyle="1" w:styleId="ConsNormal">
    <w:name w:val="ConsNormal"/>
    <w:uiPriority w:val="99"/>
    <w:rsid w:val="00E62A8D"/>
    <w:pPr>
      <w:widowControl w:val="0"/>
      <w:autoSpaceDE w:val="0"/>
      <w:autoSpaceDN w:val="0"/>
      <w:adjustRightInd w:val="0"/>
      <w:ind w:firstLine="720"/>
    </w:pPr>
    <w:rPr>
      <w:rFonts w:ascii="Arial" w:hAnsi="Arial" w:cs="Arial"/>
      <w:sz w:val="20"/>
      <w:szCs w:val="20"/>
    </w:rPr>
  </w:style>
  <w:style w:type="paragraph" w:styleId="21">
    <w:name w:val="Body Text 2"/>
    <w:basedOn w:val="a"/>
    <w:link w:val="22"/>
    <w:uiPriority w:val="99"/>
    <w:rsid w:val="0035587E"/>
    <w:pPr>
      <w:widowControl/>
      <w:overflowPunct w:val="0"/>
      <w:ind w:left="-1134" w:firstLine="0"/>
      <w:textAlignment w:val="baseline"/>
    </w:pPr>
    <w:rPr>
      <w:rFonts w:ascii="Times New Roman" w:hAnsi="Times New Roman"/>
      <w:sz w:val="28"/>
      <w:szCs w:val="20"/>
    </w:rPr>
  </w:style>
  <w:style w:type="character" w:customStyle="1" w:styleId="22">
    <w:name w:val="Основной текст 2 Знак"/>
    <w:basedOn w:val="a0"/>
    <w:link w:val="21"/>
    <w:uiPriority w:val="99"/>
    <w:semiHidden/>
    <w:locked/>
    <w:rsid w:val="00392A09"/>
    <w:rPr>
      <w:rFonts w:ascii="Arial" w:hAnsi="Arial" w:cs="Times New Roman"/>
      <w:sz w:val="24"/>
      <w:szCs w:val="24"/>
    </w:rPr>
  </w:style>
  <w:style w:type="paragraph" w:customStyle="1" w:styleId="ConsPlusTitle">
    <w:name w:val="ConsPlusTitle"/>
    <w:uiPriority w:val="99"/>
    <w:rsid w:val="0051325D"/>
    <w:pPr>
      <w:widowControl w:val="0"/>
      <w:overflowPunct w:val="0"/>
      <w:autoSpaceDE w:val="0"/>
      <w:autoSpaceDN w:val="0"/>
      <w:adjustRightInd w:val="0"/>
      <w:textAlignment w:val="baseline"/>
    </w:pPr>
    <w:rPr>
      <w:b/>
      <w:sz w:val="24"/>
      <w:szCs w:val="20"/>
    </w:rPr>
  </w:style>
  <w:style w:type="paragraph" w:customStyle="1" w:styleId="ConsPlusTitlePage">
    <w:name w:val="ConsPlusTitlePage"/>
    <w:uiPriority w:val="99"/>
    <w:rsid w:val="0051325D"/>
    <w:pPr>
      <w:widowControl w:val="0"/>
      <w:autoSpaceDE w:val="0"/>
      <w:autoSpaceDN w:val="0"/>
    </w:pPr>
    <w:rPr>
      <w:rFonts w:ascii="Tahoma" w:hAnsi="Tahoma" w:cs="Tahoma"/>
      <w:sz w:val="20"/>
      <w:szCs w:val="20"/>
    </w:rPr>
  </w:style>
  <w:style w:type="paragraph" w:styleId="affff7">
    <w:name w:val="Normal (Web)"/>
    <w:basedOn w:val="a"/>
    <w:uiPriority w:val="99"/>
    <w:rsid w:val="00EE765D"/>
    <w:pPr>
      <w:widowControl/>
      <w:autoSpaceDE/>
      <w:autoSpaceDN/>
      <w:adjustRightInd/>
      <w:spacing w:before="100" w:beforeAutospacing="1" w:after="100" w:afterAutospacing="1"/>
      <w:ind w:firstLine="0"/>
      <w:jc w:val="left"/>
    </w:pPr>
    <w:rPr>
      <w:rFonts w:ascii="Times New Roman" w:hAnsi="Times New Roman"/>
    </w:rPr>
  </w:style>
  <w:style w:type="character" w:styleId="affff8">
    <w:name w:val="Hyperlink"/>
    <w:basedOn w:val="a0"/>
    <w:uiPriority w:val="99"/>
    <w:rsid w:val="00D63646"/>
    <w:rPr>
      <w:rFonts w:cs="Times New Roman"/>
      <w:color w:val="0000FF"/>
      <w:u w:val="single"/>
    </w:rPr>
  </w:style>
  <w:style w:type="paragraph" w:styleId="affff9">
    <w:name w:val="Title"/>
    <w:basedOn w:val="a"/>
    <w:link w:val="affffa"/>
    <w:uiPriority w:val="99"/>
    <w:qFormat/>
    <w:locked/>
    <w:rsid w:val="00C40E74"/>
    <w:pPr>
      <w:widowControl/>
      <w:overflowPunct w:val="0"/>
      <w:ind w:firstLine="0"/>
      <w:jc w:val="center"/>
      <w:textAlignment w:val="baseline"/>
    </w:pPr>
    <w:rPr>
      <w:rFonts w:ascii="Times New Roman" w:hAnsi="Times New Roman"/>
      <w:b/>
      <w:bCs/>
      <w:sz w:val="22"/>
      <w:szCs w:val="22"/>
      <w:lang w:eastAsia="en-US"/>
    </w:rPr>
  </w:style>
  <w:style w:type="character" w:customStyle="1" w:styleId="TitleChar">
    <w:name w:val="Title Char"/>
    <w:basedOn w:val="a0"/>
    <w:uiPriority w:val="99"/>
    <w:locked/>
    <w:rsid w:val="00577E42"/>
    <w:rPr>
      <w:rFonts w:cs="Times New Roman"/>
      <w:b/>
      <w:sz w:val="24"/>
      <w:lang w:val="ru-RU" w:eastAsia="ru-RU" w:bidi="ar-SA"/>
    </w:rPr>
  </w:style>
  <w:style w:type="character" w:customStyle="1" w:styleId="affffa">
    <w:name w:val="Название Знак"/>
    <w:basedOn w:val="a0"/>
    <w:link w:val="affff9"/>
    <w:uiPriority w:val="99"/>
    <w:locked/>
    <w:rsid w:val="00C40E74"/>
    <w:rPr>
      <w:rFonts w:cs="Times New Roman"/>
      <w:b/>
      <w:bCs/>
      <w:sz w:val="22"/>
      <w:szCs w:val="22"/>
      <w:lang w:val="ru-RU" w:eastAsia="en-US" w:bidi="ar-SA"/>
    </w:rPr>
  </w:style>
  <w:style w:type="paragraph" w:customStyle="1" w:styleId="affffb">
    <w:name w:val="Знак Знак Знак Знак Знак Знак Знак Знак Знак Знак Знак Знак"/>
    <w:basedOn w:val="a"/>
    <w:uiPriority w:val="99"/>
    <w:rsid w:val="00C40E74"/>
    <w:pPr>
      <w:widowControl/>
      <w:tabs>
        <w:tab w:val="num" w:pos="360"/>
      </w:tabs>
      <w:autoSpaceDE/>
      <w:autoSpaceDN/>
      <w:adjustRightInd/>
      <w:spacing w:after="160" w:line="240" w:lineRule="exact"/>
      <w:ind w:firstLine="0"/>
      <w:jc w:val="left"/>
    </w:pPr>
    <w:rPr>
      <w:rFonts w:ascii="Verdana" w:hAnsi="Verdana" w:cs="Verdana"/>
      <w:sz w:val="20"/>
      <w:szCs w:val="20"/>
      <w:lang w:val="en-US" w:eastAsia="en-US"/>
    </w:rPr>
  </w:style>
  <w:style w:type="character" w:customStyle="1" w:styleId="11">
    <w:name w:val="Знак Знак1"/>
    <w:uiPriority w:val="99"/>
    <w:locked/>
    <w:rsid w:val="00D024C4"/>
    <w:rPr>
      <w:b/>
      <w:sz w:val="22"/>
      <w:lang w:val="ru-RU" w:eastAsia="en-US"/>
    </w:rPr>
  </w:style>
  <w:style w:type="paragraph" w:styleId="23">
    <w:name w:val="Body Text Indent 2"/>
    <w:basedOn w:val="a"/>
    <w:link w:val="24"/>
    <w:uiPriority w:val="99"/>
    <w:rsid w:val="00AD4559"/>
    <w:pPr>
      <w:spacing w:after="120" w:line="480" w:lineRule="auto"/>
      <w:ind w:left="283"/>
    </w:pPr>
  </w:style>
  <w:style w:type="character" w:customStyle="1" w:styleId="24">
    <w:name w:val="Основной текст с отступом 2 Знак"/>
    <w:basedOn w:val="a0"/>
    <w:link w:val="23"/>
    <w:uiPriority w:val="99"/>
    <w:semiHidden/>
    <w:locked/>
    <w:rsid w:val="00392A09"/>
    <w:rPr>
      <w:rFonts w:ascii="Arial" w:hAnsi="Arial" w:cs="Times New Roman"/>
      <w:sz w:val="24"/>
      <w:szCs w:val="24"/>
    </w:rPr>
  </w:style>
  <w:style w:type="paragraph" w:customStyle="1" w:styleId="Normalunindented">
    <w:name w:val="Normal unindented"/>
    <w:aliases w:val="Обычный Без отступа"/>
    <w:uiPriority w:val="99"/>
    <w:rsid w:val="00C748CA"/>
    <w:pPr>
      <w:spacing w:before="120" w:after="120" w:line="276" w:lineRule="auto"/>
      <w:jc w:val="both"/>
    </w:pPr>
  </w:style>
  <w:style w:type="paragraph" w:customStyle="1" w:styleId="Default">
    <w:name w:val="Default"/>
    <w:uiPriority w:val="99"/>
    <w:rsid w:val="00F320F8"/>
    <w:pPr>
      <w:autoSpaceDE w:val="0"/>
      <w:autoSpaceDN w:val="0"/>
      <w:adjustRightInd w:val="0"/>
    </w:pPr>
    <w:rPr>
      <w:color w:val="000000"/>
      <w:sz w:val="24"/>
      <w:szCs w:val="24"/>
    </w:rPr>
  </w:style>
  <w:style w:type="paragraph" w:styleId="affffc">
    <w:name w:val="No Spacing"/>
    <w:uiPriority w:val="99"/>
    <w:qFormat/>
    <w:rsid w:val="0055533D"/>
    <w:rPr>
      <w:rFonts w:ascii="Calibri" w:hAnsi="Calibri"/>
      <w:lang w:eastAsia="en-US"/>
    </w:rPr>
  </w:style>
  <w:style w:type="paragraph" w:customStyle="1" w:styleId="ConsNonformat">
    <w:name w:val="ConsNonformat"/>
    <w:uiPriority w:val="99"/>
    <w:rsid w:val="009708AC"/>
    <w:pPr>
      <w:widowControl w:val="0"/>
    </w:pPr>
    <w:rPr>
      <w:rFonts w:ascii="Courier New" w:hAnsi="Courier New" w:cs="Courier New"/>
      <w:sz w:val="20"/>
      <w:szCs w:val="20"/>
    </w:rPr>
  </w:style>
  <w:style w:type="paragraph" w:customStyle="1" w:styleId="ConsCell">
    <w:name w:val="ConsCell"/>
    <w:uiPriority w:val="99"/>
    <w:rsid w:val="009708AC"/>
    <w:pPr>
      <w:widowControl w:val="0"/>
    </w:pPr>
    <w:rPr>
      <w:rFonts w:ascii="Calibri" w:hAnsi="Calibri" w:cs="Calibri"/>
    </w:rPr>
  </w:style>
  <w:style w:type="paragraph" w:customStyle="1" w:styleId="ConsTitle">
    <w:name w:val="ConsTitle"/>
    <w:uiPriority w:val="99"/>
    <w:rsid w:val="00357920"/>
    <w:pPr>
      <w:widowControl w:val="0"/>
      <w:autoSpaceDE w:val="0"/>
      <w:autoSpaceDN w:val="0"/>
      <w:adjustRightInd w:val="0"/>
      <w:ind w:right="19772"/>
    </w:pPr>
    <w:rPr>
      <w:rFonts w:ascii="Arial" w:hAnsi="Arial" w:cs="Arial"/>
      <w:b/>
      <w:bCs/>
      <w:sz w:val="16"/>
      <w:szCs w:val="16"/>
    </w:rPr>
  </w:style>
  <w:style w:type="paragraph" w:customStyle="1" w:styleId="Style1">
    <w:name w:val="Style1"/>
    <w:basedOn w:val="a"/>
    <w:uiPriority w:val="99"/>
    <w:rsid w:val="0035587E"/>
    <w:pPr>
      <w:spacing w:line="418" w:lineRule="exact"/>
      <w:ind w:firstLine="0"/>
      <w:jc w:val="right"/>
    </w:pPr>
    <w:rPr>
      <w:rFonts w:ascii="Times New Roman" w:hAnsi="Times New Roman"/>
    </w:rPr>
  </w:style>
  <w:style w:type="character" w:customStyle="1" w:styleId="FontStyle12">
    <w:name w:val="Font Style12"/>
    <w:uiPriority w:val="99"/>
    <w:rsid w:val="0035587E"/>
    <w:rPr>
      <w:rFonts w:ascii="Times New Roman" w:hAnsi="Times New Roman"/>
      <w:b/>
      <w:spacing w:val="2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1181</Words>
  <Characters>8191</Characters>
  <Application>Microsoft Office Word</Application>
  <DocSecurity>0</DocSecurity>
  <Lines>68</Lines>
  <Paragraphs>18</Paragraphs>
  <ScaleCrop>false</ScaleCrop>
  <HeadingPairs>
    <vt:vector size="2" baseType="variant">
      <vt:variant>
        <vt:lpstr>Название</vt:lpstr>
      </vt:variant>
      <vt:variant>
        <vt:i4>1</vt:i4>
      </vt:variant>
    </vt:vector>
  </HeadingPairs>
  <TitlesOfParts>
    <vt:vector size="1" baseType="lpstr">
      <vt:lpstr>Постановление Девятого арбитражного апелляционного суда от 4 декабря 2014 г</vt:lpstr>
    </vt:vector>
  </TitlesOfParts>
  <Company>НПП "Гарант-Сервис"</Company>
  <LinksUpToDate>false</LinksUpToDate>
  <CharactersWithSpaces>9354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Девятого арбитражного апелляционного суда от 4 декабря 2014 г</dc:title>
  <dc:subject/>
  <dc:creator>НПП "Гарант-Сервис"</dc:creator>
  <cp:keywords/>
  <dc:description>Документ экспортирован из системы ГАРАНТ</dc:description>
  <cp:lastModifiedBy>Юрий</cp:lastModifiedBy>
  <cp:revision>4</cp:revision>
  <cp:lastPrinted>2017-04-13T08:25:00Z</cp:lastPrinted>
  <dcterms:created xsi:type="dcterms:W3CDTF">2017-04-13T18:36:00Z</dcterms:created>
  <dcterms:modified xsi:type="dcterms:W3CDTF">2017-04-14T06:18:00Z</dcterms:modified>
</cp:coreProperties>
</file>