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E28" w:rsidRDefault="00974E28">
      <w:pPr>
        <w:pStyle w:val="Title"/>
      </w:pPr>
      <w:r>
        <w:t xml:space="preserve">ДОГОВОР О ЗАДАТКЕ </w:t>
      </w:r>
    </w:p>
    <w:p w:rsidR="00974E28" w:rsidRDefault="00974E28">
      <w:pPr>
        <w:shd w:val="clear" w:color="auto" w:fill="FFFFFF"/>
        <w:ind w:left="1152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974E28" w:rsidRDefault="00974E28">
      <w:pPr>
        <w:shd w:val="clear" w:color="auto" w:fill="FFFFFF"/>
        <w:tabs>
          <w:tab w:val="left" w:pos="7013"/>
        </w:tabs>
        <w:spacing w:before="269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2"/>
          <w:sz w:val="22"/>
          <w:szCs w:val="22"/>
        </w:rPr>
        <w:t xml:space="preserve">г. Нижний Новгород                                                                                                   </w:t>
      </w:r>
      <w:r>
        <w:rPr>
          <w:rFonts w:cs="Times New Roman"/>
          <w:color w:val="000000"/>
          <w:sz w:val="22"/>
          <w:szCs w:val="22"/>
        </w:rPr>
        <w:t>"__" ________ 2018 г.</w:t>
      </w:r>
    </w:p>
    <w:p w:rsidR="00974E28" w:rsidRDefault="00974E28">
      <w:pPr>
        <w:shd w:val="clear" w:color="auto" w:fill="FFFFFF"/>
        <w:spacing w:before="264"/>
        <w:ind w:left="5" w:right="62" w:firstLine="533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Гр. Баймурзин Айрат Рафаилович в лице организатора торгов финансового управляющего Бордока Александра Александровича, действующего </w:t>
      </w:r>
      <w:r>
        <w:rPr>
          <w:rFonts w:cs="Times New Roman"/>
        </w:rPr>
        <w:t>на основании Решения Арбитражного суда Нижегородской области от 08.09.2016 г. по делу №А43-4167/2016, Определения Арбитражного суда Нижегородской области от 02.02.2017 г. по делу №А43-4167/2016, Определения Арбитражного суда Нижегородской области от 31.08.2017 г. по делу №А43-4167/2016</w:t>
      </w:r>
      <w:r>
        <w:rPr>
          <w:rFonts w:cs="Times New Roman"/>
          <w:color w:val="000000"/>
          <w:spacing w:val="2"/>
          <w:sz w:val="22"/>
          <w:szCs w:val="22"/>
        </w:rPr>
        <w:t>,</w:t>
      </w:r>
      <w:r>
        <w:rPr>
          <w:rFonts w:cs="Times New Roman"/>
        </w:rPr>
        <w:t xml:space="preserve"> Определения Арбитражного суда Нижегородской области от 26.10.2017 г. по делу А43-4167/2016 и Определения Арбитражного суда Нижегородской области от 07.12.2017 г. по делу А43-4167/2016,</w:t>
      </w:r>
      <w:r>
        <w:rPr>
          <w:rFonts w:cs="Times New Roman"/>
          <w:color w:val="000000"/>
          <w:spacing w:val="2"/>
          <w:sz w:val="22"/>
          <w:szCs w:val="22"/>
        </w:rPr>
        <w:t xml:space="preserve"> с одной стороны, и_____________________________________________________________________________________</w:t>
      </w:r>
      <w:r>
        <w:rPr>
          <w:rFonts w:cs="Times New Roman"/>
          <w:color w:val="000000"/>
          <w:spacing w:val="8"/>
          <w:sz w:val="22"/>
          <w:szCs w:val="22"/>
        </w:rPr>
        <w:t>, в лице _________________</w:t>
      </w:r>
      <w:r>
        <w:rPr>
          <w:rFonts w:cs="Times New Roman"/>
          <w:color w:val="000000"/>
          <w:spacing w:val="9"/>
          <w:sz w:val="22"/>
          <w:szCs w:val="22"/>
        </w:rPr>
        <w:t>, действующего на основании ______________</w:t>
      </w:r>
      <w:r>
        <w:rPr>
          <w:rFonts w:cs="Times New Roman"/>
          <w:color w:val="000000"/>
          <w:spacing w:val="2"/>
          <w:sz w:val="22"/>
          <w:szCs w:val="22"/>
        </w:rPr>
        <w:t xml:space="preserve">, </w:t>
      </w:r>
      <w:r>
        <w:rPr>
          <w:rFonts w:cs="Times New Roman"/>
          <w:color w:val="000000"/>
          <w:spacing w:val="1"/>
          <w:sz w:val="22"/>
          <w:szCs w:val="22"/>
        </w:rPr>
        <w:t xml:space="preserve"> именуемый (-ая, -ое) в </w:t>
      </w:r>
      <w:r>
        <w:rPr>
          <w:rFonts w:cs="Times New Roman"/>
          <w:color w:val="000000"/>
          <w:sz w:val="22"/>
          <w:szCs w:val="22"/>
        </w:rPr>
        <w:t>дальнейшем «Претендент», заключили настоящий договор о нижеследующем:</w:t>
      </w:r>
    </w:p>
    <w:p w:rsidR="00974E28" w:rsidRDefault="00974E28">
      <w:pPr>
        <w:shd w:val="clear" w:color="auto" w:fill="FFFFFF"/>
        <w:spacing w:before="264"/>
        <w:ind w:left="5" w:right="62" w:firstLine="533"/>
        <w:jc w:val="both"/>
        <w:rPr>
          <w:rFonts w:cs="Times New Roman"/>
          <w:sz w:val="22"/>
          <w:szCs w:val="22"/>
        </w:rPr>
      </w:pPr>
    </w:p>
    <w:p w:rsidR="00974E28" w:rsidRDefault="00974E28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 В счет обеспечения участия в торгах </w:t>
      </w:r>
      <w:r>
        <w:rPr>
          <w:rStyle w:val="paragraph"/>
          <w:sz w:val="22"/>
          <w:szCs w:val="22"/>
        </w:rPr>
        <w:t xml:space="preserve">проводимых обществом по </w:t>
      </w:r>
      <w:r>
        <w:rPr>
          <w:rFonts w:cs="Times New Roman"/>
          <w:sz w:val="22"/>
          <w:szCs w:val="22"/>
        </w:rPr>
        <w:t xml:space="preserve">реализации </w:t>
      </w:r>
      <w:r>
        <w:rPr>
          <w:rStyle w:val="paragraph"/>
          <w:sz w:val="22"/>
          <w:szCs w:val="22"/>
        </w:rPr>
        <w:t>имущества</w:t>
      </w:r>
      <w:r>
        <w:rPr>
          <w:rFonts w:cs="Times New Roman"/>
          <w:sz w:val="22"/>
          <w:szCs w:val="22"/>
        </w:rPr>
        <w:t xml:space="preserve">: </w:t>
      </w:r>
    </w:p>
    <w:p w:rsidR="00974E28" w:rsidRDefault="00974E28">
      <w:pPr>
        <w:ind w:firstLine="709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>Лот № 1. Земельный участок,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разрешенное использование: В целях строительства АЗС, придорожного комплекса, кафе, автостоянки для грузовых автомобилей, общая площадь 66800 кв.м, адрес объекта:</w:t>
      </w:r>
      <w:r>
        <w:rPr>
          <w:rFonts w:cs="Times New Roman"/>
          <w:color w:val="000000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Нижегородская область, Арзамасский район, из земель ОАО «Шатовское», участок 33, кадастровый номер: 52:41:1904001:85.</w:t>
      </w:r>
      <w:r>
        <w:rPr>
          <w:rFonts w:cs="Times New Roman"/>
        </w:rPr>
        <w:t xml:space="preserve"> </w:t>
      </w:r>
    </w:p>
    <w:p w:rsidR="00974E28" w:rsidRDefault="00974E28">
      <w:pPr>
        <w:pStyle w:val="BodyText2"/>
        <w:ind w:firstLine="567"/>
        <w:rPr>
          <w:rFonts w:cs="Times New Roman"/>
          <w:b w:val="0"/>
          <w:bCs w:val="0"/>
          <w:i w:val="0"/>
          <w:iCs w:val="0"/>
          <w:sz w:val="22"/>
          <w:szCs w:val="22"/>
        </w:rPr>
      </w:pPr>
      <w:r>
        <w:rPr>
          <w:rFonts w:cs="Times New Roman"/>
          <w:b w:val="0"/>
          <w:bCs w:val="0"/>
          <w:i w:val="0"/>
          <w:iCs w:val="0"/>
          <w:sz w:val="22"/>
          <w:szCs w:val="22"/>
        </w:rPr>
        <w:t xml:space="preserve">Претендент обязуется внести на счет по банковским реквизитам: </w:t>
      </w:r>
      <w:r>
        <w:rPr>
          <w:rFonts w:cs="Times New Roman"/>
          <w:b w:val="0"/>
          <w:bCs w:val="0"/>
          <w:i w:val="0"/>
          <w:iCs w:val="0"/>
          <w:sz w:val="24"/>
          <w:szCs w:val="24"/>
        </w:rPr>
        <w:t>получатель</w:t>
      </w:r>
      <w:r>
        <w:rPr>
          <w:rFonts w:cs="Times New Roman"/>
          <w:b w:val="0"/>
          <w:bCs w:val="0"/>
          <w:i w:val="0"/>
          <w:iCs w:val="0"/>
          <w:color w:val="333333"/>
          <w:sz w:val="24"/>
          <w:szCs w:val="24"/>
        </w:rPr>
        <w:t>: Баймурзин Айрат Рафаилович, р/с № 40817810242002803557 в Волго-Вятском банке ПАО Сбербанк г. Нижний Новгород, к/с № 30101810900000000603, БИК 042202603,</w:t>
      </w:r>
      <w:r>
        <w:rPr>
          <w:rFonts w:cs="Times New Roman"/>
          <w:b w:val="0"/>
          <w:bCs w:val="0"/>
          <w:i w:val="0"/>
          <w:iCs w:val="0"/>
          <w:color w:val="333333"/>
          <w:sz w:val="22"/>
          <w:szCs w:val="22"/>
        </w:rPr>
        <w:t xml:space="preserve"> задаток</w:t>
      </w:r>
      <w:r>
        <w:rPr>
          <w:rFonts w:cs="Times New Roman"/>
          <w:b w:val="0"/>
          <w:bCs w:val="0"/>
          <w:i w:val="0"/>
          <w:iCs w:val="0"/>
          <w:sz w:val="22"/>
          <w:szCs w:val="22"/>
        </w:rPr>
        <w:t xml:space="preserve"> в размере 20% от начальной цены указанного лота и обеспечить его поступление на счет организатора торгов.</w:t>
      </w:r>
    </w:p>
    <w:p w:rsidR="00974E28" w:rsidRDefault="00974E2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по заключенному договору купли-продажи.</w:t>
      </w:r>
    </w:p>
    <w:p w:rsidR="00974E28" w:rsidRDefault="00974E2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При отказе Претендента от подписания протокола о результатах торгов или заключения договора купли-продажи задаток не возвращается.</w:t>
      </w:r>
    </w:p>
    <w:p w:rsidR="00974E28" w:rsidRDefault="00974E2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В случае не признания Претендента победителем торгов организатор торгов обязан вернуть задаток в 5-ти дневный срок со дня подписания протокола о результатах проведения торгов. </w:t>
      </w:r>
    </w:p>
    <w:p w:rsidR="00974E28" w:rsidRDefault="00974E28">
      <w:pPr>
        <w:shd w:val="clear" w:color="auto" w:fill="FFFFFF"/>
        <w:tabs>
          <w:tab w:val="left" w:pos="1022"/>
        </w:tabs>
        <w:ind w:left="14" w:right="26" w:firstLine="553"/>
        <w:jc w:val="both"/>
        <w:rPr>
          <w:rFonts w:cs="Times New Roman"/>
          <w:color w:val="000000"/>
          <w:spacing w:val="4"/>
          <w:sz w:val="22"/>
          <w:szCs w:val="22"/>
        </w:rPr>
      </w:pPr>
      <w:r>
        <w:rPr>
          <w:rFonts w:cs="Times New Roman"/>
          <w:color w:val="000000"/>
          <w:spacing w:val="6"/>
          <w:sz w:val="22"/>
          <w:szCs w:val="22"/>
        </w:rPr>
        <w:t xml:space="preserve">  Настоящий договор составлен в двух экземплярах, имеющих одинаковую </w:t>
      </w:r>
      <w:r>
        <w:rPr>
          <w:rFonts w:cs="Times New Roman"/>
          <w:color w:val="000000"/>
          <w:spacing w:val="4"/>
          <w:sz w:val="22"/>
          <w:szCs w:val="22"/>
        </w:rPr>
        <w:t xml:space="preserve">юридическую силу.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8"/>
        <w:gridCol w:w="5095"/>
      </w:tblGrid>
      <w:tr w:rsidR="00974E28">
        <w:tc>
          <w:tcPr>
            <w:tcW w:w="4928" w:type="dxa"/>
          </w:tcPr>
          <w:p w:rsidR="00974E28" w:rsidRDefault="00974E28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</w:rPr>
            </w:pPr>
          </w:p>
          <w:p w:rsidR="00974E28" w:rsidRDefault="00974E28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Баймурзин Айрат Рафаилович</w:t>
            </w:r>
          </w:p>
          <w:p w:rsidR="00974E28" w:rsidRDefault="00974E28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</w:rPr>
            </w:pPr>
          </w:p>
        </w:tc>
        <w:tc>
          <w:tcPr>
            <w:tcW w:w="5095" w:type="dxa"/>
          </w:tcPr>
          <w:p w:rsidR="00974E28" w:rsidRDefault="00974E28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  <w:r>
              <w:rPr>
                <w:rFonts w:cs="Times New Roman"/>
                <w:color w:val="000000"/>
                <w:spacing w:val="4"/>
                <w:sz w:val="22"/>
                <w:szCs w:val="22"/>
              </w:rPr>
              <w:t>Претендент __________________</w:t>
            </w:r>
          </w:p>
        </w:tc>
      </w:tr>
      <w:tr w:rsidR="00974E28">
        <w:tc>
          <w:tcPr>
            <w:tcW w:w="4928" w:type="dxa"/>
          </w:tcPr>
          <w:p w:rsidR="00974E28" w:rsidRDefault="00974E28">
            <w:pPr>
              <w:rPr>
                <w:rFonts w:cs="Times New Roman"/>
              </w:rPr>
            </w:pPr>
            <w:r>
              <w:rPr>
                <w:rFonts w:cs="Times New Roman"/>
                <w:color w:val="333333"/>
              </w:rPr>
              <w:t>Адрес регистрации: 607060, Нижегородская область, г. Выкса, ул. 1-я Мичурина, д. 55А</w:t>
            </w:r>
          </w:p>
        </w:tc>
        <w:tc>
          <w:tcPr>
            <w:tcW w:w="5095" w:type="dxa"/>
          </w:tcPr>
          <w:p w:rsidR="00974E28" w:rsidRDefault="00974E28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974E28">
        <w:tc>
          <w:tcPr>
            <w:tcW w:w="4928" w:type="dxa"/>
          </w:tcPr>
          <w:p w:rsidR="00974E28" w:rsidRDefault="00974E28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</w:rPr>
            </w:pPr>
            <w:r>
              <w:rPr>
                <w:rFonts w:cs="Times New Roman"/>
                <w:color w:val="333333"/>
              </w:rPr>
              <w:t>ИНН 524706873480</w:t>
            </w:r>
          </w:p>
        </w:tc>
        <w:tc>
          <w:tcPr>
            <w:tcW w:w="5095" w:type="dxa"/>
          </w:tcPr>
          <w:p w:rsidR="00974E28" w:rsidRDefault="00974E28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974E28">
        <w:tc>
          <w:tcPr>
            <w:tcW w:w="4928" w:type="dxa"/>
          </w:tcPr>
          <w:p w:rsidR="00974E28" w:rsidRDefault="00974E28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СНИЛС 13695790411</w:t>
            </w:r>
          </w:p>
        </w:tc>
        <w:tc>
          <w:tcPr>
            <w:tcW w:w="5095" w:type="dxa"/>
          </w:tcPr>
          <w:p w:rsidR="00974E28" w:rsidRDefault="00974E28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974E28">
        <w:trPr>
          <w:trHeight w:val="70"/>
        </w:trPr>
        <w:tc>
          <w:tcPr>
            <w:tcW w:w="4928" w:type="dxa"/>
          </w:tcPr>
          <w:p w:rsidR="00974E28" w:rsidRDefault="00974E28">
            <w:pPr>
              <w:tabs>
                <w:tab w:val="left" w:pos="1022"/>
              </w:tabs>
              <w:spacing w:line="278" w:lineRule="exact"/>
              <w:ind w:right="499"/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4"/>
              </w:rPr>
              <w:t xml:space="preserve">Финансовый управляющий _____________________  </w:t>
            </w:r>
            <w:r>
              <w:rPr>
                <w:rFonts w:cs="Times New Roman"/>
              </w:rPr>
              <w:t>А.А. Бордок</w:t>
            </w:r>
          </w:p>
        </w:tc>
        <w:tc>
          <w:tcPr>
            <w:tcW w:w="5095" w:type="dxa"/>
          </w:tcPr>
          <w:p w:rsidR="00974E28" w:rsidRDefault="00974E28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:rsidR="00974E28" w:rsidRDefault="00974E28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2"/>
          <w:szCs w:val="22"/>
        </w:rPr>
      </w:pPr>
    </w:p>
    <w:p w:rsidR="00974E28" w:rsidRDefault="00974E28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4"/>
          <w:szCs w:val="24"/>
        </w:rPr>
      </w:pPr>
    </w:p>
    <w:sectPr w:rsidR="00974E28" w:rsidSect="00974E28">
      <w:pgSz w:w="11909" w:h="16834"/>
      <w:pgMar w:top="568" w:right="413" w:bottom="360" w:left="168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EC2706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6">
    <w:nsid w:val="7A24182B"/>
    <w:multiLevelType w:val="hybridMultilevel"/>
    <w:tmpl w:val="86C263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4E28"/>
    <w:rsid w:val="00974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</w:rPr>
  </w:style>
  <w:style w:type="paragraph" w:styleId="BodyText2">
    <w:name w:val="Body Text 2"/>
    <w:basedOn w:val="Normal"/>
    <w:link w:val="BodyText2Char"/>
    <w:uiPriority w:val="99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uiPriority w:val="9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rFonts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rFonts w:ascii="Times New Roman" w:hAnsi="Times New Roman" w:cs="Times New Roman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DefaultParagraphFont"/>
    <w:uiPriority w:val="99"/>
    <w:rPr>
      <w:rFonts w:ascii="Times New Roman" w:hAnsi="Times New Roman" w:cs="Times New Roman"/>
    </w:rPr>
  </w:style>
  <w:style w:type="paragraph" w:styleId="NoSpacing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pPr>
      <w:ind w:left="720"/>
    </w:pPr>
    <w:rPr>
      <w:rFonts w:cs="Times New Roman"/>
    </w:rPr>
  </w:style>
  <w:style w:type="paragraph" w:customStyle="1" w:styleId="1">
    <w:name w:val="Обычный1"/>
    <w:uiPriority w:val="99"/>
    <w:pPr>
      <w:widowControl w:val="0"/>
      <w:spacing w:line="300" w:lineRule="auto"/>
      <w:ind w:firstLine="680"/>
      <w:jc w:val="both"/>
    </w:pPr>
    <w:rPr>
      <w:rFonts w:ascii="Times New Roman" w:hAnsi="Times New Roman" w:cs="Times New Roman"/>
    </w:rPr>
  </w:style>
  <w:style w:type="paragraph" w:styleId="Title">
    <w:name w:val="Title"/>
    <w:basedOn w:val="Normal"/>
    <w:link w:val="TitleChar"/>
    <w:uiPriority w:val="99"/>
    <w:qFormat/>
    <w:pPr>
      <w:shd w:val="clear" w:color="auto" w:fill="FFFFFF"/>
      <w:ind w:right="106"/>
      <w:jc w:val="center"/>
    </w:pPr>
    <w:rPr>
      <w:rFonts w:cs="Times New Roman"/>
      <w:b/>
      <w:bCs/>
      <w:color w:val="000000"/>
      <w:spacing w:val="1"/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99"/>
    <w:rPr>
      <w:rFonts w:ascii="Cambria" w:hAnsi="Cambria" w:cs="Cambria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</TotalTime>
  <Pages>1</Pages>
  <Words>412</Words>
  <Characters>2349</Characters>
  <Application>Microsoft Office Outlook</Application>
  <DocSecurity>0</DocSecurity>
  <Lines>0</Lines>
  <Paragraphs>0</Paragraphs>
  <ScaleCrop>false</ScaleCrop>
  <Company>ТО ФСФО РФ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Александр Потёмкин</dc:creator>
  <cp:keywords/>
  <dc:description/>
  <cp:lastModifiedBy>Admin</cp:lastModifiedBy>
  <cp:revision>12</cp:revision>
  <cp:lastPrinted>2011-04-15T04:41:00Z</cp:lastPrinted>
  <dcterms:created xsi:type="dcterms:W3CDTF">2017-03-26T10:28:00Z</dcterms:created>
  <dcterms:modified xsi:type="dcterms:W3CDTF">2018-01-29T09:35:00Z</dcterms:modified>
</cp:coreProperties>
</file>