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9BA" w:rsidRDefault="000339BA">
      <w:pPr>
        <w:shd w:val="clear" w:color="auto" w:fill="FFFFFF"/>
        <w:ind w:right="106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0339BA" w:rsidRDefault="000339BA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0339BA" w:rsidRDefault="000339BA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2018 г.</w:t>
      </w:r>
    </w:p>
    <w:p w:rsidR="000339BA" w:rsidRDefault="000339BA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Общество с ограниченной ответственностью «Союз-Монтаж», в лице конкурсного управляющего Климашова Александра Васильевича, действующего на основании Решения Арбитражного суда Тамбовской области от 25.01.2018 г. по делу №А64-6988/2016</w:t>
      </w:r>
      <w:r>
        <w:rPr>
          <w:rFonts w:cs="Times New Roman"/>
          <w:color w:val="000000"/>
          <w:spacing w:val="2"/>
          <w:sz w:val="22"/>
          <w:szCs w:val="22"/>
        </w:rPr>
        <w:t>, с одной стороны, и_______________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0339BA" w:rsidRDefault="000339BA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0339BA" w:rsidRDefault="000339BA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1. Здание заглубленного склада общей площадью 170,2 кв.м., назначение: складское, 1-этажный, инв.№ 1178, лит.А, кадастровый (или условный) номер 52:52:0010702:99, адрес (местонахождение) объекта: Нижегородская область, город Выкса, улица Красные Зори, здание 99 Б. Земельный участок общей площадью 1 410  кв. м., кадастровый (условный) номер объекта: 52:52:0010702:39, адрес (местонахождение) объекта: Нижегородская область, город Выкса, улица Красные Зори, здание 99 Б.;  </w:t>
      </w:r>
    </w:p>
    <w:p w:rsidR="000339BA" w:rsidRDefault="000339BA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2. 1776/10000 доли в праве здания общей площадью 1 584,3 кв.м., назначение: нежилое, 3-этажный (подземных этажей – 1), инв.№ 1228, лит.А,А1,А2,А3, кадастровый (или условный) номер: 52:52:0010702:128, расположенного по адресу: Нижегородская область, город Выкса, улица Красные Зори, здание 99 Г. 13/100 доли в праве на земельный участок общей площадью 2 888  кв. м., кадастровый (условный) номер объекта: 52:52:0010702:51, адрес (местонахождение) объекта: Нижегородская область, Выксунский район, город Выкса, улица Красные Зори, здание 99 Г.; </w:t>
      </w:r>
    </w:p>
    <w:p w:rsidR="000339BA" w:rsidRDefault="000339BA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3. Земельный участок общей площадью 15 450  кв. м., кадастровый (условный) номер объекта: 52:53:0031013:224, адрес (местонахождение) объекта: местоположение установлено относительно ориентира, расположенного за пределами участка, ориентир жилой дом. Участок находится примерно в 450 м от ориентира по направлению на юго-запад. Почтовый адрес ориентира: Нижегородская область, Выксунский район, село Борковка, улица Ленина, дом 148.; </w:t>
      </w:r>
    </w:p>
    <w:p w:rsidR="000339BA" w:rsidRDefault="000339BA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4. Земельный участок общей площадью 2 836  кв. м., кадастровый (условный) номер объекта: 52:53:0031013:354, адрес (местонахождение) объекта: Нижегородская область, Выксунский район, село Борковка, улица Ленина, дом 148. Местоположение установлено относительно ориентира, расположенного за пределами участка. Ориентир жилой дом. Участок находится примерно в 570 м от ориентира по направлению на юго-запад.; </w:t>
      </w:r>
    </w:p>
    <w:p w:rsidR="000339BA" w:rsidRDefault="000339BA">
      <w:pPr>
        <w:ind w:firstLine="709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5. Автомобиль легковой, </w:t>
      </w:r>
      <w:r>
        <w:rPr>
          <w:rFonts w:cs="Times New Roman"/>
          <w:sz w:val="22"/>
          <w:szCs w:val="22"/>
          <w:lang w:val="en-US"/>
        </w:rPr>
        <w:t>HYUNDAI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  <w:lang w:val="en-US"/>
        </w:rPr>
        <w:t>SOLARIS</w:t>
      </w:r>
      <w:r>
        <w:rPr>
          <w:rFonts w:cs="Times New Roman"/>
          <w:sz w:val="22"/>
          <w:szCs w:val="22"/>
        </w:rPr>
        <w:t xml:space="preserve">, </w:t>
      </w:r>
      <w:r>
        <w:rPr>
          <w:rFonts w:cs="Times New Roman"/>
          <w:sz w:val="22"/>
          <w:szCs w:val="22"/>
          <w:lang w:val="en-US"/>
        </w:rPr>
        <w:t>VIN</w:t>
      </w:r>
      <w:r>
        <w:rPr>
          <w:rFonts w:cs="Times New Roman"/>
          <w:sz w:val="22"/>
          <w:szCs w:val="22"/>
        </w:rPr>
        <w:t xml:space="preserve"> Z94C</w:t>
      </w:r>
      <w:r>
        <w:rPr>
          <w:rFonts w:cs="Times New Roman"/>
          <w:sz w:val="22"/>
          <w:szCs w:val="22"/>
          <w:lang w:val="en-US"/>
        </w:rPr>
        <w:t>T</w:t>
      </w:r>
      <w:r>
        <w:rPr>
          <w:rFonts w:cs="Times New Roman"/>
          <w:sz w:val="22"/>
          <w:szCs w:val="22"/>
        </w:rPr>
        <w:t>41</w:t>
      </w:r>
      <w:r>
        <w:rPr>
          <w:rFonts w:cs="Times New Roman"/>
          <w:sz w:val="22"/>
          <w:szCs w:val="22"/>
          <w:lang w:val="en-US"/>
        </w:rPr>
        <w:t>CBDR</w:t>
      </w:r>
      <w:r>
        <w:rPr>
          <w:rFonts w:cs="Times New Roman"/>
          <w:sz w:val="22"/>
          <w:szCs w:val="22"/>
        </w:rPr>
        <w:t xml:space="preserve">316827. </w:t>
      </w:r>
    </w:p>
    <w:p w:rsidR="000339BA" w:rsidRDefault="000339BA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>Претендент обязуется внести на счет Общества задаток в размере 10% от начальной цены соответствующего лота и обеспечить его поступление на счет Общества.</w:t>
      </w:r>
    </w:p>
    <w:p w:rsidR="000339BA" w:rsidRDefault="000339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0339BA" w:rsidRDefault="000339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0339BA" w:rsidRDefault="000339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Общество обязано вернуть задаток в 5-ти дневный срок со дня подписания протокола о результатах проведения торгов. </w:t>
      </w:r>
    </w:p>
    <w:p w:rsidR="000339BA" w:rsidRDefault="000339BA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0339BA">
        <w:tc>
          <w:tcPr>
            <w:tcW w:w="4928" w:type="dxa"/>
          </w:tcPr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ООО «Союз-Монтаж»</w:t>
            </w:r>
          </w:p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0339BA">
        <w:tc>
          <w:tcPr>
            <w:tcW w:w="4928" w:type="dxa"/>
          </w:tcPr>
          <w:p w:rsidR="000339BA" w:rsidRDefault="000339BA">
            <w:pPr>
              <w:rPr>
                <w:rFonts w:cs="Times New Roman"/>
              </w:rPr>
            </w:pPr>
            <w:r>
              <w:rPr>
                <w:rFonts w:cs="Times New Roman"/>
              </w:rPr>
              <w:t>392515, Тамбовская область, Тамбовский р-н, р.п. Новая Ляда, ул. Малоталинская, 127</w:t>
            </w:r>
          </w:p>
        </w:tc>
        <w:tc>
          <w:tcPr>
            <w:tcW w:w="5095" w:type="dxa"/>
          </w:tcPr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0339BA">
        <w:tc>
          <w:tcPr>
            <w:tcW w:w="4928" w:type="dxa"/>
          </w:tcPr>
          <w:p w:rsidR="000339BA" w:rsidRDefault="000339BA">
            <w:pPr>
              <w:rPr>
                <w:rFonts w:cs="Times New Roman"/>
              </w:rPr>
            </w:pPr>
            <w:r>
              <w:rPr>
                <w:rFonts w:cs="Times New Roman"/>
              </w:rPr>
              <w:t>ИНН/КПП 5247051303/</w:t>
            </w:r>
            <w:r>
              <w:rPr>
                <w:rFonts w:ascii="Arial" w:hAnsi="Arial" w:cs="Arial"/>
                <w:color w:val="000000"/>
                <w:sz w:val="19"/>
                <w:szCs w:val="19"/>
                <w:shd w:val="clear" w:color="auto" w:fill="FFFFFF"/>
              </w:rPr>
              <w:t>682001001</w:t>
            </w:r>
            <w:r>
              <w:rPr>
                <w:rFonts w:cs="Times New Roman"/>
              </w:rPr>
              <w:t xml:space="preserve">, </w:t>
            </w:r>
          </w:p>
          <w:p w:rsidR="000339BA" w:rsidRDefault="000339BA">
            <w:pPr>
              <w:rPr>
                <w:rFonts w:cs="Times New Roman"/>
              </w:rPr>
            </w:pPr>
            <w:r>
              <w:rPr>
                <w:rFonts w:cs="Times New Roman"/>
              </w:rPr>
              <w:t>ОРГН 1125247000449</w:t>
            </w:r>
          </w:p>
        </w:tc>
        <w:tc>
          <w:tcPr>
            <w:tcW w:w="5095" w:type="dxa"/>
          </w:tcPr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0339BA">
        <w:tc>
          <w:tcPr>
            <w:tcW w:w="4928" w:type="dxa"/>
          </w:tcPr>
          <w:p w:rsidR="000339BA" w:rsidRDefault="000339BA">
            <w:pPr>
              <w:rPr>
                <w:rFonts w:cs="Times New Roman"/>
              </w:rPr>
            </w:pPr>
            <w:r>
              <w:rPr>
                <w:rFonts w:cs="Times New Roman"/>
              </w:rPr>
              <w:t>Специальный банковский счет №40702810710010001707</w:t>
            </w:r>
          </w:p>
          <w:p w:rsidR="000339BA" w:rsidRDefault="000339B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в ПАО «Саровбизнесбанк», г. Саров</w:t>
            </w:r>
          </w:p>
        </w:tc>
        <w:tc>
          <w:tcPr>
            <w:tcW w:w="5095" w:type="dxa"/>
          </w:tcPr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0339BA">
        <w:tc>
          <w:tcPr>
            <w:tcW w:w="4928" w:type="dxa"/>
          </w:tcPr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к/сч 30101810422020000718</w:t>
            </w:r>
          </w:p>
        </w:tc>
        <w:tc>
          <w:tcPr>
            <w:tcW w:w="5095" w:type="dxa"/>
          </w:tcPr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0339BA">
        <w:tc>
          <w:tcPr>
            <w:tcW w:w="4928" w:type="dxa"/>
          </w:tcPr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БИК 042202718</w:t>
            </w:r>
          </w:p>
        </w:tc>
        <w:tc>
          <w:tcPr>
            <w:tcW w:w="5095" w:type="dxa"/>
          </w:tcPr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0339BA">
        <w:trPr>
          <w:trHeight w:val="70"/>
        </w:trPr>
        <w:tc>
          <w:tcPr>
            <w:tcW w:w="4928" w:type="dxa"/>
          </w:tcPr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Конкурсный управляющий _____________________  </w:t>
            </w:r>
            <w:r>
              <w:rPr>
                <w:rFonts w:cs="Times New Roman"/>
              </w:rPr>
              <w:t>А.В. Климашов</w:t>
            </w:r>
          </w:p>
        </w:tc>
        <w:tc>
          <w:tcPr>
            <w:tcW w:w="5095" w:type="dxa"/>
          </w:tcPr>
          <w:p w:rsidR="000339BA" w:rsidRDefault="000339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0339BA" w:rsidRDefault="000339B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0339BA" w:rsidRDefault="000339B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0339BA" w:rsidSect="000339BA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39BA"/>
    <w:rsid w:val="00033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543</Words>
  <Characters>3100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7</cp:revision>
  <cp:lastPrinted>2011-04-15T04:41:00Z</cp:lastPrinted>
  <dcterms:created xsi:type="dcterms:W3CDTF">2017-03-26T10:28:00Z</dcterms:created>
  <dcterms:modified xsi:type="dcterms:W3CDTF">2018-06-01T14:11:00Z</dcterms:modified>
</cp:coreProperties>
</file>