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ПРОТОКОЛ РЕЗУЛЬТАТОВ ПРОВЕДЕНИЯ ТОРГОВ № 008109/1</w:t>
      </w:r>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Сутормин Дмитрий Викторович</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550500643397</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89129952249</w:t>
            </w:r>
          </w:p>
        </w:tc>
      </w:tr>
      <w:tr>
        <w:trPr/>
        <w:tc>
          <w:tcPr>
            <w:tcW w:w="4000" w:type="dxa"/>
            <w:vAlign w:val="center"/>
          </w:tcPr>
          <w:p>
            <w:pPr>
              <w:pStyle w:val=""/>
            </w:pPr>
            <w:r>
              <w:rPr>
                <w:rStyle w:val=""/>
              </w:rPr>
              <w:t xml:space="preserve">Адрес регистрации:</w:t>
            </w:r>
          </w:p>
        </w:tc>
        <w:tc>
          <w:tcPr>
            <w:tcW w:w="6000" w:type="dxa"/>
            <w:vAlign w:val="center"/>
          </w:tcPr>
          <w:p>
            <w:pPr>
              <w:pStyle w:val=""/>
            </w:pPr>
            <w:r>
              <w:rPr>
                <w:rStyle w:val=""/>
              </w:rPr>
              <w:t xml:space="preserve">644030, г. Омск, ул. Чередовая 10-я, д. 15, кв. 23</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Наименование:</w:t>
            </w:r>
          </w:p>
        </w:tc>
        <w:tc>
          <w:tcPr>
            <w:tcW w:w="6000" w:type="dxa"/>
            <w:vAlign w:val="center"/>
          </w:tcPr>
          <w:p>
            <w:pPr>
              <w:pStyle w:val=""/>
            </w:pPr>
            <w:r>
              <w:rPr>
                <w:rStyle w:val=""/>
              </w:rPr>
              <w:t xml:space="preserve">Общество с ограниченной ответственностью Русская Топливно-Энергетическая Компания</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8603151854</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628600, Ханты-Мансийский автономный округ - Югра, г. Нижневартовск, ул. 7ПС Северный промышленный узел, д.8, к.12</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А75-11785/2023</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Публичное предложение</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008109</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05.11.2025 12:00:00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07.01.2026 12:00:00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1</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Право требования к ООО Спецтранс-Сервис (ИНН 7022013655), возникшее на основании решения АС Томской области 03.06.2025 по делу А67-8690/2024 в размере 4 679 137,06 руб. основной задолженности, 753 593,25 руб. процентов с последующим начислением процентов за пользование чужими денежными средствами на сумму основной задолженности, исходя из ключевой ставки Банка России, действующей в соответствующие периоды, с 30.05.2025 по день уплаты основной задолженности.
В случае частичного исполнения дебитором, чья дебиторская задолженность реализуется на торгах, обязательств по оплате долга (гашение дебиторской задолженности) цена лота уменьшается пропорционально исполненному обязательству, при этом победителю торгов не перечисляются денежные средства, полученные от дебитора (п. 1 ст. 381, ст. 390 ГК РФ, п. 1 ст. 416 ГК РФ). В случае полного гашения задолженности лот снимается с торгов. Договор уступки прав требования не заключается.</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4 889 457.28</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Интервалы снижения для лота</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Дата начала</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Дата окончания</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Задаток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Цена на интервале</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05.11.2025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08.11.2025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488 945.73</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4 889 457.28</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08.11.2025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11.11.2025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464 498.44</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4 644 984.42</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11.11.2025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14.11.2025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440 051.16</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4 400 511.56</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14.11.2025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17.11.2025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415 603.87</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4 156 038.70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17.11.2025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20.11.2025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391 156.58</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3 911 565.84</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20.11.2025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23.11.2025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366 709.30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3 667 092.98</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23.11.2025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26.11.2025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342 262.01</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3 422 620.12</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26.11.2025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29.11.2025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317 814.73</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3 178 147.26</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29.11.2025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02.12.2025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293 367.44</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2 933 674.40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02.12.2025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05.12.2025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268 920.15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2 689 201.54</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05.12.2025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08.12.2025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244 472.87</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2 444 728.68</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08.12.2025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11.12.2025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220 025.58</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2 200 255.82</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11.12.2025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14.12.2025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195 578.30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1 955 782.96</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14.12.2025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17.12.2025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171 131.01</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1 711 310.10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17.12.2025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20.12.2025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146 683.72</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1 466 837.24</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20.12.2025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23.12.2025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122 236.44</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1 222 364.38</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23.12.2025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26.12.2025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97 789.15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977 891.52</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26.12.2025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29.12.2025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73 341.87</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733 418.66</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29.12.2025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01.01.2026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48 894.58</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488 945.80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01.01.2026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04.01.2026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24 447.29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244 472.94</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04.01.2026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07.01.2026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4 889.46</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48 894.57</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Перечень допущенных участников (на первом интервале с допущенными заявками)</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Номер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Дата подачи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Заявитель</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Статус заявки</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008109-1-2</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07.01.2026 11:57:17.972</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ИП ПУТИЛОВ АЛЕКСЕЙ ВЛАДИМИРОВИЧ
ИНН: 720506735925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допущена</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008109-1-1</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07.01.2026 11:49:57.600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ОБЩЕСТВО С ОГРАНИЧЕННОЙ ОТВЕТСТВЕННОСТЬЮ АЛЬЯНС
ИНН: 9719065797</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допущена</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Ценовые предложения, поданные в ходе торгов</w:t>
            </w:r>
          </w:p>
        </w:tc>
      </w:tr>
      <w:tr>
        <w:trPr/>
        <w:tc>
          <w:tcPr>
            <w:tcW w:w="10000" w:type="dxa"/>
            <w:vAlign w:val="center"/>
            <w:gridSpan w:val="2"/>
          </w:tcPr>
          <w:tbl>
            <w:tblGrid>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Ценовое предложение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Время подачи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Участник</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251 501.00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07.01.2026 11:57:17.972</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ИП ПУТИЛОВ АЛЕКСЕЙ ВЛАДИМИРОВИЧ</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57 200.00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07.01.2026 11:49:57.600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ОБЩЕСТВО С ОГРАНИЧЕННОЙ ОТВЕТСТВЕННОСТЬЮ АЛЬЯНС</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Результаты торгов</w:t>
            </w:r>
          </w:p>
        </w:tc>
      </w:tr>
      <w:tr>
        <w:trPr/>
        <w:tc>
          <w:tcPr>
            <w:tcW w:w="10000" w:type="dxa"/>
            <w:vAlign w:val="center"/>
            <w:gridSpan w:val="2"/>
          </w:tcPr>
          <w:p>
            <w:pPr>
              <w:pStyle w:val=""/>
            </w:pPr>
            <w:r>
              <w:rPr>
                <w:rStyle w:val=""/>
              </w:rPr>
              <w:t xml:space="preserve">Торги завершены</w:t>
            </w:r>
          </w:p>
        </w:tc>
      </w:tr>
      <w:tr>
        <w:trPr/>
        <w:tc>
          <w:tcPr>
            <w:tcW w:w="10000" w:type="dxa"/>
            <w:vAlign w:val="center"/>
            <w:gridSpan w:val="2"/>
          </w:tcPr>
          <w:p>
            <w:pPr>
              <w:pStyle w:val=""/>
            </w:pPr>
            <w:r>
              <w:rPr>
                <w:rStyle w:val=""/>
              </w:rPr>
              <w:t xml:space="preserve">Наиболее высокую цену в размере 251 501.00 рублей за имущество, составляющее Лот, предложил участник ИП ПУТИЛОВ АЛЕКСЕЙ ВЛАДИМИРОВИЧ (ИНН 720506735925), который признается победителем торгов по лоту.</w:t>
            </w:r>
          </w:p>
        </w:tc>
      </w:tr>
      <w:tr>
        <w:trPr/>
        <w:tc>
          <w:tcPr>
            <w:tcW w:w="10000" w:type="dxa"/>
            <w:vAlign w:val="center"/>
            <w:gridSpan w:val="2"/>
          </w:tcPr>
          <w:p>
            <w:pPr>
              <w:pStyle w:val=""/>
            </w:pPr>
            <w:r>
              <w:rPr>
                <w:rStyle w:val=""/>
              </w:rPr>
              <w:t xml:space="preserve">Наиболее высокую цену (не считая цены победителя торгов) в размере 57 200.00 рублей за имущество, составляющее Лот, предложил участник ОБЩЕСТВО С ОГРАНИЧЕННОЙ ОТВЕТСТВЕННОСТЬЮ АЛЬЯНС (ИНН 9719065797)</w:t>
            </w:r>
          </w:p>
        </w:tc>
      </w:tr>
      <w:tr>
        <w:trPr/>
        <w:tc>
          <w:tcPr>
            <w:tcW w:w="10000" w:type="dxa"/>
            <w:vAlign w:val="center"/>
            <w:gridSpan w:val="2"/>
          </w:tcPr>
          <w:p/>
        </w:tc>
      </w:tr>
    </w:tbl>
    <w:p>
      <w:pPr>
        <w:pStyle w:val=""/>
      </w:pPr>
      <w:r>
        <w:rPr>
          <w:rStyle w:val=""/>
        </w:rPr>
        <w:t xml:space="preserve">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 с приложением копии протокола результатов торгов.</w:t>
      </w:r>
    </w:p>
    <w:p/>
    <w:p/>
    <w:p>
      <w:pPr>
        <w:pStyle w:val=""/>
      </w:pPr>
      <w:r>
        <w:rPr>
          <w:rStyle w:val=""/>
        </w:rPr>
        <w:t xml:space="preserve">Протокол подписан организатором торгов 12.01.2026 08:13:44</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2026-01-12T08:13:44+03:00</dcterms:created>
  <dcterms:modified xsi:type="dcterms:W3CDTF">2026-01-12T08:13:44+03:00</dcterms:modified>
</cp:coreProperties>
</file>

<file path=docProps/custom.xml><?xml version="1.0" encoding="utf-8"?>
<Properties xmlns="http://schemas.openxmlformats.org/officeDocument/2006/custom-properties" xmlns:vt="http://schemas.openxmlformats.org/officeDocument/2006/docPropsVTypes"/>
</file>