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средства, сведения о которых содержатся в инвентаризационной описи №1 от 27.12.2023г., размещенной в ЕФРСБ 30.12.2023г. (сообщение № 13348009).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16:55:15.713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16:55:15.713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09:10:24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2024-04-27T09:10:24+03:00</dcterms:created>
  <dcterms:modified xsi:type="dcterms:W3CDTF">2024-04-27T09:10:24+03:00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