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Кудринских Алла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631225434004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ул.Стара-Загора, д.33, кв.6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¼ доля - Земельный участок, площадь 1493 кв. м., адрес (местонахождение): Пензенская обл., р-н Земетчинский, рп Земетчино, ул. Лесная, дом 1, квартира 1,кадастровый (условный) номер 58:08:0500324:32, находится в долевой собственности,
- ¼ доля - Жилой дом, площадь 99.8 кв. м., назначение Жилое помещение, количество этажей: 1, адрес (местонахождение): Пензенская обл., р-н Земетчинский, рпЗеметчино, ул. Лесная, дом 1, квартира 1, кадастровый (условный) номер58:08:0500324:83, находится в долевой собственности.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19.01.2022 09:27:07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2022-01-19T09:27:07+03:00</dcterms:created>
  <dcterms:modified xsi:type="dcterms:W3CDTF">2022-01-19T09:27:07+03:00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