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005992/2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 УРАЛМАШ 3Д-86 Идентификационный №13500; Труба бурильная СБТ 127*9,19 З-133,ЗП-165,NS-50 дл. 9,45-9,6м, гр.прочности М (Комплект-176шт); Труба бурильная API Spec 5DP/ISO 11961 127*9.19 S, IEU,NG 50,длина 12-12,4 м (Комплект-34шт); Труба бурильная с приваренными замками 127*9,19, гр.пр. G-105, замок NC 50 (Комплект-20шт); Труба бурильная с приваренными замками 127*9,19, гр.пр. G-105, замок NC 50, РП, (Комплект-86шт); Трубы бурильные API Spec 5DP/ISO 11961 127*9.19 S, IEU,NG 50, длина 12-12,4 м (Комплект-93шт).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58 014 900.00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2 900 745.00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58 014 900.00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2 610 670.50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52 213 410.00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2 320 596.00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46 411 920.00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2 030 521.50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40 610 430.00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1 740 447.00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34 808 940.00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1 450 372.50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29 007 450.00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1 160 298.00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23 205 960.00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870 223.50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17 404 470.00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580 149.00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11 602 980.00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290 074.50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5 801 490.00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005992-2-1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11:10:57.194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28.12.2021 09:58:58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2021-12-28T09:58:58+03:00</dcterms:created>
  <dcterms:modified xsi:type="dcterms:W3CDTF">2021-12-28T09:58:58+03:00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