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04.10.2019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участок, общая площадь 157764 кв.м., кадастровый (условный) номер: 50:22:0010110:123, адрес: Московская область, Люберецкий район, г. Люберцы, ул. Транспортная, д. 6, вид права: собственность, субъект права: АО «ЛЭМЗ»; Земельный участок, общая площадь 2330 кв.м., кадастровый (условный) номер: 50:22:0010110:4, адрес: Московская область, Люберецкий район, г. Люберцы, стан. Люберцы-2, вид права: собственность, субъект права: АО «ЛЭМЗ»; Здание нежилого назначения - Административно-бытовой корпус, общая площадь 3354,8 кв.м., кадастровый (условный) номер: 50:22:0010110:257,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Блок вспомогательных служб, общая площадь 2404,7 кв.м., кадастровый (условный) номер: 50:22:0010110:267,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Здания новой котельной, общая площадь 1121,9 кв.м., кадастровый (условный) номер: 50:22:0010110:283,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Канализационная насосная Станция (КНС), общая площадь 63,8 кв.м., кадастровый (условный) номер: 50:22:0010110:268, адрес: Московская область, Люберецкий р-н, г. Люберцы, ул. Транспортная, д. 6, вид права: собственность, субъект права: АО «ЛЭМЗ».Здание нежилого назначения - Котельная завода, общая площадь 447,1 кв.м., кадастровый (условный) номер: 50:22:0010110:300,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Новая компрессорная, общая площадь 170,2 кв.м., кадастровый (условный) номер: 50:22:0010110:256,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Производственный корпус (здание нежилого назначения с антресолями), общая площадь 20195,1 кв.м., кадастровый (условный) номер: 50:22:0000000:109658,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Проходная №1, общая площадь 32,1 кв.м., кадастровый (условный) номер: 50:22:0010110:265,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Проходная №2, общая площадь 17 кв.м., кадастровый (условный) номер: 50:22:0010110:277,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Реакторное отделение с бытовыми помещениями, общая площадь 584,8 кв.м., кадастровый (условный) номер: 50:22:0010110:297,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Ремонтно-механический участок с бытовками, общая площадь 683,3 кв.м., кадастровый (условный) номер: 50:22:0010110:278,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Сборно-металлическое здание с термоблоком и тельфером, общая площадь 444 кв.м., кадастровый (условный) номер: 50:22:0010110:254,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Сборно-металлическое утепленное здание, общая площадь 329,9 кв.м., кадастровый (условный) номер: 50:22:0010110:298,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запчастей и инвентаря, общая площадь 164 кв.м., кадастровый (условный) номер: 50:22:0010110:275,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запчастей и инвентаря, общая площадь 174,5 кв.м., кадастровый (условный) номер: 50:22:0010110:259,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РМХ, общая площадь 569,3 кв.м., кадастровый (условный) номер: 50:22:0010110:294,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Служебное здание №2, общая площадь 296,3 кв.м., кадастровый (условный) номер: 50:22:0010110:282,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Станция нейтрализации, общая площадь 1033 кв.м., кадастровый (условный) номер: 50:22:0010110:293,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Транспортно-разгрузочная площадка, общая площадь 3336,6 кв.м., кадастровый (условный) номер: 50:22:0010110:281,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Трансформаторная подстанция. общая площадь 123,5 кв.м., кадастровый (условный) номер: 50:22:0010110:269, адрес: Московская область, Люберецкий р-н, г. Люберцы, ул. Транспортная, д. 6 вид права: собственность, субъект права: АО «ЛЭМЗ»; Здание нежилого назначения - Центральный склад аппаратуры, общая площадь 866,4 кв.м., кадастровый (условный) номер: 50:22:0010110:291,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Цех вспомогательных производств, общая площадь 1705,4 кв.м., кадастровый (условный) номер: 50:22:0010110:263, адрес: Московская область, Люберецкий р-н, г. Люберцы, ул. Транспортная, д. 6, вид права: собственность, субъект права: АО «ЛЭМЗ» ; Здание нежилого назначения - Цех Призма (кузнечно-прессовое отделение), общая площадь 1213,7 кв.м., кадастровый (условный) номер: 50:22:0010110:439, адрес: Московская область, ст. Люберцы-II, Московской ж.д., вид права: собственность, субъект права: АО «ЛЭМЗ»; Здание нежилого назначения - Электроцех с бытовками, общая площадь 564,6 кв.м., кадастровый (условный) номер: 50:22:0010110:292, адрес: Московская область, Люберецкий р-н, г. Люберцы, ул.Транспортная, д. 6, вид права: собственность, субъект права: АО «ЛЭМЗ».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1 172 587 624.00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04.10.2019 17:05:09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2019-10-04T17:05:09+03:00</dcterms:created>
  <dcterms:modified xsi:type="dcterms:W3CDTF">2019-10-04T17:05:09+03:00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