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№1,№2 в торгах № 004397.</w:t>
      </w:r>
    </w:p>
    <w:p/>
    <w:p>
      <w:pPr/>
      <w:r>
        <w:rPr/>
        <w:t xml:space="preserve">Причина отмены торгов: Физическое повреждение (пожар) одного из объектов требующее корректировки лота</w:t>
      </w:r>
    </w:p>
    <w:p/>
    <w:p>
      <w:pPr/>
      <w:r>
        <w:rPr/>
        <w:t xml:space="preserve">Заявление об отмене подписано 17.04.2020 18:44:15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Лиганов Сергей Петрович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2020-04-17T18:44:15+03:00</dcterms:created>
  <dcterms:modified xsi:type="dcterms:W3CDTF">2020-04-17T18:44:15+03:00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