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об отмене торгов</w:t>
      </w:r>
    </w:p>
    <w:p/>
    <w:p>
      <w:pPr/>
      <w:r>
        <w:rPr/>
        <w:t xml:space="preserve">Настоящим заявлением прошу отменить следующие лоты: №1 в торгах № 004152.</w:t>
      </w:r>
    </w:p>
    <w:p/>
    <w:p>
      <w:pPr/>
      <w:r>
        <w:rPr/>
        <w:t xml:space="preserve">Причина отмены торгов: Решение собрания кредиторов ОАО Цимлянские вина от 06 марта 2020 года</w:t>
      </w:r>
    </w:p>
    <w:p/>
    <w:p>
      <w:pPr/>
      <w:r>
        <w:rPr/>
        <w:t xml:space="preserve">Заявление об отмене подписано 17.03.2020 16:25:21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Клочков Антон Леонидович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2020-03-17T16:25:21+03:00</dcterms:created>
  <dcterms:modified xsi:type="dcterms:W3CDTF">2020-03-17T16:25:21+03:00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