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№39 в торгах № 003883.</w:t>
      </w:r>
    </w:p>
    <w:p/>
    <w:p>
      <w:pPr/>
      <w:r>
        <w:rPr/>
        <w:t xml:space="preserve">Причина отмены торгов: в ходе торгов прекращено право аренды, предлагаемое к продаже, по расторжению Арендодателем Договора аренды земли № 363 от 14.11.2012</w:t>
      </w:r>
    </w:p>
    <w:p/>
    <w:p>
      <w:pPr/>
      <w:r>
        <w:rPr/>
        <w:t xml:space="preserve">Заявление об отмене подписано 05.12.2019 14:26:03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Кузнецова Любовь Владимировна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2019-12-05T14:26:03+03:00</dcterms:created>
  <dcterms:modified xsi:type="dcterms:W3CDTF">2019-12-05T14:26:03+03:00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