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21664" w14:textId="120304C6" w:rsidR="00F62EA2" w:rsidRPr="00A01BDD" w:rsidRDefault="00102EF2" w:rsidP="00504CAA">
      <w:pPr>
        <w:pStyle w:val="a3"/>
        <w:rPr>
          <w:rFonts w:ascii="Times New Roman" w:hAnsi="Times New Roman" w:cs="Times New Roman"/>
          <w:sz w:val="20"/>
          <w:szCs w:val="20"/>
        </w:rPr>
      </w:pPr>
      <w:r w:rsidRPr="00A01BDD">
        <w:rPr>
          <w:rFonts w:ascii="Times New Roman" w:hAnsi="Times New Roman" w:cs="Times New Roman"/>
          <w:sz w:val="20"/>
          <w:szCs w:val="20"/>
        </w:rPr>
        <w:t>ДОГОВОР</w:t>
      </w:r>
      <w:r w:rsidRPr="00A01BDD">
        <w:rPr>
          <w:rFonts w:ascii="Times New Roman" w:hAnsi="Times New Roman" w:cs="Times New Roman"/>
          <w:sz w:val="20"/>
          <w:szCs w:val="20"/>
        </w:rPr>
        <w:br/>
        <w:t>о задатке в счет обеспечения оплаты имущества, приобретаемого на торгах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г. Нижний Новгород                                                                                                   «__» __________ 202</w:t>
      </w:r>
      <w:r w:rsidR="00F62EA2" w:rsidRPr="00A01BDD">
        <w:rPr>
          <w:rFonts w:ascii="Times New Roman" w:hAnsi="Times New Roman" w:cs="Times New Roman"/>
          <w:sz w:val="20"/>
          <w:szCs w:val="20"/>
        </w:rPr>
        <w:t>_</w:t>
      </w:r>
      <w:r w:rsidRPr="00A01BDD">
        <w:rPr>
          <w:rFonts w:ascii="Times New Roman" w:hAnsi="Times New Roman" w:cs="Times New Roman"/>
          <w:sz w:val="20"/>
          <w:szCs w:val="20"/>
        </w:rPr>
        <w:t xml:space="preserve"> года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="00C50C82">
        <w:rPr>
          <w:rFonts w:ascii="Times New Roman" w:hAnsi="Times New Roman" w:cs="Times New Roman"/>
          <w:sz w:val="20"/>
          <w:szCs w:val="20"/>
        </w:rPr>
        <w:t>ООО «Термина</w:t>
      </w:r>
      <w:r w:rsidR="00C97B61">
        <w:rPr>
          <w:rFonts w:ascii="Times New Roman" w:hAnsi="Times New Roman" w:cs="Times New Roman"/>
          <w:sz w:val="20"/>
          <w:szCs w:val="20"/>
        </w:rPr>
        <w:t>л</w:t>
      </w:r>
      <w:r w:rsidR="00C50C82">
        <w:rPr>
          <w:rFonts w:ascii="Times New Roman" w:hAnsi="Times New Roman" w:cs="Times New Roman"/>
          <w:sz w:val="20"/>
          <w:szCs w:val="20"/>
        </w:rPr>
        <w:t>»</w:t>
      </w:r>
      <w:r w:rsidR="00A01BDD" w:rsidRPr="00A01BDD">
        <w:rPr>
          <w:rFonts w:ascii="Times New Roman" w:hAnsi="Times New Roman" w:cs="Times New Roman"/>
          <w:sz w:val="20"/>
          <w:szCs w:val="20"/>
        </w:rPr>
        <w:t xml:space="preserve">, в лице </w:t>
      </w:r>
      <w:r w:rsidR="00C50C82">
        <w:rPr>
          <w:rFonts w:ascii="Times New Roman" w:hAnsi="Times New Roman" w:cs="Times New Roman"/>
          <w:sz w:val="20"/>
          <w:szCs w:val="20"/>
        </w:rPr>
        <w:t>конкурсного</w:t>
      </w:r>
      <w:r w:rsidR="00A01BDD" w:rsidRPr="00A01BDD">
        <w:rPr>
          <w:rFonts w:ascii="Times New Roman" w:hAnsi="Times New Roman" w:cs="Times New Roman"/>
          <w:sz w:val="20"/>
          <w:szCs w:val="20"/>
        </w:rPr>
        <w:t xml:space="preserve"> управляющего Попова Олега Юрьевича, действующего на основании Решения Арбитражного суда Нижегородской области от </w:t>
      </w:r>
      <w:r w:rsidR="00C50C82">
        <w:rPr>
          <w:rFonts w:ascii="Times New Roman" w:hAnsi="Times New Roman" w:cs="Times New Roman"/>
          <w:sz w:val="20"/>
          <w:szCs w:val="20"/>
        </w:rPr>
        <w:t>03</w:t>
      </w:r>
      <w:r w:rsidR="00A01BDD" w:rsidRPr="00A01BDD">
        <w:rPr>
          <w:rFonts w:ascii="Times New Roman" w:hAnsi="Times New Roman" w:cs="Times New Roman"/>
          <w:sz w:val="20"/>
          <w:szCs w:val="20"/>
        </w:rPr>
        <w:t>.06.2020 года по делу № А43-</w:t>
      </w:r>
      <w:r w:rsidR="00C50C82">
        <w:rPr>
          <w:rFonts w:ascii="Times New Roman" w:hAnsi="Times New Roman" w:cs="Times New Roman"/>
          <w:sz w:val="20"/>
          <w:szCs w:val="20"/>
        </w:rPr>
        <w:t>6815</w:t>
      </w:r>
      <w:r w:rsidR="00A01BDD" w:rsidRPr="00A01BDD">
        <w:rPr>
          <w:rFonts w:ascii="Times New Roman" w:hAnsi="Times New Roman" w:cs="Times New Roman"/>
          <w:sz w:val="20"/>
          <w:szCs w:val="20"/>
        </w:rPr>
        <w:t>/20</w:t>
      </w:r>
      <w:r w:rsidR="00C50C82">
        <w:rPr>
          <w:rFonts w:ascii="Times New Roman" w:hAnsi="Times New Roman" w:cs="Times New Roman"/>
          <w:sz w:val="20"/>
          <w:szCs w:val="20"/>
        </w:rPr>
        <w:t>20</w:t>
      </w:r>
      <w:r w:rsidR="00A01BDD" w:rsidRPr="00A01BDD">
        <w:rPr>
          <w:rFonts w:ascii="Times New Roman" w:hAnsi="Times New Roman" w:cs="Times New Roman"/>
          <w:sz w:val="20"/>
          <w:szCs w:val="20"/>
        </w:rPr>
        <w:t xml:space="preserve"> </w:t>
      </w:r>
      <w:r w:rsidRPr="00A01BDD">
        <w:rPr>
          <w:rFonts w:ascii="Times New Roman" w:hAnsi="Times New Roman" w:cs="Times New Roman"/>
          <w:sz w:val="20"/>
          <w:szCs w:val="20"/>
        </w:rPr>
        <w:t>, с одной стороны, и</w:t>
      </w:r>
      <w:r w:rsidRPr="00A01BDD">
        <w:rPr>
          <w:rFonts w:ascii="Times New Roman" w:hAnsi="Times New Roman" w:cs="Times New Roman"/>
          <w:sz w:val="20"/>
          <w:szCs w:val="20"/>
        </w:rPr>
        <w:br/>
        <w:t>________________________________________________________________________, именуем__ в дальнейшем «Заявитель», в лице ___________________________________, действующ__ на основании ________________________ с другой стороны, заключили настоящий договор о нижеследующем: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1. ПРЕДМЕТ ДОГОВОРА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1.1. Заявитель обязуется перечислить на </w:t>
      </w:r>
      <w:r w:rsidR="006A77BE">
        <w:rPr>
          <w:rFonts w:ascii="Times New Roman" w:hAnsi="Times New Roman" w:cs="Times New Roman"/>
          <w:sz w:val="20"/>
          <w:szCs w:val="20"/>
        </w:rPr>
        <w:t xml:space="preserve">специальный </w:t>
      </w:r>
      <w:r w:rsidRPr="00A01BDD">
        <w:rPr>
          <w:rFonts w:ascii="Times New Roman" w:hAnsi="Times New Roman" w:cs="Times New Roman"/>
          <w:sz w:val="20"/>
          <w:szCs w:val="20"/>
        </w:rPr>
        <w:t xml:space="preserve">счет </w:t>
      </w:r>
      <w:r w:rsidR="006A77BE" w:rsidRPr="006A77BE">
        <w:rPr>
          <w:rFonts w:ascii="Times New Roman" w:hAnsi="Times New Roman" w:cs="Times New Roman"/>
          <w:sz w:val="20"/>
          <w:szCs w:val="20"/>
        </w:rPr>
        <w:t>ООО «Терминал» (ИНН 5260072870, КПП 524601001), счет № 40702810929050010226, ФИЛИАЛ "НИЖЕГОРОДСКИЙ" АО "АЛЬФА-БАНК", к/счет 30101810200000000824, БИК 042202824</w:t>
      </w:r>
      <w:r w:rsidR="006A77BE" w:rsidRPr="006A77BE">
        <w:rPr>
          <w:rFonts w:ascii="Times New Roman" w:hAnsi="Times New Roman" w:cs="Times New Roman"/>
          <w:sz w:val="20"/>
          <w:szCs w:val="20"/>
        </w:rPr>
        <w:t xml:space="preserve"> </w:t>
      </w:r>
      <w:r w:rsidRPr="00A01BDD">
        <w:rPr>
          <w:rFonts w:ascii="Times New Roman" w:hAnsi="Times New Roman" w:cs="Times New Roman"/>
          <w:sz w:val="20"/>
          <w:szCs w:val="20"/>
        </w:rPr>
        <w:t xml:space="preserve">задаток в размере </w:t>
      </w:r>
      <w:r w:rsidR="00C7089F" w:rsidRPr="00A01BDD">
        <w:rPr>
          <w:rFonts w:ascii="Times New Roman" w:hAnsi="Times New Roman" w:cs="Times New Roman"/>
          <w:sz w:val="20"/>
          <w:szCs w:val="20"/>
        </w:rPr>
        <w:t>__________</w:t>
      </w:r>
      <w:r w:rsidRPr="00A01BDD">
        <w:rPr>
          <w:rFonts w:ascii="Times New Roman" w:hAnsi="Times New Roman" w:cs="Times New Roman"/>
          <w:sz w:val="20"/>
          <w:szCs w:val="20"/>
        </w:rPr>
        <w:t xml:space="preserve"> в счет обеспечения оплаты на проводимых торгах следующего имущества: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Лот № </w:t>
      </w:r>
      <w:r w:rsidR="00C97B61">
        <w:rPr>
          <w:rFonts w:ascii="Times New Roman" w:hAnsi="Times New Roman" w:cs="Times New Roman"/>
          <w:sz w:val="20"/>
          <w:szCs w:val="20"/>
        </w:rPr>
        <w:t>__</w:t>
      </w:r>
      <w:r w:rsidR="00C50C82">
        <w:rPr>
          <w:rFonts w:ascii="Times New Roman" w:hAnsi="Times New Roman" w:cs="Times New Roman"/>
          <w:sz w:val="20"/>
          <w:szCs w:val="20"/>
        </w:rPr>
        <w:t>.</w:t>
      </w:r>
    </w:p>
    <w:p w14:paraId="3F471DBB" w14:textId="29848F9F" w:rsidR="00102EF2" w:rsidRPr="00A01BDD" w:rsidRDefault="00102EF2" w:rsidP="00A01BDD">
      <w:pPr>
        <w:pStyle w:val="a3"/>
        <w:rPr>
          <w:rFonts w:ascii="Times New Roman" w:hAnsi="Times New Roman" w:cs="Times New Roman"/>
          <w:sz w:val="20"/>
          <w:szCs w:val="20"/>
        </w:rPr>
      </w:pPr>
      <w:r w:rsidRPr="00A01BDD">
        <w:rPr>
          <w:rFonts w:ascii="Times New Roman" w:hAnsi="Times New Roman" w:cs="Times New Roman"/>
          <w:sz w:val="20"/>
          <w:szCs w:val="20"/>
        </w:rPr>
        <w:t xml:space="preserve">1.2. Начальная продажная цена Лота № </w:t>
      </w:r>
      <w:r w:rsidR="00C7089F" w:rsidRPr="00A01BDD">
        <w:rPr>
          <w:rFonts w:ascii="Times New Roman" w:hAnsi="Times New Roman" w:cs="Times New Roman"/>
          <w:sz w:val="20"/>
          <w:szCs w:val="20"/>
        </w:rPr>
        <w:t>___</w:t>
      </w:r>
      <w:r w:rsidRPr="00A01BDD">
        <w:rPr>
          <w:rFonts w:ascii="Times New Roman" w:hAnsi="Times New Roman" w:cs="Times New Roman"/>
          <w:sz w:val="20"/>
          <w:szCs w:val="20"/>
        </w:rPr>
        <w:t xml:space="preserve"> составляет </w:t>
      </w:r>
      <w:r w:rsidR="00C7089F" w:rsidRPr="00A01BDD">
        <w:rPr>
          <w:rFonts w:ascii="Times New Roman" w:hAnsi="Times New Roman" w:cs="Times New Roman"/>
          <w:sz w:val="20"/>
          <w:szCs w:val="20"/>
        </w:rPr>
        <w:t>__________</w:t>
      </w:r>
      <w:r w:rsidRPr="00A01BDD">
        <w:rPr>
          <w:rFonts w:ascii="Times New Roman" w:hAnsi="Times New Roman" w:cs="Times New Roman"/>
          <w:sz w:val="20"/>
          <w:szCs w:val="20"/>
        </w:rPr>
        <w:t xml:space="preserve"> руб. НДС не облагается на основании пп. 15. п. 2. ст. 146 НК РФ) рублей.</w:t>
      </w:r>
      <w:r w:rsidRPr="00A01BDD">
        <w:rPr>
          <w:rFonts w:ascii="Times New Roman" w:hAnsi="Times New Roman" w:cs="Times New Roman"/>
          <w:sz w:val="20"/>
          <w:szCs w:val="20"/>
        </w:rPr>
        <w:br/>
        <w:t>2. ОБЯЗАННОСТИ СТОРОН</w:t>
      </w:r>
      <w:r w:rsidRPr="00A01BDD">
        <w:rPr>
          <w:rFonts w:ascii="Times New Roman" w:hAnsi="Times New Roman" w:cs="Times New Roman"/>
          <w:sz w:val="20"/>
          <w:szCs w:val="20"/>
        </w:rPr>
        <w:br/>
        <w:t>2.1. Заявитель обязан:</w:t>
      </w:r>
      <w:r w:rsidRPr="00A01BDD">
        <w:rPr>
          <w:rFonts w:ascii="Times New Roman" w:hAnsi="Times New Roman" w:cs="Times New Roman"/>
          <w:sz w:val="20"/>
          <w:szCs w:val="20"/>
        </w:rPr>
        <w:br/>
        <w:t>2.1.1. Обеспечить поступление указанных в п. 1.1. настоящего Договора денежных средств на специальный счет оператора торгов не позднее времени окончания приема заявок.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2.1.2. В случае признания победителем торгов в срок не позднее 10 (Десяти) дней с даты подведения итогов торгов заключить с </w:t>
      </w:r>
      <w:r w:rsidR="00C50C82">
        <w:rPr>
          <w:rFonts w:ascii="Times New Roman" w:hAnsi="Times New Roman" w:cs="Times New Roman"/>
          <w:sz w:val="20"/>
          <w:szCs w:val="20"/>
        </w:rPr>
        <w:t>ООО «Терминал»</w:t>
      </w:r>
      <w:r w:rsidRPr="00A01BDD">
        <w:rPr>
          <w:rFonts w:ascii="Times New Roman" w:hAnsi="Times New Roman" w:cs="Times New Roman"/>
          <w:sz w:val="20"/>
          <w:szCs w:val="20"/>
        </w:rPr>
        <w:t xml:space="preserve"> договор купли-продажи, при этом перечисленный задаток засчитывается в счет оплаты по договору.</w:t>
      </w:r>
      <w:r w:rsidRPr="00A01BDD">
        <w:rPr>
          <w:rFonts w:ascii="Times New Roman" w:hAnsi="Times New Roman" w:cs="Times New Roman"/>
          <w:sz w:val="20"/>
          <w:szCs w:val="20"/>
        </w:rPr>
        <w:br/>
        <w:t>При отказе Заявителя от подписания в установленный срок договора уступки права требования (цессии) либо оплаты имущества задаток ему не возвращается.</w:t>
      </w:r>
      <w:r w:rsidRPr="00A01BDD">
        <w:rPr>
          <w:rFonts w:ascii="Times New Roman" w:hAnsi="Times New Roman" w:cs="Times New Roman"/>
          <w:sz w:val="20"/>
          <w:szCs w:val="20"/>
        </w:rPr>
        <w:br/>
        <w:t>2.2. Оператор торгов обязан:</w:t>
      </w:r>
      <w:r w:rsidRPr="00A01BDD">
        <w:rPr>
          <w:rFonts w:ascii="Times New Roman" w:hAnsi="Times New Roman" w:cs="Times New Roman"/>
          <w:sz w:val="20"/>
          <w:szCs w:val="20"/>
        </w:rPr>
        <w:br/>
        <w:t>2.2.1. В случае отзыва Заявителем поданной заявки вернуть задаток в срок не позднее 5 (Пяти) рабочих дней с даты поступления уведомления об отзыве заявки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2.2.2. В случае снятия предмета с торгов вернуть задаток на счет, указанный Заявителем, в срок не позднее 5 (Пяти) рабочих дней с даты принятия решения об отмене торгов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2.2.3. В случае принятия решения об отказе в допуске Заявителя к участию в торгах вернуть задаток в срок не позднее 5 (Пяти) рабочих дней с даты принятия такого решения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2.2.4. В случае непризнания Заявителя победителем торгов вернуть задаток в срок не позднее 5 (Пяти) рабочих дней с даты утверждения (опубликования) Протокола о результатах проведения торгов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3. СРОК ДЕЙСТВИЯ ДОГОВОРА</w:t>
      </w:r>
      <w:r w:rsidRPr="00A01BDD">
        <w:rPr>
          <w:rFonts w:ascii="Times New Roman" w:hAnsi="Times New Roman" w:cs="Times New Roman"/>
          <w:sz w:val="20"/>
          <w:szCs w:val="20"/>
        </w:rPr>
        <w:br/>
        <w:t>3.1. Настоящий Договор вступает в силу со дня его подписания сторонами.</w:t>
      </w:r>
      <w:r w:rsidRPr="00A01BDD">
        <w:rPr>
          <w:rFonts w:ascii="Times New Roman" w:hAnsi="Times New Roman" w:cs="Times New Roman"/>
          <w:sz w:val="20"/>
          <w:szCs w:val="20"/>
        </w:rPr>
        <w:br/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  <w:r w:rsidRPr="00A01BDD">
        <w:rPr>
          <w:rFonts w:ascii="Times New Roman" w:hAnsi="Times New Roman" w:cs="Times New Roman"/>
          <w:sz w:val="20"/>
          <w:szCs w:val="20"/>
        </w:rPr>
        <w:br/>
        <w:t>4. ЗАКЛЮЧИТЕЛЬНЫЕ ПОЛОЖЕНИЯ</w:t>
      </w:r>
      <w:r w:rsidRPr="00A01BDD">
        <w:rPr>
          <w:rFonts w:ascii="Times New Roman" w:hAnsi="Times New Roman" w:cs="Times New Roman"/>
          <w:sz w:val="20"/>
          <w:szCs w:val="20"/>
        </w:rPr>
        <w:br/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5. АДРЕСА И РЕКВИЗИТЫ СТОРОН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Организатор торгов:</w:t>
      </w:r>
    </w:p>
    <w:p w14:paraId="5208F477" w14:textId="710ED497" w:rsidR="00A01BDD" w:rsidRPr="00A01BDD" w:rsidRDefault="00C50C82" w:rsidP="00A01BDD">
      <w:pPr>
        <w:rPr>
          <w:sz w:val="20"/>
          <w:szCs w:val="20"/>
        </w:rPr>
      </w:pPr>
      <w:r>
        <w:rPr>
          <w:sz w:val="20"/>
          <w:szCs w:val="20"/>
        </w:rPr>
        <w:t>Конкурсный управляющий ООО Терминал</w:t>
      </w:r>
    </w:p>
    <w:p w14:paraId="3581260E" w14:textId="0F9B49B5" w:rsidR="00A01BDD" w:rsidRPr="00A01BDD" w:rsidRDefault="00A01BDD" w:rsidP="00A01BDD">
      <w:pPr>
        <w:rPr>
          <w:sz w:val="20"/>
          <w:szCs w:val="20"/>
        </w:rPr>
      </w:pPr>
      <w:r w:rsidRPr="00A01BDD">
        <w:rPr>
          <w:sz w:val="20"/>
          <w:szCs w:val="20"/>
        </w:rPr>
        <w:t>Попов О.Ю.</w:t>
      </w:r>
    </w:p>
    <w:sectPr w:rsidR="00A01BDD" w:rsidRPr="00A01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0BC"/>
    <w:rsid w:val="00102EF2"/>
    <w:rsid w:val="00504CAA"/>
    <w:rsid w:val="006A77BE"/>
    <w:rsid w:val="00776A54"/>
    <w:rsid w:val="00A01BDD"/>
    <w:rsid w:val="00C50C82"/>
    <w:rsid w:val="00C7089F"/>
    <w:rsid w:val="00C97B61"/>
    <w:rsid w:val="00CD73BB"/>
    <w:rsid w:val="00D8574B"/>
    <w:rsid w:val="00E760BC"/>
    <w:rsid w:val="00F6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7706"/>
  <w15:chartTrackingRefBased/>
  <w15:docId w15:val="{F83A20E3-5FC6-4A37-A808-321BAC4C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EF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102EF2"/>
  </w:style>
  <w:style w:type="paragraph" w:styleId="a3">
    <w:name w:val="No Spacing"/>
    <w:uiPriority w:val="1"/>
    <w:qFormat/>
    <w:rsid w:val="00102EF2"/>
    <w:pPr>
      <w:spacing w:after="0" w:line="240" w:lineRule="auto"/>
    </w:pPr>
    <w:rPr>
      <w:rFonts w:eastAsiaTheme="minorEastAsia"/>
      <w:lang w:eastAsia="ru-RU"/>
    </w:rPr>
  </w:style>
  <w:style w:type="paragraph" w:styleId="3">
    <w:name w:val="Body Text 3"/>
    <w:basedOn w:val="a"/>
    <w:link w:val="30"/>
    <w:rsid w:val="00102EF2"/>
    <w:pPr>
      <w:spacing w:after="120" w:line="360" w:lineRule="auto"/>
      <w:jc w:val="both"/>
    </w:pPr>
    <w:rPr>
      <w:rFonts w:ascii="Pragmatica" w:eastAsia="Times New Roman" w:hAnsi="Pragmatica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102EF2"/>
    <w:rPr>
      <w:rFonts w:ascii="Pragmatica" w:eastAsia="Times New Roman" w:hAnsi="Pragmatic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 Попов</cp:lastModifiedBy>
  <cp:revision>3</cp:revision>
  <dcterms:created xsi:type="dcterms:W3CDTF">2021-06-24T13:00:00Z</dcterms:created>
  <dcterms:modified xsi:type="dcterms:W3CDTF">2022-10-04T13:04:00Z</dcterms:modified>
</cp:coreProperties>
</file>