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C5E" w:rsidRPr="00F26F24" w:rsidRDefault="000F0C5E" w:rsidP="000F0C5E">
      <w:pPr>
        <w:pStyle w:val="Default"/>
        <w:rPr>
          <w:color w:val="auto"/>
          <w:lang w:val="en-US"/>
        </w:rPr>
      </w:pPr>
    </w:p>
    <w:p w:rsidR="000F0C5E" w:rsidRPr="000F0C5E" w:rsidRDefault="000F0C5E" w:rsidP="000F0C5E">
      <w:pPr>
        <w:pStyle w:val="Default"/>
        <w:jc w:val="right"/>
        <w:rPr>
          <w:b/>
          <w:bCs/>
          <w:color w:val="auto"/>
          <w:sz w:val="22"/>
          <w:szCs w:val="22"/>
        </w:rPr>
      </w:pPr>
      <w:r w:rsidRPr="000F0C5E">
        <w:rPr>
          <w:b/>
          <w:bCs/>
          <w:color w:val="auto"/>
          <w:sz w:val="22"/>
          <w:szCs w:val="22"/>
        </w:rPr>
        <w:t xml:space="preserve">Утверждено решением собрания кредиторов </w:t>
      </w:r>
    </w:p>
    <w:p w:rsidR="000F0C5E" w:rsidRPr="000F0C5E" w:rsidRDefault="000F0C5E" w:rsidP="000F0C5E">
      <w:pPr>
        <w:pStyle w:val="Default"/>
        <w:jc w:val="right"/>
        <w:rPr>
          <w:color w:val="auto"/>
          <w:sz w:val="22"/>
          <w:szCs w:val="22"/>
        </w:rPr>
      </w:pPr>
      <w:r w:rsidRPr="000F0C5E">
        <w:rPr>
          <w:b/>
          <w:bCs/>
          <w:color w:val="auto"/>
          <w:sz w:val="22"/>
          <w:szCs w:val="22"/>
        </w:rPr>
        <w:t>ООО «</w:t>
      </w:r>
      <w:r w:rsidR="00BC5A42">
        <w:rPr>
          <w:b/>
          <w:bCs/>
          <w:color w:val="auto"/>
          <w:sz w:val="22"/>
          <w:szCs w:val="22"/>
        </w:rPr>
        <w:t>Вертикаль</w:t>
      </w:r>
      <w:r w:rsidRPr="000F0C5E">
        <w:rPr>
          <w:b/>
          <w:bCs/>
          <w:color w:val="auto"/>
          <w:sz w:val="22"/>
          <w:szCs w:val="22"/>
        </w:rPr>
        <w:t>»</w:t>
      </w:r>
    </w:p>
    <w:p w:rsidR="000F0C5E" w:rsidRPr="00270B7D" w:rsidRDefault="000F0C5E" w:rsidP="000F0C5E">
      <w:pPr>
        <w:pStyle w:val="Default"/>
        <w:jc w:val="right"/>
        <w:rPr>
          <w:color w:val="auto"/>
          <w:sz w:val="22"/>
          <w:szCs w:val="22"/>
        </w:rPr>
      </w:pPr>
      <w:r w:rsidRPr="00270B7D">
        <w:rPr>
          <w:b/>
          <w:bCs/>
          <w:color w:val="auto"/>
          <w:sz w:val="22"/>
          <w:szCs w:val="22"/>
        </w:rPr>
        <w:t>«</w:t>
      </w:r>
      <w:r w:rsidR="00D87747" w:rsidRPr="00270B7D">
        <w:rPr>
          <w:b/>
          <w:bCs/>
          <w:color w:val="auto"/>
          <w:sz w:val="22"/>
          <w:szCs w:val="22"/>
        </w:rPr>
        <w:t>24</w:t>
      </w:r>
      <w:r w:rsidRPr="00270B7D">
        <w:rPr>
          <w:b/>
          <w:bCs/>
          <w:color w:val="auto"/>
          <w:sz w:val="22"/>
          <w:szCs w:val="22"/>
        </w:rPr>
        <w:t xml:space="preserve">» </w:t>
      </w:r>
      <w:r w:rsidR="00D87747" w:rsidRPr="00270B7D">
        <w:rPr>
          <w:b/>
          <w:bCs/>
          <w:color w:val="auto"/>
          <w:sz w:val="22"/>
          <w:szCs w:val="22"/>
        </w:rPr>
        <w:t>мая</w:t>
      </w:r>
      <w:r w:rsidRPr="00270B7D">
        <w:rPr>
          <w:b/>
          <w:bCs/>
          <w:color w:val="auto"/>
          <w:sz w:val="22"/>
          <w:szCs w:val="22"/>
        </w:rPr>
        <w:t xml:space="preserve"> 202</w:t>
      </w:r>
      <w:r w:rsidR="00D87747" w:rsidRPr="00270B7D">
        <w:rPr>
          <w:b/>
          <w:bCs/>
          <w:color w:val="auto"/>
          <w:sz w:val="22"/>
          <w:szCs w:val="22"/>
        </w:rPr>
        <w:t>2</w:t>
      </w:r>
      <w:r w:rsidRPr="00270B7D">
        <w:rPr>
          <w:b/>
          <w:bCs/>
          <w:color w:val="auto"/>
          <w:sz w:val="22"/>
          <w:szCs w:val="22"/>
        </w:rPr>
        <w:t xml:space="preserve"> года</w:t>
      </w:r>
    </w:p>
    <w:p w:rsidR="000F0C5E" w:rsidRPr="00270B7D" w:rsidRDefault="000F0C5E" w:rsidP="000F0C5E">
      <w:pPr>
        <w:pStyle w:val="Default"/>
        <w:jc w:val="right"/>
        <w:rPr>
          <w:color w:val="auto"/>
          <w:sz w:val="22"/>
          <w:szCs w:val="22"/>
        </w:rPr>
      </w:pPr>
      <w:r w:rsidRPr="00270B7D">
        <w:rPr>
          <w:b/>
          <w:bCs/>
          <w:color w:val="auto"/>
          <w:sz w:val="22"/>
          <w:szCs w:val="22"/>
        </w:rPr>
        <w:t>Конкурсный управляющий</w:t>
      </w:r>
    </w:p>
    <w:p w:rsidR="000F0C5E" w:rsidRPr="00270B7D" w:rsidRDefault="000F0C5E" w:rsidP="000F0C5E">
      <w:pPr>
        <w:pStyle w:val="Default"/>
        <w:jc w:val="right"/>
        <w:rPr>
          <w:color w:val="auto"/>
          <w:sz w:val="22"/>
          <w:szCs w:val="22"/>
        </w:rPr>
      </w:pPr>
      <w:r w:rsidRPr="00270B7D">
        <w:rPr>
          <w:b/>
          <w:bCs/>
          <w:color w:val="auto"/>
          <w:sz w:val="22"/>
          <w:szCs w:val="22"/>
        </w:rPr>
        <w:t>________________ / К.Г. Горшков /</w:t>
      </w:r>
    </w:p>
    <w:p w:rsidR="0095344F" w:rsidRDefault="000F0C5E" w:rsidP="000F0C5E">
      <w:pPr>
        <w:spacing w:after="0" w:line="240" w:lineRule="auto"/>
        <w:jc w:val="right"/>
        <w:rPr>
          <w:rFonts w:ascii="Times New Roman" w:hAnsi="Times New Roman" w:cs="Times New Roman"/>
          <w:b/>
          <w:bCs/>
        </w:rPr>
      </w:pPr>
      <w:r w:rsidRPr="00270B7D">
        <w:rPr>
          <w:rFonts w:ascii="Times New Roman" w:hAnsi="Times New Roman" w:cs="Times New Roman"/>
          <w:b/>
          <w:bCs/>
        </w:rPr>
        <w:t>«</w:t>
      </w:r>
      <w:r w:rsidR="00D87747" w:rsidRPr="00270B7D">
        <w:rPr>
          <w:rFonts w:ascii="Times New Roman" w:hAnsi="Times New Roman" w:cs="Times New Roman"/>
          <w:b/>
          <w:bCs/>
        </w:rPr>
        <w:t>24</w:t>
      </w:r>
      <w:r w:rsidRPr="00270B7D">
        <w:rPr>
          <w:rFonts w:ascii="Times New Roman" w:hAnsi="Times New Roman" w:cs="Times New Roman"/>
          <w:b/>
          <w:bCs/>
        </w:rPr>
        <w:t xml:space="preserve">» </w:t>
      </w:r>
      <w:r w:rsidR="00D87747" w:rsidRPr="00270B7D">
        <w:rPr>
          <w:rFonts w:ascii="Times New Roman" w:hAnsi="Times New Roman" w:cs="Times New Roman"/>
          <w:b/>
          <w:bCs/>
        </w:rPr>
        <w:t>мая</w:t>
      </w:r>
      <w:r w:rsidRPr="00270B7D">
        <w:rPr>
          <w:rFonts w:ascii="Times New Roman" w:hAnsi="Times New Roman" w:cs="Times New Roman"/>
          <w:b/>
          <w:bCs/>
        </w:rPr>
        <w:t xml:space="preserve"> 202</w:t>
      </w:r>
      <w:r w:rsidR="00D87747" w:rsidRPr="00270B7D">
        <w:rPr>
          <w:rFonts w:ascii="Times New Roman" w:hAnsi="Times New Roman" w:cs="Times New Roman"/>
          <w:b/>
          <w:bCs/>
        </w:rPr>
        <w:t>2</w:t>
      </w:r>
      <w:r w:rsidRPr="00270B7D">
        <w:rPr>
          <w:rFonts w:ascii="Times New Roman" w:hAnsi="Times New Roman" w:cs="Times New Roman"/>
          <w:b/>
          <w:bCs/>
        </w:rPr>
        <w:t xml:space="preserve"> года</w:t>
      </w: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spacing w:after="0" w:line="240" w:lineRule="auto"/>
        <w:jc w:val="right"/>
        <w:rPr>
          <w:rFonts w:ascii="Times New Roman" w:hAnsi="Times New Roman" w:cs="Times New Roman"/>
          <w:b/>
          <w:bCs/>
        </w:rPr>
      </w:pPr>
    </w:p>
    <w:p w:rsidR="000F0C5E" w:rsidRDefault="000F0C5E" w:rsidP="000F0C5E">
      <w:pPr>
        <w:pStyle w:val="Default"/>
      </w:pPr>
    </w:p>
    <w:p w:rsidR="000F0C5E" w:rsidRDefault="000F0C5E" w:rsidP="000F0C5E">
      <w:pPr>
        <w:pStyle w:val="Default"/>
        <w:rPr>
          <w:color w:val="auto"/>
        </w:rPr>
      </w:pPr>
    </w:p>
    <w:p w:rsidR="000F0C5E" w:rsidRDefault="000F0C5E" w:rsidP="000F0C5E">
      <w:pPr>
        <w:pStyle w:val="Default"/>
        <w:rPr>
          <w:color w:val="auto"/>
        </w:rPr>
      </w:pPr>
      <w:r>
        <w:rPr>
          <w:color w:val="auto"/>
        </w:rPr>
        <w:t xml:space="preserve"> </w:t>
      </w:r>
    </w:p>
    <w:p w:rsidR="000F0C5E" w:rsidRPr="000F0C5E" w:rsidRDefault="000F0C5E" w:rsidP="000F0C5E">
      <w:pPr>
        <w:pStyle w:val="Default"/>
        <w:jc w:val="center"/>
        <w:rPr>
          <w:color w:val="auto"/>
          <w:sz w:val="22"/>
          <w:szCs w:val="22"/>
        </w:rPr>
      </w:pPr>
      <w:r w:rsidRPr="000F0C5E">
        <w:rPr>
          <w:b/>
          <w:bCs/>
          <w:color w:val="auto"/>
          <w:sz w:val="22"/>
          <w:szCs w:val="22"/>
        </w:rPr>
        <w:t>ПОЛОЖЕНИЕ</w:t>
      </w:r>
    </w:p>
    <w:p w:rsidR="000F0C5E" w:rsidRPr="000F0C5E" w:rsidRDefault="000F0C5E" w:rsidP="000F0C5E">
      <w:pPr>
        <w:pStyle w:val="Default"/>
        <w:jc w:val="center"/>
        <w:rPr>
          <w:color w:val="auto"/>
          <w:sz w:val="22"/>
          <w:szCs w:val="22"/>
        </w:rPr>
      </w:pPr>
      <w:r w:rsidRPr="000F0C5E">
        <w:rPr>
          <w:color w:val="auto"/>
          <w:sz w:val="22"/>
          <w:szCs w:val="22"/>
        </w:rPr>
        <w:t>о порядке, сроках и условиях реализации имущества</w:t>
      </w:r>
    </w:p>
    <w:p w:rsidR="000F0C5E" w:rsidRDefault="000F0C5E" w:rsidP="000F0C5E">
      <w:pPr>
        <w:spacing w:after="0" w:line="240" w:lineRule="auto"/>
        <w:jc w:val="center"/>
        <w:rPr>
          <w:rFonts w:ascii="Times New Roman" w:hAnsi="Times New Roman" w:cs="Times New Roman"/>
        </w:rPr>
      </w:pPr>
      <w:r w:rsidRPr="000F0C5E">
        <w:rPr>
          <w:rFonts w:ascii="Times New Roman" w:hAnsi="Times New Roman" w:cs="Times New Roman"/>
        </w:rPr>
        <w:t xml:space="preserve">ООО </w:t>
      </w:r>
      <w:r>
        <w:rPr>
          <w:rFonts w:ascii="Times New Roman" w:hAnsi="Times New Roman" w:cs="Times New Roman"/>
        </w:rPr>
        <w:t>«</w:t>
      </w:r>
      <w:r w:rsidR="00BC5A42">
        <w:rPr>
          <w:rFonts w:ascii="Times New Roman" w:hAnsi="Times New Roman" w:cs="Times New Roman"/>
        </w:rPr>
        <w:t>Вертикаль</w:t>
      </w:r>
      <w:r w:rsidRPr="000F0C5E">
        <w:rPr>
          <w:rFonts w:ascii="Times New Roman" w:hAnsi="Times New Roman" w:cs="Times New Roman"/>
        </w:rPr>
        <w:t>»</w:t>
      </w: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p>
    <w:p w:rsidR="000F0C5E" w:rsidRDefault="000F0C5E" w:rsidP="000F0C5E">
      <w:pPr>
        <w:spacing w:after="0" w:line="240" w:lineRule="auto"/>
        <w:rPr>
          <w:rFonts w:ascii="Times New Roman" w:hAnsi="Times New Roman" w:cs="Times New Roman"/>
        </w:rPr>
      </w:pPr>
    </w:p>
    <w:p w:rsidR="000F0C5E" w:rsidRDefault="000F0C5E" w:rsidP="000F0C5E">
      <w:pPr>
        <w:spacing w:after="0" w:line="240" w:lineRule="auto"/>
        <w:rPr>
          <w:rFonts w:ascii="Times New Roman" w:hAnsi="Times New Roman" w:cs="Times New Roman"/>
        </w:rPr>
      </w:pPr>
    </w:p>
    <w:p w:rsidR="000F0C5E" w:rsidRDefault="000F0C5E" w:rsidP="000F0C5E">
      <w:pPr>
        <w:spacing w:after="0" w:line="240" w:lineRule="auto"/>
        <w:jc w:val="center"/>
        <w:rPr>
          <w:rFonts w:ascii="Times New Roman" w:hAnsi="Times New Roman" w:cs="Times New Roman"/>
        </w:rPr>
      </w:pPr>
      <w:r w:rsidRPr="00D87747">
        <w:rPr>
          <w:rFonts w:ascii="Times New Roman" w:hAnsi="Times New Roman" w:cs="Times New Roman"/>
        </w:rPr>
        <w:t>г.</w:t>
      </w:r>
      <w:r w:rsidR="00D87747" w:rsidRPr="00D87747">
        <w:rPr>
          <w:rFonts w:ascii="Times New Roman" w:hAnsi="Times New Roman" w:cs="Times New Roman"/>
        </w:rPr>
        <w:t xml:space="preserve"> Нижний Новгород</w:t>
      </w:r>
      <w:r w:rsidRPr="00D87747">
        <w:rPr>
          <w:rFonts w:ascii="Times New Roman" w:hAnsi="Times New Roman" w:cs="Times New Roman"/>
        </w:rPr>
        <w:t xml:space="preserve">, </w:t>
      </w:r>
      <w:r w:rsidR="00D87747" w:rsidRPr="00D87747">
        <w:rPr>
          <w:rFonts w:ascii="Times New Roman" w:hAnsi="Times New Roman" w:cs="Times New Roman"/>
        </w:rPr>
        <w:t>24</w:t>
      </w:r>
      <w:r w:rsidRPr="00D87747">
        <w:rPr>
          <w:rFonts w:ascii="Times New Roman" w:hAnsi="Times New Roman" w:cs="Times New Roman"/>
        </w:rPr>
        <w:t xml:space="preserve"> </w:t>
      </w:r>
      <w:r w:rsidR="00D87747" w:rsidRPr="00D87747">
        <w:rPr>
          <w:rFonts w:ascii="Times New Roman" w:hAnsi="Times New Roman" w:cs="Times New Roman"/>
        </w:rPr>
        <w:t>ма</w:t>
      </w:r>
      <w:r w:rsidRPr="00D87747">
        <w:rPr>
          <w:rFonts w:ascii="Times New Roman" w:hAnsi="Times New Roman" w:cs="Times New Roman"/>
        </w:rPr>
        <w:t>я 202</w:t>
      </w:r>
      <w:r w:rsidR="00D87747" w:rsidRPr="00D87747">
        <w:rPr>
          <w:rFonts w:ascii="Times New Roman" w:hAnsi="Times New Roman" w:cs="Times New Roman"/>
        </w:rPr>
        <w:t>2</w:t>
      </w:r>
      <w:r w:rsidR="00D87747">
        <w:rPr>
          <w:rFonts w:ascii="Times New Roman" w:hAnsi="Times New Roman" w:cs="Times New Roman"/>
        </w:rPr>
        <w:t xml:space="preserve"> года</w:t>
      </w:r>
    </w:p>
    <w:p w:rsidR="000F0C5E" w:rsidRDefault="000F0C5E" w:rsidP="000F0C5E">
      <w:pPr>
        <w:spacing w:after="0" w:line="240" w:lineRule="auto"/>
        <w:jc w:val="center"/>
        <w:rPr>
          <w:rFonts w:ascii="Times New Roman" w:hAnsi="Times New Roman" w:cs="Times New Roman"/>
        </w:rPr>
      </w:pPr>
    </w:p>
    <w:p w:rsidR="0000261C" w:rsidRDefault="0000261C" w:rsidP="000F0C5E">
      <w:pPr>
        <w:spacing w:after="0" w:line="240" w:lineRule="auto"/>
        <w:ind w:firstLine="709"/>
        <w:jc w:val="both"/>
        <w:rPr>
          <w:rFonts w:ascii="Times New Roman" w:hAnsi="Times New Roman" w:cs="Times New Roman"/>
        </w:rPr>
      </w:pPr>
      <w:r w:rsidRPr="0000261C">
        <w:rPr>
          <w:rFonts w:ascii="Times New Roman" w:hAnsi="Times New Roman" w:cs="Times New Roman"/>
        </w:rPr>
        <w:t xml:space="preserve">Решением Арбитражного суда Нижегородской области от 22.12.2020 г. по делу №А43-30529/2020 заявление Публично-правовой компании «Фонд защиты прав граждан - участников долевого строительства» о признании общества с ограниченной ответственностью «Вертикаль» несостоятельным (банкротом) (ИНН 5260317062, ОГРН 1115260023680), адрес: 603006, г. Нижний Новгород ул. </w:t>
      </w:r>
      <w:proofErr w:type="spellStart"/>
      <w:r w:rsidRPr="0000261C">
        <w:rPr>
          <w:rFonts w:ascii="Times New Roman" w:hAnsi="Times New Roman" w:cs="Times New Roman"/>
        </w:rPr>
        <w:t>Ошарская</w:t>
      </w:r>
      <w:proofErr w:type="spellEnd"/>
      <w:r w:rsidRPr="0000261C">
        <w:rPr>
          <w:rFonts w:ascii="Times New Roman" w:hAnsi="Times New Roman" w:cs="Times New Roman"/>
        </w:rPr>
        <w:t xml:space="preserve"> д. 14, оф. 7, признано обоснованным, введена процедура конкурсного производства. </w:t>
      </w:r>
    </w:p>
    <w:p w:rsidR="00C431CA" w:rsidRDefault="00C431CA" w:rsidP="000F0C5E">
      <w:pPr>
        <w:spacing w:after="0" w:line="240" w:lineRule="auto"/>
        <w:ind w:firstLine="709"/>
        <w:jc w:val="both"/>
        <w:rPr>
          <w:rFonts w:ascii="Times New Roman" w:hAnsi="Times New Roman" w:cs="Times New Roman"/>
        </w:rPr>
      </w:pPr>
      <w:r w:rsidRPr="00C431CA">
        <w:rPr>
          <w:rFonts w:ascii="Times New Roman" w:hAnsi="Times New Roman" w:cs="Times New Roman"/>
        </w:rPr>
        <w:t xml:space="preserve">Конкурсным управляющим утвержден Горшков Константин Геннадьевич (ИНН 421708864596, СНИЛС 137-409-437-66, член Крымского Союза профессиональных арбитражных управляющих «ЭКСПЕРТ», ОГРН 1149102040185, ИНН 9102024960, адрес: 298600, Республика Крым, г. Ялта ул. Садовая, д. 4). </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 xml:space="preserve">Имущество и имущественные права ООО </w:t>
      </w:r>
      <w:r>
        <w:rPr>
          <w:rFonts w:ascii="Times New Roman" w:hAnsi="Times New Roman" w:cs="Times New Roman"/>
        </w:rPr>
        <w:t>«</w:t>
      </w:r>
      <w:r w:rsidR="00C431CA">
        <w:rPr>
          <w:rFonts w:ascii="Times New Roman" w:hAnsi="Times New Roman" w:cs="Times New Roman"/>
        </w:rPr>
        <w:t>Вертикаль</w:t>
      </w:r>
      <w:r>
        <w:rPr>
          <w:rFonts w:ascii="Times New Roman" w:hAnsi="Times New Roman" w:cs="Times New Roman"/>
        </w:rPr>
        <w:t>»</w:t>
      </w:r>
      <w:r w:rsidRPr="000F0C5E">
        <w:rPr>
          <w:rFonts w:ascii="Times New Roman" w:hAnsi="Times New Roman" w:cs="Times New Roman"/>
        </w:rPr>
        <w:t xml:space="preserve"> подлежат реализации в рамках конкурсного производства на следующих условиях.</w:t>
      </w:r>
    </w:p>
    <w:p w:rsidR="000F0C5E" w:rsidRPr="000F0C5E" w:rsidRDefault="000F0C5E" w:rsidP="000F0C5E">
      <w:pPr>
        <w:spacing w:after="0" w:line="240" w:lineRule="auto"/>
        <w:ind w:firstLine="709"/>
        <w:jc w:val="both"/>
        <w:rPr>
          <w:rFonts w:ascii="Times New Roman" w:hAnsi="Times New Roman" w:cs="Times New Roman"/>
        </w:rPr>
      </w:pPr>
    </w:p>
    <w:p w:rsidR="000F0C5E" w:rsidRDefault="000F0C5E" w:rsidP="000F0C5E">
      <w:pPr>
        <w:spacing w:after="0" w:line="240" w:lineRule="auto"/>
        <w:ind w:firstLine="709"/>
        <w:jc w:val="center"/>
        <w:rPr>
          <w:rFonts w:ascii="Times New Roman" w:hAnsi="Times New Roman" w:cs="Times New Roman"/>
          <w:b/>
          <w:bCs/>
        </w:rPr>
      </w:pPr>
      <w:r w:rsidRPr="000F0C5E">
        <w:rPr>
          <w:rFonts w:ascii="Times New Roman" w:hAnsi="Times New Roman" w:cs="Times New Roman"/>
          <w:b/>
          <w:bCs/>
        </w:rPr>
        <w:t>ВВЕДЕНИЕ</w:t>
      </w:r>
    </w:p>
    <w:p w:rsidR="000F0C5E" w:rsidRPr="000F0C5E" w:rsidRDefault="000F0C5E" w:rsidP="000F0C5E">
      <w:pPr>
        <w:spacing w:after="0" w:line="240" w:lineRule="auto"/>
        <w:jc w:val="both"/>
        <w:rPr>
          <w:rFonts w:ascii="Times New Roman" w:hAnsi="Times New Roman" w:cs="Times New Roman"/>
        </w:rPr>
      </w:pP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1. Настоящее Положение разработано в соответствии с Гражданским кодексом Российской Федерации, Федеральным Законом №127-ФЗ от 26.10.2002 «О несостоятельности (банкротстве)», (далее - Закон о банкротстве), в отношении имущества</w:t>
      </w:r>
      <w:r w:rsidR="00117C60">
        <w:rPr>
          <w:rFonts w:ascii="Times New Roman" w:hAnsi="Times New Roman" w:cs="Times New Roman"/>
        </w:rPr>
        <w:t>,</w:t>
      </w:r>
      <w:r w:rsidRPr="000F0C5E">
        <w:rPr>
          <w:rFonts w:ascii="Times New Roman" w:hAnsi="Times New Roman" w:cs="Times New Roman"/>
        </w:rPr>
        <w:t xml:space="preserve"> принадлежащего Обществу с ограниченной ответственностью </w:t>
      </w:r>
      <w:r w:rsidR="00117C60">
        <w:rPr>
          <w:rFonts w:ascii="Times New Roman" w:hAnsi="Times New Roman" w:cs="Times New Roman"/>
        </w:rPr>
        <w:t>«</w:t>
      </w:r>
      <w:r w:rsidR="00C431CA">
        <w:rPr>
          <w:rFonts w:ascii="Times New Roman" w:hAnsi="Times New Roman" w:cs="Times New Roman"/>
        </w:rPr>
        <w:t>Вертикаль</w:t>
      </w:r>
      <w:r w:rsidRPr="000F0C5E">
        <w:rPr>
          <w:rFonts w:ascii="Times New Roman" w:hAnsi="Times New Roman" w:cs="Times New Roman"/>
        </w:rPr>
        <w:t>».</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Положение регламентирует порядок, сроки и условия продажи недвижимого имущества и имущественных прав, выявленных у должника в ходе проведения инвентаризации.</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 xml:space="preserve">Порядок проведения торгов, требования к заявкам, прилагаемым документам определяется в соответствии с настоящим Положением, положениями </w:t>
      </w:r>
      <w:proofErr w:type="spellStart"/>
      <w:r w:rsidRPr="000F0C5E">
        <w:rPr>
          <w:rFonts w:ascii="Times New Roman" w:hAnsi="Times New Roman" w:cs="Times New Roman"/>
        </w:rPr>
        <w:t>пп</w:t>
      </w:r>
      <w:proofErr w:type="spellEnd"/>
      <w:r w:rsidRPr="000F0C5E">
        <w:rPr>
          <w:rFonts w:ascii="Times New Roman" w:hAnsi="Times New Roman" w:cs="Times New Roman"/>
        </w:rPr>
        <w:t>. 4,5,8-19 статьи 110, статьей 111 Закона о банкротстве, Приказа Министерства экономического развития РФ от 23 июля 2015 г. N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5 апреля 2013 г. N 178 и признании утратившими силу некоторых приказов Минэкономразвития России» и документами, регламентирующими работу электронной площадки, выбранной конкурсным управляющим для проведения открытых торгов в электронной форме при продаже имущества (предприятия) должника.</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 xml:space="preserve">Для целей настоящего Положения, под термином </w:t>
      </w:r>
      <w:r w:rsidR="00117C60">
        <w:rPr>
          <w:rFonts w:ascii="Times New Roman" w:hAnsi="Times New Roman" w:cs="Times New Roman"/>
        </w:rPr>
        <w:t xml:space="preserve">«Имущество» должника понимается </w:t>
      </w:r>
      <w:r w:rsidRPr="000F0C5E">
        <w:rPr>
          <w:rFonts w:ascii="Times New Roman" w:hAnsi="Times New Roman" w:cs="Times New Roman"/>
        </w:rPr>
        <w:t>принадлежащее должнику имущество</w:t>
      </w:r>
      <w:r w:rsidR="00117C60">
        <w:rPr>
          <w:rFonts w:ascii="Times New Roman" w:hAnsi="Times New Roman" w:cs="Times New Roman"/>
        </w:rPr>
        <w:t>,</w:t>
      </w:r>
      <w:r w:rsidRPr="000F0C5E">
        <w:rPr>
          <w:rFonts w:ascii="Times New Roman" w:hAnsi="Times New Roman" w:cs="Times New Roman"/>
        </w:rPr>
        <w:t xml:space="preserve"> предназначенное для осуществления предпринимательской или иной деятельно</w:t>
      </w:r>
      <w:r w:rsidR="00117C60">
        <w:rPr>
          <w:rFonts w:ascii="Times New Roman" w:hAnsi="Times New Roman" w:cs="Times New Roman"/>
        </w:rPr>
        <w:t>сти</w:t>
      </w:r>
      <w:r w:rsidRPr="000F0C5E">
        <w:rPr>
          <w:rFonts w:ascii="Times New Roman" w:hAnsi="Times New Roman" w:cs="Times New Roman"/>
        </w:rPr>
        <w:t>.</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Вопросы, не урегулированные настоящим Положением, разрешаются в порядке, установленном законодательством Российской Федерации.</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2. Начальная цена имущества подлежащего реализации, определяется на основании данных оценки по установлению рыночной стоимости, которая проводится в соответствии с положениями Закона о банкротстве и утверждается собранием кредиторов.</w:t>
      </w:r>
    </w:p>
    <w:p w:rsidR="000F0C5E" w:rsidRPr="00270B7D" w:rsidRDefault="000F0C5E" w:rsidP="00C8246C">
      <w:pPr>
        <w:shd w:val="clear" w:color="auto" w:fill="FFFFFF"/>
        <w:spacing w:after="0" w:line="240" w:lineRule="auto"/>
        <w:ind w:firstLine="709"/>
        <w:jc w:val="both"/>
        <w:rPr>
          <w:rFonts w:ascii="Times New Roman" w:hAnsi="Times New Roman" w:cs="Times New Roman"/>
        </w:rPr>
      </w:pPr>
      <w:r w:rsidRPr="00270B7D">
        <w:rPr>
          <w:rFonts w:ascii="Times New Roman" w:hAnsi="Times New Roman" w:cs="Times New Roman"/>
        </w:rPr>
        <w:t>3. Оценка рыночной стоимости продаваемого имущества, проведена</w:t>
      </w:r>
      <w:r w:rsidR="00A13E83" w:rsidRPr="00270B7D">
        <w:rPr>
          <w:rFonts w:ascii="Times New Roman" w:hAnsi="Times New Roman" w:cs="Times New Roman"/>
        </w:rPr>
        <w:t xml:space="preserve"> </w:t>
      </w:r>
      <w:r w:rsidR="00A13E83" w:rsidRPr="00270B7D">
        <w:rPr>
          <w:rFonts w:ascii="YS Text" w:eastAsia="Times New Roman" w:hAnsi="YS Text" w:cs="Times New Roman"/>
          <w:color w:val="000000"/>
          <w:sz w:val="23"/>
          <w:szCs w:val="23"/>
          <w:lang w:eastAsia="ru-RU"/>
        </w:rPr>
        <w:t xml:space="preserve">Обществом с ограниченной ответственностью «Кипарис», </w:t>
      </w:r>
      <w:r w:rsidRPr="00270B7D">
        <w:rPr>
          <w:rFonts w:ascii="Times New Roman" w:hAnsi="Times New Roman" w:cs="Times New Roman"/>
        </w:rPr>
        <w:t xml:space="preserve">на основании </w:t>
      </w:r>
      <w:r w:rsidR="007E0736" w:rsidRPr="00270B7D">
        <w:rPr>
          <w:rFonts w:ascii="Times New Roman" w:hAnsi="Times New Roman" w:cs="Times New Roman"/>
        </w:rPr>
        <w:t>договоров</w:t>
      </w:r>
      <w:r w:rsidRPr="00270B7D">
        <w:rPr>
          <w:rFonts w:ascii="Times New Roman" w:hAnsi="Times New Roman" w:cs="Times New Roman"/>
        </w:rPr>
        <w:t xml:space="preserve"> </w:t>
      </w:r>
      <w:r w:rsidR="00A13E83" w:rsidRPr="00270B7D">
        <w:rPr>
          <w:rFonts w:ascii="Times New Roman" w:hAnsi="Times New Roman" w:cs="Times New Roman"/>
        </w:rPr>
        <w:t>№ 15/04/22-к</w:t>
      </w:r>
      <w:r w:rsidR="00B5008E" w:rsidRPr="00270B7D">
        <w:rPr>
          <w:rFonts w:ascii="Times New Roman" w:hAnsi="Times New Roman" w:cs="Times New Roman"/>
        </w:rPr>
        <w:t xml:space="preserve">, </w:t>
      </w:r>
      <w:r w:rsidR="00A13E83" w:rsidRPr="00270B7D">
        <w:rPr>
          <w:rFonts w:ascii="Times New Roman" w:hAnsi="Times New Roman" w:cs="Times New Roman"/>
        </w:rPr>
        <w:t xml:space="preserve">№ 16/04/22-к, </w:t>
      </w:r>
      <w:r w:rsidR="00156D33" w:rsidRPr="00270B7D">
        <w:rPr>
          <w:rFonts w:ascii="Times New Roman" w:hAnsi="Times New Roman" w:cs="Times New Roman"/>
        </w:rPr>
        <w:t>№ 17/04/22-к</w:t>
      </w:r>
      <w:r w:rsidR="00D357F4" w:rsidRPr="00270B7D">
        <w:rPr>
          <w:rFonts w:ascii="Times New Roman" w:hAnsi="Times New Roman" w:cs="Times New Roman"/>
        </w:rPr>
        <w:t>, № 18/04/22-к, № 19/04/22-к, № 20/04/22</w:t>
      </w:r>
      <w:r w:rsidR="00C8246C">
        <w:rPr>
          <w:rFonts w:ascii="Times New Roman" w:hAnsi="Times New Roman" w:cs="Times New Roman"/>
        </w:rPr>
        <w:t xml:space="preserve">-к, № 21/04/22-к, № 22/04/22-к </w:t>
      </w:r>
      <w:r w:rsidR="00D357F4" w:rsidRPr="00270B7D">
        <w:rPr>
          <w:rFonts w:ascii="Times New Roman" w:hAnsi="Times New Roman" w:cs="Times New Roman"/>
        </w:rPr>
        <w:t>от</w:t>
      </w:r>
      <w:r w:rsidR="00A13E83" w:rsidRPr="00270B7D">
        <w:rPr>
          <w:rFonts w:ascii="Times New Roman" w:hAnsi="Times New Roman" w:cs="Times New Roman"/>
        </w:rPr>
        <w:t xml:space="preserve"> «01» апреля 2022 г.</w:t>
      </w:r>
      <w:r w:rsidR="00C8246C">
        <w:rPr>
          <w:rFonts w:ascii="Times New Roman" w:hAnsi="Times New Roman" w:cs="Times New Roman"/>
        </w:rPr>
        <w:t xml:space="preserve">; </w:t>
      </w:r>
      <w:r w:rsidR="00C8246C" w:rsidRPr="00270B7D">
        <w:rPr>
          <w:rFonts w:ascii="Times New Roman" w:hAnsi="Times New Roman" w:cs="Times New Roman"/>
        </w:rPr>
        <w:t>№ 12/04/22-к,</w:t>
      </w:r>
      <w:r w:rsidR="00C8246C" w:rsidRPr="00C8246C">
        <w:rPr>
          <w:rFonts w:ascii="Times New Roman" w:hAnsi="Times New Roman" w:cs="Times New Roman"/>
        </w:rPr>
        <w:t xml:space="preserve"> </w:t>
      </w:r>
      <w:r w:rsidR="00C8246C" w:rsidRPr="00270B7D">
        <w:rPr>
          <w:rFonts w:ascii="Times New Roman" w:hAnsi="Times New Roman" w:cs="Times New Roman"/>
        </w:rPr>
        <w:t>№ 13/04/22-к</w:t>
      </w:r>
      <w:r w:rsidR="00C8246C">
        <w:rPr>
          <w:rFonts w:ascii="Times New Roman" w:hAnsi="Times New Roman" w:cs="Times New Roman"/>
        </w:rPr>
        <w:t xml:space="preserve"> от «08» апреля 2022 г.</w:t>
      </w:r>
    </w:p>
    <w:p w:rsidR="000F0C5E" w:rsidRPr="000F0C5E" w:rsidRDefault="000F0C5E" w:rsidP="000F0C5E">
      <w:pPr>
        <w:spacing w:after="0" w:line="240" w:lineRule="auto"/>
        <w:ind w:firstLine="709"/>
        <w:jc w:val="both"/>
        <w:rPr>
          <w:rFonts w:ascii="Times New Roman" w:hAnsi="Times New Roman" w:cs="Times New Roman"/>
        </w:rPr>
      </w:pPr>
      <w:r w:rsidRPr="00270B7D">
        <w:rPr>
          <w:rFonts w:ascii="Times New Roman" w:hAnsi="Times New Roman" w:cs="Times New Roman"/>
        </w:rPr>
        <w:t>4. Имущество выставляется на торги, отдельными лотами</w:t>
      </w:r>
      <w:r w:rsidRPr="000F0C5E">
        <w:rPr>
          <w:rFonts w:ascii="Times New Roman" w:hAnsi="Times New Roman" w:cs="Times New Roman"/>
        </w:rPr>
        <w:t xml:space="preserve">. Исходя из целесообразности, организатор торгов самостоятельно может определить состав и количество имущества </w:t>
      </w:r>
      <w:proofErr w:type="gramStart"/>
      <w:r w:rsidRPr="000F0C5E">
        <w:rPr>
          <w:rFonts w:ascii="Times New Roman" w:hAnsi="Times New Roman" w:cs="Times New Roman"/>
        </w:rPr>
        <w:t>должника</w:t>
      </w:r>
      <w:proofErr w:type="gramEnd"/>
      <w:r w:rsidRPr="000F0C5E">
        <w:rPr>
          <w:rFonts w:ascii="Times New Roman" w:hAnsi="Times New Roman" w:cs="Times New Roman"/>
        </w:rPr>
        <w:t xml:space="preserve"> входящего в лот, выставляемый на продажу.</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5. Имущество должника, балансовая стоимость которого на последнюю отчетную дату до даты открытия конкурсного производства составляет 100 тыс. руб. и более, реализуется путем проведения электронных торгов в форме открытого аукциона с закрытой формой предложения о цене.</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Продаже на торгах, проводимых в электронной форме, подлежат:</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недвижимое имущество;</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ценные бумаги;</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lastRenderedPageBreak/>
        <w:t>заложенное имущество;</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имущественные права;</w:t>
      </w:r>
    </w:p>
    <w:p w:rsidR="000F0C5E" w:rsidRP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предметы, имеющие историческую или художественную ценность;</w:t>
      </w:r>
    </w:p>
    <w:p w:rsidR="000F0C5E" w:rsidRDefault="000F0C5E" w:rsidP="000F0C5E">
      <w:pPr>
        <w:spacing w:after="0" w:line="240" w:lineRule="auto"/>
        <w:ind w:firstLine="709"/>
        <w:jc w:val="both"/>
        <w:rPr>
          <w:rFonts w:ascii="Times New Roman" w:hAnsi="Times New Roman" w:cs="Times New Roman"/>
        </w:rPr>
      </w:pPr>
      <w:r w:rsidRPr="000F0C5E">
        <w:rPr>
          <w:rFonts w:ascii="Times New Roman" w:hAnsi="Times New Roman" w:cs="Times New Roman"/>
        </w:rPr>
        <w:t>вещь, рыночная стоимость которой превышает пятьсот тысяч рублей, в том числе неделимая вещь, сложная вещь, главная вещь и вещь, связанная с ней общим назначением (принадлежность).</w:t>
      </w:r>
    </w:p>
    <w:p w:rsidR="00117C60" w:rsidRPr="00117C60" w:rsidRDefault="00117C60" w:rsidP="00117C60">
      <w:pPr>
        <w:spacing w:after="0" w:line="240" w:lineRule="auto"/>
        <w:rPr>
          <w:rFonts w:ascii="Times New Roman" w:hAnsi="Times New Roman" w:cs="Times New Roman"/>
        </w:rPr>
      </w:pPr>
    </w:p>
    <w:p w:rsidR="00117C60" w:rsidRPr="000F0C5E" w:rsidRDefault="00117C60" w:rsidP="00204533">
      <w:pPr>
        <w:spacing w:after="0" w:line="240" w:lineRule="auto"/>
        <w:jc w:val="center"/>
        <w:rPr>
          <w:rFonts w:ascii="Times New Roman" w:hAnsi="Times New Roman" w:cs="Times New Roman"/>
        </w:rPr>
      </w:pPr>
      <w:r w:rsidRPr="00117C60">
        <w:rPr>
          <w:rFonts w:ascii="Times New Roman" w:hAnsi="Times New Roman" w:cs="Times New Roman"/>
          <w:b/>
          <w:bCs/>
        </w:rPr>
        <w:t>Раздел I. Порядок продажи имущества должника на первых и повторных торгах</w:t>
      </w:r>
    </w:p>
    <w:p w:rsidR="008E6AC2" w:rsidRDefault="008E6AC2" w:rsidP="008E6AC2">
      <w:pPr>
        <w:pStyle w:val="Defaul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13"/>
        <w:gridCol w:w="4657"/>
        <w:gridCol w:w="8"/>
      </w:tblGrid>
      <w:tr w:rsidR="008E6AC2" w:rsidTr="00204533">
        <w:trPr>
          <w:gridAfter w:val="1"/>
          <w:wAfter w:w="8" w:type="dxa"/>
          <w:trHeight w:val="137"/>
          <w:jc w:val="center"/>
        </w:trPr>
        <w:tc>
          <w:tcPr>
            <w:tcW w:w="4657" w:type="dxa"/>
            <w:gridSpan w:val="2"/>
          </w:tcPr>
          <w:p w:rsidR="008E6AC2" w:rsidRDefault="008E6AC2">
            <w:pPr>
              <w:pStyle w:val="Default"/>
              <w:rPr>
                <w:sz w:val="20"/>
                <w:szCs w:val="20"/>
              </w:rPr>
            </w:pPr>
            <w:r>
              <w:rPr>
                <w:sz w:val="20"/>
                <w:szCs w:val="20"/>
              </w:rPr>
              <w:t>Вид торгов</w:t>
            </w:r>
          </w:p>
        </w:tc>
        <w:tc>
          <w:tcPr>
            <w:tcW w:w="4657" w:type="dxa"/>
          </w:tcPr>
          <w:p w:rsidR="008E6AC2" w:rsidRDefault="008E6AC2">
            <w:pPr>
              <w:pStyle w:val="Default"/>
              <w:rPr>
                <w:sz w:val="20"/>
                <w:szCs w:val="20"/>
              </w:rPr>
            </w:pPr>
            <w:r>
              <w:rPr>
                <w:sz w:val="20"/>
                <w:szCs w:val="20"/>
              </w:rPr>
              <w:t>Торги с использованием электронной торговой площадки</w:t>
            </w:r>
          </w:p>
        </w:tc>
      </w:tr>
      <w:tr w:rsidR="008E6AC2" w:rsidTr="00204533">
        <w:trPr>
          <w:gridAfter w:val="1"/>
          <w:wAfter w:w="8" w:type="dxa"/>
          <w:trHeight w:val="137"/>
          <w:jc w:val="center"/>
        </w:trPr>
        <w:tc>
          <w:tcPr>
            <w:tcW w:w="4657" w:type="dxa"/>
            <w:gridSpan w:val="2"/>
          </w:tcPr>
          <w:p w:rsidR="008E6AC2" w:rsidRDefault="008E6AC2">
            <w:pPr>
              <w:pStyle w:val="Default"/>
              <w:rPr>
                <w:sz w:val="20"/>
                <w:szCs w:val="20"/>
              </w:rPr>
            </w:pPr>
            <w:r>
              <w:rPr>
                <w:sz w:val="20"/>
                <w:szCs w:val="20"/>
              </w:rPr>
              <w:t>Форма проводимых торгов</w:t>
            </w:r>
          </w:p>
        </w:tc>
        <w:tc>
          <w:tcPr>
            <w:tcW w:w="4657" w:type="dxa"/>
          </w:tcPr>
          <w:p w:rsidR="008E6AC2" w:rsidRDefault="008E6AC2">
            <w:pPr>
              <w:pStyle w:val="Default"/>
              <w:rPr>
                <w:sz w:val="20"/>
                <w:szCs w:val="20"/>
              </w:rPr>
            </w:pPr>
            <w:r>
              <w:rPr>
                <w:sz w:val="20"/>
                <w:szCs w:val="20"/>
              </w:rPr>
              <w:t>Аукцион</w:t>
            </w:r>
          </w:p>
        </w:tc>
      </w:tr>
      <w:tr w:rsidR="008E6AC2" w:rsidTr="00204533">
        <w:trPr>
          <w:gridAfter w:val="1"/>
          <w:wAfter w:w="8" w:type="dxa"/>
          <w:trHeight w:val="484"/>
          <w:jc w:val="center"/>
        </w:trPr>
        <w:tc>
          <w:tcPr>
            <w:tcW w:w="4657" w:type="dxa"/>
            <w:gridSpan w:val="2"/>
          </w:tcPr>
          <w:p w:rsidR="008E6AC2" w:rsidRDefault="008E6AC2">
            <w:pPr>
              <w:pStyle w:val="Default"/>
              <w:rPr>
                <w:sz w:val="20"/>
                <w:szCs w:val="20"/>
              </w:rPr>
            </w:pPr>
            <w:r>
              <w:rPr>
                <w:sz w:val="20"/>
                <w:szCs w:val="20"/>
              </w:rPr>
              <w:t>Форма предоставления предложения о</w:t>
            </w:r>
          </w:p>
          <w:p w:rsidR="008E6AC2" w:rsidRDefault="008E6AC2">
            <w:pPr>
              <w:pStyle w:val="Default"/>
              <w:rPr>
                <w:sz w:val="20"/>
                <w:szCs w:val="20"/>
              </w:rPr>
            </w:pPr>
            <w:r>
              <w:rPr>
                <w:sz w:val="20"/>
                <w:szCs w:val="20"/>
              </w:rPr>
              <w:t>цене</w:t>
            </w:r>
          </w:p>
        </w:tc>
        <w:tc>
          <w:tcPr>
            <w:tcW w:w="4657" w:type="dxa"/>
          </w:tcPr>
          <w:p w:rsidR="008E6AC2" w:rsidRDefault="008E6AC2">
            <w:pPr>
              <w:pStyle w:val="Default"/>
              <w:rPr>
                <w:sz w:val="20"/>
                <w:szCs w:val="20"/>
              </w:rPr>
            </w:pPr>
            <w:r>
              <w:rPr>
                <w:sz w:val="20"/>
                <w:szCs w:val="20"/>
              </w:rPr>
              <w:t>Закрытая форма представления предложений о цене (предложения о цене представляются одновременно с заявкой на участие в торгах и не подлежат разглашению до начала проведения торгов)</w:t>
            </w:r>
          </w:p>
        </w:tc>
      </w:tr>
      <w:tr w:rsidR="008E6AC2" w:rsidTr="00204533">
        <w:trPr>
          <w:gridAfter w:val="1"/>
          <w:wAfter w:w="8" w:type="dxa"/>
          <w:trHeight w:val="360"/>
          <w:jc w:val="center"/>
        </w:trPr>
        <w:tc>
          <w:tcPr>
            <w:tcW w:w="4657" w:type="dxa"/>
            <w:gridSpan w:val="2"/>
          </w:tcPr>
          <w:p w:rsidR="008E6AC2" w:rsidRDefault="008E6AC2">
            <w:pPr>
              <w:pStyle w:val="Default"/>
              <w:rPr>
                <w:sz w:val="20"/>
                <w:szCs w:val="20"/>
              </w:rPr>
            </w:pPr>
            <w:r>
              <w:rPr>
                <w:sz w:val="20"/>
                <w:szCs w:val="20"/>
              </w:rPr>
              <w:t>Победитель торгов</w:t>
            </w:r>
          </w:p>
        </w:tc>
        <w:tc>
          <w:tcPr>
            <w:tcW w:w="4657" w:type="dxa"/>
          </w:tcPr>
          <w:p w:rsidR="008E6AC2" w:rsidRDefault="008E6AC2">
            <w:pPr>
              <w:pStyle w:val="Default"/>
              <w:rPr>
                <w:sz w:val="20"/>
                <w:szCs w:val="20"/>
              </w:rPr>
            </w:pPr>
            <w:r>
              <w:rPr>
                <w:sz w:val="20"/>
                <w:szCs w:val="20"/>
              </w:rPr>
              <w:t>Выигравшим аукцион признается участник, предложивший наиболее высокую цену за продаваемое имущество (победитель аукциона).</w:t>
            </w:r>
          </w:p>
        </w:tc>
      </w:tr>
      <w:tr w:rsidR="008E6AC2" w:rsidTr="00204533">
        <w:trPr>
          <w:gridAfter w:val="1"/>
          <w:wAfter w:w="8" w:type="dxa"/>
          <w:trHeight w:val="362"/>
          <w:jc w:val="center"/>
        </w:trPr>
        <w:tc>
          <w:tcPr>
            <w:tcW w:w="4657" w:type="dxa"/>
            <w:gridSpan w:val="2"/>
          </w:tcPr>
          <w:p w:rsidR="008E6AC2" w:rsidRDefault="008E6AC2">
            <w:pPr>
              <w:pStyle w:val="Default"/>
              <w:rPr>
                <w:sz w:val="20"/>
                <w:szCs w:val="20"/>
              </w:rPr>
            </w:pPr>
            <w:r>
              <w:rPr>
                <w:sz w:val="20"/>
                <w:szCs w:val="20"/>
              </w:rPr>
              <w:t>Предмет продажи</w:t>
            </w:r>
          </w:p>
        </w:tc>
        <w:tc>
          <w:tcPr>
            <w:tcW w:w="4657" w:type="dxa"/>
          </w:tcPr>
          <w:p w:rsidR="008E6AC2" w:rsidRDefault="008E6AC2">
            <w:pPr>
              <w:pStyle w:val="Default"/>
              <w:rPr>
                <w:sz w:val="20"/>
                <w:szCs w:val="20"/>
              </w:rPr>
            </w:pPr>
            <w:r>
              <w:rPr>
                <w:sz w:val="20"/>
                <w:szCs w:val="20"/>
              </w:rPr>
              <w:t>Имущество Должника, сведения о котором приведено в Таблице № 1, являющейся неотъемлемой частью настоящего Положения</w:t>
            </w:r>
          </w:p>
        </w:tc>
      </w:tr>
      <w:tr w:rsidR="008E6AC2" w:rsidTr="00204533">
        <w:trPr>
          <w:gridAfter w:val="1"/>
          <w:wAfter w:w="8" w:type="dxa"/>
          <w:trHeight w:val="480"/>
          <w:jc w:val="center"/>
        </w:trPr>
        <w:tc>
          <w:tcPr>
            <w:tcW w:w="4657" w:type="dxa"/>
            <w:gridSpan w:val="2"/>
          </w:tcPr>
          <w:p w:rsidR="008E6AC2" w:rsidRDefault="008E6AC2">
            <w:pPr>
              <w:pStyle w:val="Default"/>
              <w:rPr>
                <w:sz w:val="20"/>
                <w:szCs w:val="20"/>
              </w:rPr>
            </w:pPr>
            <w:r>
              <w:rPr>
                <w:sz w:val="20"/>
                <w:szCs w:val="20"/>
              </w:rPr>
              <w:t>Сроки по продаже имущества</w:t>
            </w:r>
          </w:p>
        </w:tc>
        <w:tc>
          <w:tcPr>
            <w:tcW w:w="4657" w:type="dxa"/>
          </w:tcPr>
          <w:p w:rsidR="00204533" w:rsidRDefault="00204533">
            <w:pPr>
              <w:pStyle w:val="Default"/>
              <w:rPr>
                <w:sz w:val="20"/>
                <w:szCs w:val="20"/>
              </w:rPr>
            </w:pPr>
            <w:r>
              <w:rPr>
                <w:sz w:val="20"/>
                <w:szCs w:val="20"/>
              </w:rPr>
              <w:t xml:space="preserve">В соответствии </w:t>
            </w:r>
            <w:proofErr w:type="gramStart"/>
            <w:r>
              <w:rPr>
                <w:sz w:val="20"/>
                <w:szCs w:val="20"/>
              </w:rPr>
              <w:t>со сроками</w:t>
            </w:r>
            <w:proofErr w:type="gramEnd"/>
            <w:r>
              <w:rPr>
                <w:sz w:val="20"/>
                <w:szCs w:val="20"/>
              </w:rPr>
              <w:t xml:space="preserve"> установленными ст. 110 ФЗ «О несостоятельности (банкротстве)»:</w:t>
            </w:r>
          </w:p>
          <w:p w:rsidR="00204533" w:rsidRDefault="00204533">
            <w:pPr>
              <w:pStyle w:val="Default"/>
              <w:rPr>
                <w:sz w:val="20"/>
                <w:szCs w:val="20"/>
              </w:rPr>
            </w:pPr>
            <w:r>
              <w:rPr>
                <w:sz w:val="20"/>
                <w:szCs w:val="20"/>
              </w:rPr>
              <w:t>- Не позднее чем за тридцать дней до даты проведения торгов их организатор обязан опубликовать сообщение о продаже имущества должника (пункт 9);</w:t>
            </w:r>
          </w:p>
          <w:p w:rsidR="008E6AC2" w:rsidRDefault="008E6AC2">
            <w:pPr>
              <w:pStyle w:val="Default"/>
              <w:rPr>
                <w:sz w:val="20"/>
                <w:szCs w:val="20"/>
              </w:rPr>
            </w:pPr>
            <w:r>
              <w:rPr>
                <w:sz w:val="20"/>
                <w:szCs w:val="20"/>
              </w:rPr>
              <w:t>-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(пункт 8).</w:t>
            </w:r>
          </w:p>
          <w:p w:rsidR="00CE7811" w:rsidRDefault="00CE7811">
            <w:pPr>
              <w:pStyle w:val="Default"/>
              <w:rPr>
                <w:sz w:val="20"/>
                <w:szCs w:val="20"/>
              </w:rPr>
            </w:pPr>
            <w:r>
              <w:rPr>
                <w:sz w:val="20"/>
                <w:szCs w:val="20"/>
              </w:rPr>
              <w:t>- Покупатель имущества обязан уплатить цену продажи имущества, определенную при продаже, не позднее 15 дней с даты заключения договора купли-продажи имущества.</w:t>
            </w:r>
          </w:p>
          <w:p w:rsidR="00CE7811" w:rsidRDefault="00CE7811">
            <w:pPr>
              <w:pStyle w:val="Default"/>
              <w:rPr>
                <w:sz w:val="20"/>
                <w:szCs w:val="20"/>
              </w:rPr>
            </w:pPr>
            <w:r>
              <w:rPr>
                <w:sz w:val="20"/>
                <w:szCs w:val="20"/>
              </w:rPr>
              <w:t>- Передача приобретаемого имущества покупателю</w:t>
            </w:r>
            <w:r w:rsidR="00204533">
              <w:rPr>
                <w:sz w:val="20"/>
                <w:szCs w:val="20"/>
              </w:rPr>
              <w:t xml:space="preserve"> </w:t>
            </w:r>
            <w:r>
              <w:rPr>
                <w:sz w:val="20"/>
                <w:szCs w:val="20"/>
              </w:rPr>
              <w:t>в течение 15 дней с момента полной оплаты имущества.</w:t>
            </w:r>
          </w:p>
        </w:tc>
      </w:tr>
      <w:tr w:rsidR="008E6AC2" w:rsidTr="00204533">
        <w:trPr>
          <w:gridAfter w:val="1"/>
          <w:wAfter w:w="8" w:type="dxa"/>
          <w:trHeight w:val="245"/>
          <w:jc w:val="center"/>
        </w:trPr>
        <w:tc>
          <w:tcPr>
            <w:tcW w:w="4657" w:type="dxa"/>
            <w:gridSpan w:val="2"/>
          </w:tcPr>
          <w:p w:rsidR="008E6AC2" w:rsidRDefault="008E6AC2">
            <w:pPr>
              <w:pStyle w:val="Default"/>
              <w:rPr>
                <w:sz w:val="20"/>
                <w:szCs w:val="20"/>
              </w:rPr>
            </w:pPr>
            <w:r>
              <w:rPr>
                <w:sz w:val="20"/>
                <w:szCs w:val="20"/>
              </w:rPr>
              <w:t>Задаток на участие в торгах</w:t>
            </w:r>
          </w:p>
        </w:tc>
        <w:tc>
          <w:tcPr>
            <w:tcW w:w="4657" w:type="dxa"/>
          </w:tcPr>
          <w:p w:rsidR="008E6AC2" w:rsidRDefault="008E6AC2">
            <w:pPr>
              <w:pStyle w:val="Default"/>
              <w:rPr>
                <w:sz w:val="20"/>
                <w:szCs w:val="20"/>
              </w:rPr>
            </w:pPr>
            <w:r>
              <w:rPr>
                <w:sz w:val="20"/>
                <w:szCs w:val="20"/>
              </w:rPr>
              <w:t>Задаток устанавливается в размере 10 процентов от начальной цены продажи лота.</w:t>
            </w:r>
          </w:p>
        </w:tc>
      </w:tr>
      <w:tr w:rsidR="008E6AC2" w:rsidTr="00204533">
        <w:trPr>
          <w:gridAfter w:val="1"/>
          <w:wAfter w:w="8" w:type="dxa"/>
          <w:trHeight w:val="413"/>
          <w:jc w:val="center"/>
        </w:trPr>
        <w:tc>
          <w:tcPr>
            <w:tcW w:w="4657" w:type="dxa"/>
            <w:gridSpan w:val="2"/>
          </w:tcPr>
          <w:p w:rsidR="008E6AC2" w:rsidRDefault="008E6AC2">
            <w:pPr>
              <w:pStyle w:val="Default"/>
              <w:rPr>
                <w:sz w:val="20"/>
                <w:szCs w:val="20"/>
              </w:rPr>
            </w:pPr>
            <w:r>
              <w:rPr>
                <w:sz w:val="20"/>
                <w:szCs w:val="20"/>
              </w:rPr>
              <w:t>Начальная цена продажи на первых</w:t>
            </w:r>
          </w:p>
          <w:p w:rsidR="008E6AC2" w:rsidRDefault="008E6AC2">
            <w:pPr>
              <w:pStyle w:val="Default"/>
              <w:rPr>
                <w:sz w:val="20"/>
                <w:szCs w:val="20"/>
              </w:rPr>
            </w:pPr>
            <w:r>
              <w:rPr>
                <w:sz w:val="20"/>
                <w:szCs w:val="20"/>
              </w:rPr>
              <w:t>торгах</w:t>
            </w:r>
          </w:p>
        </w:tc>
        <w:tc>
          <w:tcPr>
            <w:tcW w:w="4657" w:type="dxa"/>
          </w:tcPr>
          <w:p w:rsidR="00D87747" w:rsidRPr="00D87747" w:rsidRDefault="008E6AC2" w:rsidP="00D87747">
            <w:pPr>
              <w:pStyle w:val="Default"/>
              <w:rPr>
                <w:sz w:val="20"/>
                <w:szCs w:val="20"/>
              </w:rPr>
            </w:pPr>
            <w:r w:rsidRPr="004B4064">
              <w:rPr>
                <w:sz w:val="20"/>
                <w:szCs w:val="20"/>
              </w:rPr>
              <w:t>Лот №</w:t>
            </w:r>
            <w:r w:rsidR="00CE7811" w:rsidRPr="004B4064">
              <w:rPr>
                <w:sz w:val="20"/>
                <w:szCs w:val="20"/>
              </w:rPr>
              <w:t>1</w:t>
            </w:r>
            <w:r w:rsidRPr="004B4064">
              <w:rPr>
                <w:sz w:val="20"/>
                <w:szCs w:val="20"/>
              </w:rPr>
              <w:t xml:space="preserve"> -</w:t>
            </w:r>
            <w:r w:rsidR="00E93F5A" w:rsidRPr="004B4064">
              <w:rPr>
                <w:sz w:val="20"/>
                <w:szCs w:val="20"/>
              </w:rPr>
              <w:t xml:space="preserve"> </w:t>
            </w:r>
            <w:r w:rsidR="00D87747" w:rsidRPr="00D87747">
              <w:rPr>
                <w:sz w:val="20"/>
                <w:szCs w:val="20"/>
              </w:rPr>
              <w:t>417</w:t>
            </w:r>
            <w:r w:rsidR="00A32213">
              <w:rPr>
                <w:sz w:val="20"/>
                <w:szCs w:val="20"/>
              </w:rPr>
              <w:t> </w:t>
            </w:r>
            <w:r w:rsidR="00D87747" w:rsidRPr="00D87747">
              <w:rPr>
                <w:sz w:val="20"/>
                <w:szCs w:val="20"/>
              </w:rPr>
              <w:t>000,00</w:t>
            </w:r>
            <w:r w:rsidR="00D87747">
              <w:rPr>
                <w:sz w:val="20"/>
                <w:szCs w:val="20"/>
              </w:rPr>
              <w:t xml:space="preserve"> рублей;</w:t>
            </w:r>
          </w:p>
          <w:p w:rsidR="00D87747" w:rsidRPr="00D87747" w:rsidRDefault="00D87747" w:rsidP="00D87747">
            <w:pPr>
              <w:pStyle w:val="Default"/>
              <w:rPr>
                <w:sz w:val="20"/>
                <w:szCs w:val="20"/>
              </w:rPr>
            </w:pPr>
            <w:r>
              <w:rPr>
                <w:sz w:val="20"/>
                <w:szCs w:val="20"/>
              </w:rPr>
              <w:t xml:space="preserve">Лот №2 - </w:t>
            </w:r>
            <w:r w:rsidRPr="00D87747">
              <w:rPr>
                <w:sz w:val="20"/>
                <w:szCs w:val="20"/>
              </w:rPr>
              <w:t>417</w:t>
            </w:r>
            <w:r w:rsidR="00A32213">
              <w:rPr>
                <w:sz w:val="20"/>
                <w:szCs w:val="20"/>
              </w:rPr>
              <w:t> </w:t>
            </w:r>
            <w:r w:rsidRPr="00D87747">
              <w:rPr>
                <w:sz w:val="20"/>
                <w:szCs w:val="20"/>
              </w:rPr>
              <w:t>000,00</w:t>
            </w:r>
            <w:r>
              <w:rPr>
                <w:sz w:val="20"/>
                <w:szCs w:val="20"/>
              </w:rPr>
              <w:t xml:space="preserve"> рублей;</w:t>
            </w:r>
          </w:p>
          <w:p w:rsidR="00D87747" w:rsidRPr="00D87747" w:rsidRDefault="00D87747" w:rsidP="00D87747">
            <w:pPr>
              <w:pStyle w:val="Default"/>
              <w:rPr>
                <w:sz w:val="20"/>
                <w:szCs w:val="20"/>
              </w:rPr>
            </w:pPr>
            <w:r>
              <w:rPr>
                <w:sz w:val="20"/>
                <w:szCs w:val="20"/>
              </w:rPr>
              <w:t xml:space="preserve">Лот №3 - </w:t>
            </w:r>
            <w:r w:rsidRPr="00D87747">
              <w:rPr>
                <w:sz w:val="20"/>
                <w:szCs w:val="20"/>
              </w:rPr>
              <w:t>434</w:t>
            </w:r>
            <w:r w:rsidR="00A32213">
              <w:rPr>
                <w:sz w:val="20"/>
                <w:szCs w:val="20"/>
              </w:rPr>
              <w:t> </w:t>
            </w:r>
            <w:r w:rsidRPr="00D87747">
              <w:rPr>
                <w:sz w:val="20"/>
                <w:szCs w:val="20"/>
              </w:rPr>
              <w:t>000,00</w:t>
            </w:r>
            <w:r>
              <w:rPr>
                <w:sz w:val="20"/>
                <w:szCs w:val="20"/>
              </w:rPr>
              <w:t xml:space="preserve"> рублей;</w:t>
            </w:r>
          </w:p>
          <w:p w:rsidR="00D87747" w:rsidRPr="00D87747" w:rsidRDefault="00D87747" w:rsidP="00D87747">
            <w:pPr>
              <w:pStyle w:val="Default"/>
              <w:rPr>
                <w:sz w:val="20"/>
                <w:szCs w:val="20"/>
              </w:rPr>
            </w:pPr>
            <w:r>
              <w:rPr>
                <w:sz w:val="20"/>
                <w:szCs w:val="20"/>
              </w:rPr>
              <w:t xml:space="preserve">Лот №4 - </w:t>
            </w:r>
            <w:r w:rsidRPr="00D87747">
              <w:rPr>
                <w:sz w:val="20"/>
                <w:szCs w:val="20"/>
              </w:rPr>
              <w:t>434</w:t>
            </w:r>
            <w:r w:rsidR="00A32213">
              <w:rPr>
                <w:sz w:val="20"/>
                <w:szCs w:val="20"/>
              </w:rPr>
              <w:t> </w:t>
            </w:r>
            <w:r w:rsidRPr="00D87747">
              <w:rPr>
                <w:sz w:val="20"/>
                <w:szCs w:val="20"/>
              </w:rPr>
              <w:t>000,00</w:t>
            </w:r>
            <w:r>
              <w:rPr>
                <w:sz w:val="20"/>
                <w:szCs w:val="20"/>
              </w:rPr>
              <w:t xml:space="preserve"> рублей;</w:t>
            </w:r>
          </w:p>
          <w:p w:rsidR="00D87747" w:rsidRPr="00D87747" w:rsidRDefault="00D87747" w:rsidP="00D87747">
            <w:pPr>
              <w:pStyle w:val="Default"/>
              <w:rPr>
                <w:sz w:val="20"/>
                <w:szCs w:val="20"/>
              </w:rPr>
            </w:pPr>
            <w:r>
              <w:rPr>
                <w:sz w:val="20"/>
                <w:szCs w:val="20"/>
              </w:rPr>
              <w:t xml:space="preserve">Лот №5 - </w:t>
            </w:r>
            <w:r w:rsidRPr="00D87747">
              <w:rPr>
                <w:sz w:val="20"/>
                <w:szCs w:val="20"/>
              </w:rPr>
              <w:t>434</w:t>
            </w:r>
            <w:r w:rsidR="00A32213">
              <w:rPr>
                <w:sz w:val="20"/>
                <w:szCs w:val="20"/>
              </w:rPr>
              <w:t> </w:t>
            </w:r>
            <w:r w:rsidRPr="00D87747">
              <w:rPr>
                <w:sz w:val="20"/>
                <w:szCs w:val="20"/>
              </w:rPr>
              <w:t>000,00</w:t>
            </w:r>
            <w:r>
              <w:rPr>
                <w:sz w:val="20"/>
                <w:szCs w:val="20"/>
              </w:rPr>
              <w:t xml:space="preserve"> рублей;</w:t>
            </w:r>
          </w:p>
          <w:p w:rsidR="00D87747" w:rsidRPr="00D87747" w:rsidRDefault="00D87747" w:rsidP="00D87747">
            <w:pPr>
              <w:pStyle w:val="Default"/>
              <w:rPr>
                <w:sz w:val="20"/>
                <w:szCs w:val="20"/>
              </w:rPr>
            </w:pPr>
            <w:r>
              <w:rPr>
                <w:sz w:val="20"/>
                <w:szCs w:val="20"/>
              </w:rPr>
              <w:t xml:space="preserve">Лот №6 - </w:t>
            </w:r>
            <w:r w:rsidRPr="00D87747">
              <w:rPr>
                <w:sz w:val="20"/>
                <w:szCs w:val="20"/>
              </w:rPr>
              <w:t>434</w:t>
            </w:r>
            <w:r w:rsidR="00A32213">
              <w:rPr>
                <w:sz w:val="20"/>
                <w:szCs w:val="20"/>
              </w:rPr>
              <w:t> </w:t>
            </w:r>
            <w:r w:rsidRPr="00D87747">
              <w:rPr>
                <w:sz w:val="20"/>
                <w:szCs w:val="20"/>
              </w:rPr>
              <w:t>000,00</w:t>
            </w:r>
            <w:r>
              <w:rPr>
                <w:sz w:val="20"/>
                <w:szCs w:val="20"/>
              </w:rPr>
              <w:t xml:space="preserve"> рублей;</w:t>
            </w:r>
          </w:p>
          <w:p w:rsidR="00D87747" w:rsidRDefault="00D87747" w:rsidP="00D87747">
            <w:pPr>
              <w:pStyle w:val="Default"/>
              <w:rPr>
                <w:sz w:val="20"/>
                <w:szCs w:val="20"/>
              </w:rPr>
            </w:pPr>
            <w:r>
              <w:rPr>
                <w:sz w:val="20"/>
                <w:szCs w:val="20"/>
              </w:rPr>
              <w:t>Лот №7 -</w:t>
            </w:r>
            <w:r w:rsidR="00CE51DB">
              <w:rPr>
                <w:sz w:val="20"/>
                <w:szCs w:val="20"/>
              </w:rPr>
              <w:t>3 331 000,00</w:t>
            </w:r>
            <w:r w:rsidR="00CE51DB" w:rsidRPr="0016000D">
              <w:rPr>
                <w:sz w:val="20"/>
                <w:szCs w:val="20"/>
              </w:rPr>
              <w:t xml:space="preserve"> </w:t>
            </w:r>
            <w:r w:rsidR="00CE51DB" w:rsidRPr="004B4064">
              <w:rPr>
                <w:sz w:val="20"/>
                <w:szCs w:val="20"/>
              </w:rPr>
              <w:t>рублей</w:t>
            </w:r>
            <w:r w:rsidR="00CE51DB">
              <w:rPr>
                <w:sz w:val="20"/>
                <w:szCs w:val="20"/>
              </w:rPr>
              <w:t>;</w:t>
            </w:r>
          </w:p>
          <w:p w:rsidR="00D87747" w:rsidRPr="00D87747" w:rsidRDefault="00D87747" w:rsidP="00D87747">
            <w:pPr>
              <w:pStyle w:val="Default"/>
              <w:rPr>
                <w:sz w:val="20"/>
                <w:szCs w:val="20"/>
              </w:rPr>
            </w:pPr>
            <w:r>
              <w:rPr>
                <w:sz w:val="20"/>
                <w:szCs w:val="20"/>
              </w:rPr>
              <w:t xml:space="preserve">Лот №8 - </w:t>
            </w:r>
            <w:r w:rsidR="00CE51DB">
              <w:rPr>
                <w:sz w:val="20"/>
                <w:szCs w:val="20"/>
              </w:rPr>
              <w:t xml:space="preserve">4 653 000,00 </w:t>
            </w:r>
            <w:r w:rsidR="00CE51DB" w:rsidRPr="004B4064">
              <w:rPr>
                <w:sz w:val="20"/>
                <w:szCs w:val="20"/>
              </w:rPr>
              <w:t>рублей;</w:t>
            </w:r>
          </w:p>
          <w:p w:rsidR="00D87747" w:rsidRPr="00D87747" w:rsidRDefault="00D87747" w:rsidP="00D87747">
            <w:pPr>
              <w:pStyle w:val="Default"/>
              <w:rPr>
                <w:sz w:val="20"/>
                <w:szCs w:val="20"/>
              </w:rPr>
            </w:pPr>
            <w:r>
              <w:rPr>
                <w:sz w:val="20"/>
                <w:szCs w:val="20"/>
              </w:rPr>
              <w:t xml:space="preserve">Лот №9 - </w:t>
            </w:r>
            <w:r w:rsidR="00CE51DB">
              <w:rPr>
                <w:sz w:val="20"/>
                <w:szCs w:val="20"/>
              </w:rPr>
              <w:t xml:space="preserve">15 931 000,00 </w:t>
            </w:r>
            <w:r w:rsidR="00CE51DB" w:rsidRPr="004B4064">
              <w:rPr>
                <w:sz w:val="20"/>
                <w:szCs w:val="20"/>
              </w:rPr>
              <w:t>рублей;</w:t>
            </w:r>
          </w:p>
          <w:p w:rsidR="00D87747" w:rsidRPr="00D87747" w:rsidRDefault="00D87747" w:rsidP="00D87747">
            <w:pPr>
              <w:pStyle w:val="Default"/>
              <w:rPr>
                <w:sz w:val="20"/>
                <w:szCs w:val="20"/>
              </w:rPr>
            </w:pPr>
            <w:r>
              <w:rPr>
                <w:sz w:val="20"/>
                <w:szCs w:val="20"/>
              </w:rPr>
              <w:t xml:space="preserve">Лот №10 - </w:t>
            </w:r>
            <w:r w:rsidR="00CE51DB">
              <w:rPr>
                <w:sz w:val="20"/>
                <w:szCs w:val="20"/>
              </w:rPr>
              <w:t>1 514 000,00 рублей.</w:t>
            </w:r>
          </w:p>
          <w:p w:rsidR="00CE51DB" w:rsidRDefault="00CE51DB">
            <w:pPr>
              <w:pStyle w:val="Default"/>
              <w:rPr>
                <w:sz w:val="20"/>
                <w:szCs w:val="20"/>
              </w:rPr>
            </w:pPr>
          </w:p>
          <w:p w:rsidR="008E6AC2" w:rsidRPr="004B4064" w:rsidRDefault="008E6AC2">
            <w:pPr>
              <w:pStyle w:val="Default"/>
              <w:rPr>
                <w:sz w:val="20"/>
                <w:szCs w:val="20"/>
              </w:rPr>
            </w:pPr>
            <w:bookmarkStart w:id="0" w:name="_GoBack"/>
            <w:bookmarkEnd w:id="0"/>
            <w:r w:rsidRPr="004B4064">
              <w:rPr>
                <w:sz w:val="20"/>
                <w:szCs w:val="20"/>
              </w:rPr>
              <w:t>Детализированная информация приведена в Таблице №2, являющейся неотъемлемой частью настоящего Предложения.</w:t>
            </w:r>
          </w:p>
        </w:tc>
      </w:tr>
      <w:tr w:rsidR="008E6AC2" w:rsidTr="00204533">
        <w:trPr>
          <w:gridAfter w:val="1"/>
          <w:wAfter w:w="8" w:type="dxa"/>
          <w:trHeight w:val="830"/>
          <w:jc w:val="center"/>
        </w:trPr>
        <w:tc>
          <w:tcPr>
            <w:tcW w:w="4657" w:type="dxa"/>
            <w:gridSpan w:val="2"/>
          </w:tcPr>
          <w:p w:rsidR="008E6AC2" w:rsidRDefault="008E6AC2">
            <w:pPr>
              <w:pStyle w:val="Default"/>
              <w:rPr>
                <w:sz w:val="20"/>
                <w:szCs w:val="20"/>
              </w:rPr>
            </w:pPr>
            <w:r>
              <w:rPr>
                <w:sz w:val="20"/>
                <w:szCs w:val="20"/>
              </w:rPr>
              <w:t>Начальная цена продажи на повторных</w:t>
            </w:r>
          </w:p>
          <w:p w:rsidR="008E6AC2" w:rsidRDefault="008E6AC2">
            <w:pPr>
              <w:pStyle w:val="Default"/>
              <w:rPr>
                <w:sz w:val="20"/>
                <w:szCs w:val="20"/>
              </w:rPr>
            </w:pPr>
            <w:r>
              <w:rPr>
                <w:sz w:val="20"/>
                <w:szCs w:val="20"/>
              </w:rPr>
              <w:t>торгах</w:t>
            </w:r>
          </w:p>
        </w:tc>
        <w:tc>
          <w:tcPr>
            <w:tcW w:w="4657" w:type="dxa"/>
          </w:tcPr>
          <w:p w:rsidR="00CE7811" w:rsidRPr="00CE7811" w:rsidRDefault="008E6AC2" w:rsidP="00CE7811">
            <w:pPr>
              <w:pStyle w:val="Default"/>
              <w:rPr>
                <w:sz w:val="20"/>
                <w:szCs w:val="20"/>
              </w:rPr>
            </w:pPr>
            <w:r>
              <w:rPr>
                <w:sz w:val="20"/>
                <w:szCs w:val="20"/>
              </w:rPr>
              <w:t xml:space="preserve">В случае признания торгов несостоявшимися и </w:t>
            </w:r>
            <w:proofErr w:type="spellStart"/>
            <w:r>
              <w:rPr>
                <w:sz w:val="20"/>
                <w:szCs w:val="20"/>
              </w:rPr>
              <w:t>незаключения</w:t>
            </w:r>
            <w:proofErr w:type="spellEnd"/>
            <w:r>
              <w:rPr>
                <w:sz w:val="20"/>
                <w:szCs w:val="20"/>
              </w:rPr>
              <w:t xml:space="preserve"> договора купли-продажи с единственным участником торгов, конкурсный управляющий в течение двух рабочих дней после утверждения протокола о признании торгов несостоявшимися принимает решение о </w:t>
            </w:r>
            <w:r>
              <w:rPr>
                <w:sz w:val="20"/>
                <w:szCs w:val="20"/>
              </w:rPr>
              <w:lastRenderedPageBreak/>
              <w:t>проведении повторных торгов со снижением начальной цены продажи лота на 10% по отношению к начальной цене первоначальных торгов.</w:t>
            </w:r>
          </w:p>
          <w:p w:rsidR="00CE7811" w:rsidRDefault="00CE7811" w:rsidP="00CE7811">
            <w:pPr>
              <w:pStyle w:val="Default"/>
              <w:rPr>
                <w:sz w:val="20"/>
                <w:szCs w:val="20"/>
              </w:rPr>
            </w:pPr>
            <w:r>
              <w:rPr>
                <w:color w:val="auto"/>
                <w:sz w:val="20"/>
                <w:szCs w:val="20"/>
              </w:rPr>
              <w:t>Повторные торги проводятся в порядке, установленном настоящим Положением и Законом о банкротстве для проведения первых торгов, кроме исключений, предусмотренных для повторных торгов.</w:t>
            </w:r>
          </w:p>
        </w:tc>
      </w:tr>
      <w:tr w:rsidR="00204533" w:rsidTr="00204533">
        <w:trPr>
          <w:trHeight w:val="361"/>
          <w:jc w:val="center"/>
        </w:trPr>
        <w:tc>
          <w:tcPr>
            <w:tcW w:w="4644" w:type="dxa"/>
          </w:tcPr>
          <w:p w:rsidR="00204533" w:rsidRDefault="00204533">
            <w:pPr>
              <w:pStyle w:val="Default"/>
              <w:rPr>
                <w:sz w:val="20"/>
                <w:szCs w:val="20"/>
              </w:rPr>
            </w:pPr>
            <w:r>
              <w:rPr>
                <w:sz w:val="20"/>
                <w:szCs w:val="20"/>
              </w:rPr>
              <w:lastRenderedPageBreak/>
              <w:t>Шаг аукциона</w:t>
            </w:r>
          </w:p>
        </w:tc>
        <w:tc>
          <w:tcPr>
            <w:tcW w:w="4678" w:type="dxa"/>
            <w:gridSpan w:val="3"/>
          </w:tcPr>
          <w:p w:rsidR="00204533" w:rsidRPr="00204533" w:rsidRDefault="00204533">
            <w:pPr>
              <w:pStyle w:val="Default"/>
              <w:rPr>
                <w:color w:val="auto"/>
                <w:sz w:val="20"/>
                <w:szCs w:val="20"/>
              </w:rPr>
            </w:pPr>
            <w:r>
              <w:rPr>
                <w:color w:val="auto"/>
                <w:sz w:val="20"/>
                <w:szCs w:val="20"/>
              </w:rPr>
              <w:t xml:space="preserve">Аукцион проводится путем повышения начальной цены продажи предприятия на «шаг аукциона», который </w:t>
            </w:r>
            <w:r>
              <w:rPr>
                <w:sz w:val="20"/>
                <w:szCs w:val="20"/>
              </w:rPr>
              <w:t xml:space="preserve">устанавливается организатором торгов в размере 5 </w:t>
            </w:r>
            <w:r>
              <w:rPr>
                <w:b/>
                <w:bCs/>
                <w:sz w:val="20"/>
                <w:szCs w:val="20"/>
              </w:rPr>
              <w:t xml:space="preserve">(пяти) </w:t>
            </w:r>
            <w:r>
              <w:rPr>
                <w:sz w:val="20"/>
                <w:szCs w:val="20"/>
              </w:rPr>
              <w:t>процентов начальной цены и указывается в сообщении о проведении торгов.</w:t>
            </w:r>
          </w:p>
        </w:tc>
      </w:tr>
      <w:tr w:rsidR="00204533" w:rsidTr="00204533">
        <w:trPr>
          <w:trHeight w:val="247"/>
          <w:jc w:val="center"/>
        </w:trPr>
        <w:tc>
          <w:tcPr>
            <w:tcW w:w="4644" w:type="dxa"/>
          </w:tcPr>
          <w:p w:rsidR="00204533" w:rsidRPr="00270B7D" w:rsidRDefault="00204533">
            <w:pPr>
              <w:pStyle w:val="Default"/>
              <w:rPr>
                <w:sz w:val="20"/>
                <w:szCs w:val="20"/>
              </w:rPr>
            </w:pPr>
            <w:r w:rsidRPr="00270B7D">
              <w:rPr>
                <w:sz w:val="20"/>
                <w:szCs w:val="20"/>
              </w:rPr>
              <w:t>Наименование электронной торговой</w:t>
            </w:r>
          </w:p>
          <w:p w:rsidR="00204533" w:rsidRPr="00270B7D" w:rsidRDefault="00204533">
            <w:pPr>
              <w:pStyle w:val="Default"/>
              <w:rPr>
                <w:sz w:val="20"/>
                <w:szCs w:val="20"/>
              </w:rPr>
            </w:pPr>
            <w:r w:rsidRPr="00270B7D">
              <w:rPr>
                <w:sz w:val="20"/>
                <w:szCs w:val="20"/>
              </w:rPr>
              <w:t>площадки</w:t>
            </w:r>
          </w:p>
        </w:tc>
        <w:tc>
          <w:tcPr>
            <w:tcW w:w="4678" w:type="dxa"/>
            <w:gridSpan w:val="3"/>
          </w:tcPr>
          <w:p w:rsidR="00204533" w:rsidRPr="00270B7D" w:rsidRDefault="00204533">
            <w:pPr>
              <w:pStyle w:val="Default"/>
            </w:pPr>
            <w:r w:rsidRPr="00270B7D">
              <w:rPr>
                <w:sz w:val="20"/>
                <w:szCs w:val="20"/>
              </w:rPr>
              <w:t>«Электронная площадка ЭСП» Общества с ограниченной ответственностью «Электронные системы Поволжья», адрес в сети Интернет - http://www.el-torg.com</w:t>
            </w:r>
          </w:p>
        </w:tc>
      </w:tr>
      <w:tr w:rsidR="00204533" w:rsidTr="00204533">
        <w:trPr>
          <w:trHeight w:val="420"/>
          <w:jc w:val="center"/>
        </w:trPr>
        <w:tc>
          <w:tcPr>
            <w:tcW w:w="4644" w:type="dxa"/>
          </w:tcPr>
          <w:p w:rsidR="00204533" w:rsidRPr="00270B7D" w:rsidRDefault="00204533">
            <w:pPr>
              <w:pStyle w:val="Default"/>
              <w:rPr>
                <w:sz w:val="20"/>
                <w:szCs w:val="20"/>
              </w:rPr>
            </w:pPr>
            <w:r w:rsidRPr="00270B7D">
              <w:rPr>
                <w:sz w:val="20"/>
                <w:szCs w:val="20"/>
              </w:rPr>
              <w:t>Наименование федерального издания, в котором размещается сообщение о проводимых торгах</w:t>
            </w:r>
          </w:p>
        </w:tc>
        <w:tc>
          <w:tcPr>
            <w:tcW w:w="4678" w:type="dxa"/>
            <w:gridSpan w:val="3"/>
          </w:tcPr>
          <w:p w:rsidR="00204533" w:rsidRPr="00270B7D" w:rsidRDefault="00204533">
            <w:pPr>
              <w:pStyle w:val="Default"/>
              <w:rPr>
                <w:sz w:val="20"/>
                <w:szCs w:val="20"/>
              </w:rPr>
            </w:pPr>
            <w:r w:rsidRPr="00270B7D">
              <w:rPr>
                <w:sz w:val="20"/>
                <w:szCs w:val="20"/>
              </w:rPr>
              <w:t>Издательский дом Коммерсантъ - http://www.konmiersant.ru/barikruptcy'</w:t>
            </w:r>
          </w:p>
        </w:tc>
      </w:tr>
      <w:tr w:rsidR="00204533" w:rsidTr="00204533">
        <w:trPr>
          <w:trHeight w:val="364"/>
          <w:jc w:val="center"/>
        </w:trPr>
        <w:tc>
          <w:tcPr>
            <w:tcW w:w="4644" w:type="dxa"/>
          </w:tcPr>
          <w:p w:rsidR="00204533" w:rsidRPr="00270B7D" w:rsidRDefault="00204533">
            <w:pPr>
              <w:pStyle w:val="Default"/>
              <w:rPr>
                <w:sz w:val="20"/>
                <w:szCs w:val="20"/>
              </w:rPr>
            </w:pPr>
            <w:r w:rsidRPr="00270B7D">
              <w:rPr>
                <w:sz w:val="20"/>
                <w:szCs w:val="20"/>
              </w:rPr>
              <w:t>Наименование местного издания, в котором размещается сообщение о проводимых торгах</w:t>
            </w:r>
          </w:p>
        </w:tc>
        <w:tc>
          <w:tcPr>
            <w:tcW w:w="4678" w:type="dxa"/>
            <w:gridSpan w:val="3"/>
          </w:tcPr>
          <w:p w:rsidR="00204533" w:rsidRPr="00270B7D" w:rsidRDefault="00204533">
            <w:pPr>
              <w:pStyle w:val="Default"/>
              <w:rPr>
                <w:sz w:val="20"/>
                <w:szCs w:val="20"/>
              </w:rPr>
            </w:pPr>
            <w:r w:rsidRPr="00270B7D">
              <w:rPr>
                <w:sz w:val="20"/>
                <w:szCs w:val="20"/>
              </w:rPr>
              <w:t>Не требуется.</w:t>
            </w:r>
          </w:p>
        </w:tc>
      </w:tr>
      <w:tr w:rsidR="00204533" w:rsidTr="00204533">
        <w:trPr>
          <w:trHeight w:val="276"/>
          <w:jc w:val="center"/>
        </w:trPr>
        <w:tc>
          <w:tcPr>
            <w:tcW w:w="4644" w:type="dxa"/>
          </w:tcPr>
          <w:p w:rsidR="00204533" w:rsidRPr="00270B7D" w:rsidRDefault="00204533">
            <w:pPr>
              <w:pStyle w:val="Default"/>
              <w:rPr>
                <w:sz w:val="20"/>
                <w:szCs w:val="20"/>
              </w:rPr>
            </w:pPr>
            <w:r w:rsidRPr="00270B7D">
              <w:rPr>
                <w:sz w:val="20"/>
                <w:szCs w:val="20"/>
              </w:rPr>
              <w:t>Размещение информации о проводимых торгах в сети Интернет</w:t>
            </w:r>
          </w:p>
        </w:tc>
        <w:tc>
          <w:tcPr>
            <w:tcW w:w="4678" w:type="dxa"/>
            <w:gridSpan w:val="3"/>
          </w:tcPr>
          <w:p w:rsidR="00204533" w:rsidRPr="00270B7D" w:rsidRDefault="00204533">
            <w:pPr>
              <w:pStyle w:val="Default"/>
              <w:rPr>
                <w:sz w:val="20"/>
                <w:szCs w:val="20"/>
              </w:rPr>
            </w:pPr>
            <w:r w:rsidRPr="00270B7D">
              <w:rPr>
                <w:sz w:val="20"/>
                <w:szCs w:val="20"/>
              </w:rPr>
              <w:t>ЗАО «Интерфакс» - http://www.fedresurs.ru/</w:t>
            </w:r>
          </w:p>
        </w:tc>
      </w:tr>
      <w:tr w:rsidR="00204533" w:rsidTr="00204533">
        <w:trPr>
          <w:trHeight w:val="165"/>
          <w:jc w:val="center"/>
        </w:trPr>
        <w:tc>
          <w:tcPr>
            <w:tcW w:w="4644" w:type="dxa"/>
          </w:tcPr>
          <w:p w:rsidR="00204533" w:rsidRDefault="00204533">
            <w:pPr>
              <w:pStyle w:val="Default"/>
              <w:rPr>
                <w:sz w:val="20"/>
                <w:szCs w:val="20"/>
              </w:rPr>
            </w:pPr>
            <w:r>
              <w:rPr>
                <w:sz w:val="20"/>
                <w:szCs w:val="20"/>
              </w:rPr>
              <w:t>Организатор торгов</w:t>
            </w:r>
          </w:p>
        </w:tc>
        <w:tc>
          <w:tcPr>
            <w:tcW w:w="4678" w:type="dxa"/>
            <w:gridSpan w:val="3"/>
          </w:tcPr>
          <w:p w:rsidR="00204533" w:rsidRDefault="00204533">
            <w:pPr>
              <w:pStyle w:val="Default"/>
              <w:rPr>
                <w:sz w:val="20"/>
                <w:szCs w:val="20"/>
              </w:rPr>
            </w:pPr>
            <w:r>
              <w:rPr>
                <w:sz w:val="20"/>
                <w:szCs w:val="20"/>
              </w:rPr>
              <w:t>Конкурсный управляющий</w:t>
            </w:r>
          </w:p>
        </w:tc>
      </w:tr>
      <w:tr w:rsidR="00204533" w:rsidTr="00204533">
        <w:trPr>
          <w:trHeight w:val="485"/>
          <w:jc w:val="center"/>
        </w:trPr>
        <w:tc>
          <w:tcPr>
            <w:tcW w:w="4644" w:type="dxa"/>
          </w:tcPr>
          <w:p w:rsidR="00204533" w:rsidRDefault="00204533">
            <w:pPr>
              <w:pStyle w:val="Default"/>
              <w:rPr>
                <w:sz w:val="20"/>
                <w:szCs w:val="20"/>
              </w:rPr>
            </w:pPr>
            <w:r>
              <w:rPr>
                <w:sz w:val="20"/>
                <w:szCs w:val="20"/>
              </w:rPr>
              <w:t>Дополнительные положения</w:t>
            </w:r>
          </w:p>
        </w:tc>
        <w:tc>
          <w:tcPr>
            <w:tcW w:w="4678" w:type="dxa"/>
            <w:gridSpan w:val="3"/>
          </w:tcPr>
          <w:p w:rsidR="00204533" w:rsidRDefault="00204533">
            <w:pPr>
              <w:pStyle w:val="Default"/>
              <w:rPr>
                <w:sz w:val="20"/>
                <w:szCs w:val="20"/>
              </w:rPr>
            </w:pPr>
            <w:r>
              <w:rPr>
                <w:sz w:val="20"/>
                <w:szCs w:val="20"/>
              </w:rPr>
              <w:t>По всем вопросам неурегулированным Положением о продаже, конкурсные кредиторы, арбитражный управляющий и иные лица, принимающие участие в сопровождении торгов, руководствуются действующим законодательством РФ.</w:t>
            </w:r>
          </w:p>
        </w:tc>
      </w:tr>
    </w:tbl>
    <w:p w:rsidR="000F0C5E" w:rsidRDefault="000F0C5E" w:rsidP="000F0C5E">
      <w:pPr>
        <w:spacing w:after="0" w:line="240" w:lineRule="auto"/>
        <w:jc w:val="both"/>
        <w:rPr>
          <w:rFonts w:ascii="Times New Roman" w:hAnsi="Times New Roman" w:cs="Times New Roman"/>
        </w:rPr>
      </w:pPr>
    </w:p>
    <w:p w:rsidR="00204533" w:rsidRPr="00204533" w:rsidRDefault="00204533" w:rsidP="00204533">
      <w:pPr>
        <w:spacing w:after="0" w:line="240" w:lineRule="auto"/>
        <w:jc w:val="both"/>
        <w:rPr>
          <w:rFonts w:ascii="Times New Roman" w:hAnsi="Times New Roman" w:cs="Times New Roman"/>
        </w:rPr>
      </w:pPr>
    </w:p>
    <w:p w:rsidR="00204533" w:rsidRDefault="00204533" w:rsidP="00204533">
      <w:pPr>
        <w:spacing w:after="0" w:line="240" w:lineRule="auto"/>
        <w:jc w:val="center"/>
        <w:rPr>
          <w:rFonts w:ascii="Times New Roman" w:hAnsi="Times New Roman" w:cs="Times New Roman"/>
          <w:b/>
          <w:bCs/>
        </w:rPr>
      </w:pPr>
      <w:r w:rsidRPr="00204533">
        <w:rPr>
          <w:rFonts w:ascii="Times New Roman" w:hAnsi="Times New Roman" w:cs="Times New Roman"/>
          <w:b/>
          <w:bCs/>
        </w:rPr>
        <w:t>Раздел II. Порядок продажи имущества должника, нереализованного на повторных торгах с использованием электронной торговой площадки, посредством публичного предложения</w:t>
      </w:r>
    </w:p>
    <w:p w:rsidR="00204533" w:rsidRDefault="00204533" w:rsidP="00204533">
      <w:pPr>
        <w:spacing w:after="0" w:line="240" w:lineRule="auto"/>
        <w:jc w:val="center"/>
        <w:rPr>
          <w:rFonts w:ascii="Times New Roman" w:hAnsi="Times New Roman" w:cs="Times New Roman"/>
          <w:b/>
          <w:bCs/>
        </w:rPr>
      </w:pPr>
    </w:p>
    <w:p w:rsidR="00204533" w:rsidRDefault="00204533" w:rsidP="00204533">
      <w:pPr>
        <w:pStyle w:val="Defaul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678"/>
      </w:tblGrid>
      <w:tr w:rsidR="00204533" w:rsidTr="005B7C29">
        <w:trPr>
          <w:trHeight w:val="364"/>
        </w:trPr>
        <w:tc>
          <w:tcPr>
            <w:tcW w:w="4678" w:type="dxa"/>
          </w:tcPr>
          <w:p w:rsidR="00204533" w:rsidRDefault="00204533">
            <w:pPr>
              <w:pStyle w:val="Default"/>
              <w:rPr>
                <w:sz w:val="20"/>
                <w:szCs w:val="20"/>
              </w:rPr>
            </w:pPr>
            <w:r>
              <w:rPr>
                <w:sz w:val="20"/>
                <w:szCs w:val="20"/>
              </w:rPr>
              <w:t>Форма проводимых торгов</w:t>
            </w:r>
          </w:p>
        </w:tc>
        <w:tc>
          <w:tcPr>
            <w:tcW w:w="4678" w:type="dxa"/>
          </w:tcPr>
          <w:p w:rsidR="00204533" w:rsidRDefault="00204533" w:rsidP="00715AA5">
            <w:pPr>
              <w:pStyle w:val="Default"/>
              <w:rPr>
                <w:sz w:val="20"/>
                <w:szCs w:val="20"/>
              </w:rPr>
            </w:pPr>
            <w:r>
              <w:rPr>
                <w:sz w:val="20"/>
                <w:szCs w:val="20"/>
              </w:rPr>
              <w:t>Нереализованн</w:t>
            </w:r>
            <w:r w:rsidR="00715AA5">
              <w:rPr>
                <w:sz w:val="20"/>
                <w:szCs w:val="20"/>
              </w:rPr>
              <w:t>о</w:t>
            </w:r>
            <w:r>
              <w:rPr>
                <w:sz w:val="20"/>
                <w:szCs w:val="20"/>
              </w:rPr>
              <w:t>е на повторных торгах имущество должника подлежит дальнейшей продаже на открытых торгах посредством публичного предложения.</w:t>
            </w:r>
          </w:p>
        </w:tc>
      </w:tr>
      <w:tr w:rsidR="00204533" w:rsidTr="005B7C29">
        <w:trPr>
          <w:trHeight w:val="482"/>
        </w:trPr>
        <w:tc>
          <w:tcPr>
            <w:tcW w:w="4678" w:type="dxa"/>
          </w:tcPr>
          <w:p w:rsidR="00204533" w:rsidRDefault="00204533">
            <w:pPr>
              <w:pStyle w:val="Default"/>
              <w:rPr>
                <w:sz w:val="20"/>
                <w:szCs w:val="20"/>
              </w:rPr>
            </w:pPr>
            <w:r>
              <w:rPr>
                <w:sz w:val="20"/>
                <w:szCs w:val="20"/>
              </w:rPr>
              <w:t>Форма предоставления предложения о цене реализуемого имущества</w:t>
            </w:r>
          </w:p>
        </w:tc>
        <w:tc>
          <w:tcPr>
            <w:tcW w:w="4678" w:type="dxa"/>
          </w:tcPr>
          <w:p w:rsidR="00204533" w:rsidRDefault="00204533">
            <w:pPr>
              <w:pStyle w:val="Default"/>
              <w:rPr>
                <w:sz w:val="20"/>
                <w:szCs w:val="20"/>
              </w:rPr>
            </w:pPr>
            <w:r>
              <w:rPr>
                <w:sz w:val="20"/>
                <w:szCs w:val="20"/>
              </w:rPr>
              <w:t>Закрытая форма представления предложений о цене (предложения о цене представляются одновременно с заявкой на участие в торгах и не подлежат разглашению до начала проведения торгов)</w:t>
            </w:r>
          </w:p>
        </w:tc>
      </w:tr>
      <w:tr w:rsidR="00204533" w:rsidTr="005B7C29">
        <w:trPr>
          <w:trHeight w:val="367"/>
        </w:trPr>
        <w:tc>
          <w:tcPr>
            <w:tcW w:w="4678" w:type="dxa"/>
          </w:tcPr>
          <w:p w:rsidR="00204533" w:rsidRDefault="00204533">
            <w:pPr>
              <w:pStyle w:val="Default"/>
              <w:rPr>
                <w:sz w:val="20"/>
                <w:szCs w:val="20"/>
              </w:rPr>
            </w:pPr>
            <w:r>
              <w:rPr>
                <w:sz w:val="20"/>
                <w:szCs w:val="20"/>
              </w:rPr>
              <w:t>Предмет продажи</w:t>
            </w:r>
          </w:p>
        </w:tc>
        <w:tc>
          <w:tcPr>
            <w:tcW w:w="4678" w:type="dxa"/>
          </w:tcPr>
          <w:p w:rsidR="00204533" w:rsidRDefault="00204533">
            <w:pPr>
              <w:pStyle w:val="Default"/>
              <w:rPr>
                <w:sz w:val="20"/>
                <w:szCs w:val="20"/>
              </w:rPr>
            </w:pPr>
            <w:r>
              <w:rPr>
                <w:sz w:val="20"/>
                <w:szCs w:val="20"/>
              </w:rPr>
              <w:t>Имущество Должника, сведения о котором приведено в Таблице № 1, являющейся неотъемлемой частью настоящего Положения</w:t>
            </w:r>
          </w:p>
        </w:tc>
      </w:tr>
      <w:tr w:rsidR="00204533" w:rsidTr="005B7C29">
        <w:trPr>
          <w:trHeight w:val="1058"/>
        </w:trPr>
        <w:tc>
          <w:tcPr>
            <w:tcW w:w="4678" w:type="dxa"/>
          </w:tcPr>
          <w:p w:rsidR="00204533" w:rsidRDefault="00204533">
            <w:pPr>
              <w:pStyle w:val="Default"/>
              <w:rPr>
                <w:sz w:val="20"/>
                <w:szCs w:val="20"/>
              </w:rPr>
            </w:pPr>
            <w:r>
              <w:rPr>
                <w:sz w:val="20"/>
                <w:szCs w:val="20"/>
              </w:rPr>
              <w:t>Критерии определения победителя</w:t>
            </w:r>
          </w:p>
          <w:p w:rsidR="00204533" w:rsidRDefault="00204533">
            <w:pPr>
              <w:pStyle w:val="Default"/>
              <w:rPr>
                <w:sz w:val="20"/>
                <w:szCs w:val="20"/>
              </w:rPr>
            </w:pPr>
            <w:r>
              <w:rPr>
                <w:sz w:val="20"/>
                <w:szCs w:val="20"/>
              </w:rPr>
              <w:t>торгов</w:t>
            </w:r>
          </w:p>
        </w:tc>
        <w:tc>
          <w:tcPr>
            <w:tcW w:w="4678" w:type="dxa"/>
          </w:tcPr>
          <w:p w:rsidR="00715AA5" w:rsidRDefault="00715AA5">
            <w:pPr>
              <w:pStyle w:val="Default"/>
              <w:rPr>
                <w:sz w:val="20"/>
                <w:szCs w:val="20"/>
              </w:rPr>
            </w:pPr>
            <w:r>
              <w:rPr>
                <w:sz w:val="20"/>
                <w:szCs w:val="20"/>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(этапа) проведения торгов, при отсутствии предложений других участников торгов по продаже имущества должника посредством публичного предложения.</w:t>
            </w:r>
          </w:p>
          <w:p w:rsidR="00204533" w:rsidRDefault="00204533">
            <w:pPr>
              <w:pStyle w:val="Default"/>
              <w:rPr>
                <w:sz w:val="20"/>
                <w:szCs w:val="20"/>
              </w:rPr>
            </w:pPr>
            <w:r>
              <w:rPr>
                <w:sz w:val="20"/>
                <w:szCs w:val="20"/>
              </w:rPr>
              <w:lastRenderedPageBreak/>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715AA5" w:rsidRDefault="00715AA5">
            <w:pPr>
              <w:pStyle w:val="Default"/>
              <w:rPr>
                <w:sz w:val="20"/>
                <w:szCs w:val="20"/>
              </w:rPr>
            </w:pPr>
            <w:r>
              <w:rPr>
                <w:sz w:val="20"/>
                <w:szCs w:val="20"/>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w:t>
            </w:r>
          </w:p>
        </w:tc>
      </w:tr>
      <w:tr w:rsidR="00715AA5" w:rsidTr="005B7C29">
        <w:trPr>
          <w:trHeight w:val="1058"/>
        </w:trPr>
        <w:tc>
          <w:tcPr>
            <w:tcW w:w="4678" w:type="dxa"/>
          </w:tcPr>
          <w:p w:rsidR="00715AA5" w:rsidRDefault="00715AA5" w:rsidP="00715AA5">
            <w:pPr>
              <w:pStyle w:val="Default"/>
              <w:rPr>
                <w:sz w:val="20"/>
                <w:szCs w:val="20"/>
              </w:rPr>
            </w:pPr>
            <w:r>
              <w:rPr>
                <w:color w:val="auto"/>
                <w:sz w:val="20"/>
                <w:szCs w:val="20"/>
              </w:rPr>
              <w:lastRenderedPageBreak/>
              <w:t>Сроки по продаже имущества</w:t>
            </w:r>
          </w:p>
        </w:tc>
        <w:tc>
          <w:tcPr>
            <w:tcW w:w="4678" w:type="dxa"/>
          </w:tcPr>
          <w:p w:rsidR="00715AA5" w:rsidRDefault="00715AA5" w:rsidP="00715AA5">
            <w:pPr>
              <w:pStyle w:val="Default"/>
              <w:rPr>
                <w:color w:val="auto"/>
                <w:sz w:val="20"/>
                <w:szCs w:val="20"/>
              </w:rPr>
            </w:pPr>
            <w:r>
              <w:rPr>
                <w:color w:val="auto"/>
                <w:sz w:val="20"/>
                <w:szCs w:val="20"/>
              </w:rPr>
              <w:t>В соответствии со сроками</w:t>
            </w:r>
            <w:r w:rsidR="00BC483F">
              <w:rPr>
                <w:color w:val="auto"/>
                <w:sz w:val="20"/>
                <w:szCs w:val="20"/>
              </w:rPr>
              <w:t>,</w:t>
            </w:r>
            <w:r>
              <w:rPr>
                <w:color w:val="auto"/>
                <w:sz w:val="20"/>
                <w:szCs w:val="20"/>
              </w:rPr>
              <w:t xml:space="preserve"> установленными ст. 110 ФЗ «О несостоятельности (банкротстве)»:</w:t>
            </w:r>
          </w:p>
          <w:p w:rsidR="00715AA5" w:rsidRDefault="00715AA5" w:rsidP="00715AA5">
            <w:pPr>
              <w:pStyle w:val="Default"/>
              <w:rPr>
                <w:color w:val="auto"/>
                <w:sz w:val="20"/>
                <w:szCs w:val="20"/>
              </w:rPr>
            </w:pPr>
            <w:r>
              <w:rPr>
                <w:color w:val="auto"/>
                <w:sz w:val="20"/>
                <w:szCs w:val="20"/>
              </w:rPr>
              <w:t>- Не позднее чем за тридцать дней до даты проведения торгов их организатор обязан опубликовать сообщение о продаже имущества (пункт 9);</w:t>
            </w:r>
          </w:p>
          <w:p w:rsidR="00715AA5" w:rsidRDefault="00715AA5" w:rsidP="00715AA5">
            <w:pPr>
              <w:pStyle w:val="Default"/>
              <w:rPr>
                <w:color w:val="auto"/>
                <w:sz w:val="20"/>
                <w:szCs w:val="20"/>
              </w:rPr>
            </w:pPr>
            <w:r>
              <w:rPr>
                <w:color w:val="auto"/>
                <w:sz w:val="20"/>
                <w:szCs w:val="20"/>
              </w:rPr>
              <w:t>-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(пункт 8).</w:t>
            </w:r>
          </w:p>
          <w:p w:rsidR="00715AA5" w:rsidRDefault="00715AA5" w:rsidP="00715AA5">
            <w:pPr>
              <w:pStyle w:val="Default"/>
              <w:rPr>
                <w:color w:val="auto"/>
                <w:sz w:val="20"/>
                <w:szCs w:val="20"/>
              </w:rPr>
            </w:pPr>
            <w:r>
              <w:rPr>
                <w:color w:val="auto"/>
                <w:sz w:val="20"/>
                <w:szCs w:val="20"/>
              </w:rPr>
              <w:t>- Покупатель имущества обязан уплатить цену продажи имущества, определенную при продаже, не позднее 30 дней с даты заключения договора купли-продажи имущества.</w:t>
            </w:r>
          </w:p>
          <w:p w:rsidR="00715AA5" w:rsidRDefault="00715AA5" w:rsidP="00715AA5">
            <w:pPr>
              <w:pStyle w:val="Default"/>
              <w:rPr>
                <w:sz w:val="20"/>
                <w:szCs w:val="20"/>
              </w:rPr>
            </w:pPr>
            <w:r>
              <w:rPr>
                <w:color w:val="auto"/>
                <w:sz w:val="20"/>
                <w:szCs w:val="20"/>
              </w:rPr>
              <w:t>- Передача приобретаемого имущества покупателю в течение 15 дней с момента полной оплаты имущества.</w:t>
            </w:r>
          </w:p>
        </w:tc>
      </w:tr>
      <w:tr w:rsidR="00715AA5" w:rsidTr="005B7C29">
        <w:trPr>
          <w:trHeight w:val="1058"/>
        </w:trPr>
        <w:tc>
          <w:tcPr>
            <w:tcW w:w="4678" w:type="dxa"/>
          </w:tcPr>
          <w:p w:rsidR="00715AA5" w:rsidRDefault="00715AA5" w:rsidP="00715AA5">
            <w:pPr>
              <w:pStyle w:val="Default"/>
              <w:rPr>
                <w:color w:val="auto"/>
                <w:sz w:val="20"/>
                <w:szCs w:val="20"/>
              </w:rPr>
            </w:pPr>
            <w:r>
              <w:rPr>
                <w:color w:val="auto"/>
                <w:sz w:val="20"/>
                <w:szCs w:val="20"/>
              </w:rPr>
              <w:t>Задаток на участие в торгах</w:t>
            </w:r>
          </w:p>
        </w:tc>
        <w:tc>
          <w:tcPr>
            <w:tcW w:w="4678" w:type="dxa"/>
          </w:tcPr>
          <w:p w:rsidR="00715AA5" w:rsidRDefault="00715AA5" w:rsidP="00715AA5">
            <w:pPr>
              <w:pStyle w:val="Default"/>
              <w:rPr>
                <w:color w:val="auto"/>
                <w:sz w:val="20"/>
                <w:szCs w:val="20"/>
              </w:rPr>
            </w:pPr>
            <w:r>
              <w:rPr>
                <w:color w:val="auto"/>
                <w:sz w:val="20"/>
                <w:szCs w:val="20"/>
              </w:rPr>
              <w:t>Задаток устанавливается в размере 10 процентов от начальной цены продажи лота посредством публичного предложения.</w:t>
            </w:r>
          </w:p>
        </w:tc>
      </w:tr>
      <w:tr w:rsidR="00715AA5" w:rsidTr="005B7C29">
        <w:trPr>
          <w:trHeight w:val="1058"/>
        </w:trPr>
        <w:tc>
          <w:tcPr>
            <w:tcW w:w="4678" w:type="dxa"/>
          </w:tcPr>
          <w:p w:rsidR="00715AA5" w:rsidRDefault="00715AA5" w:rsidP="00715AA5">
            <w:pPr>
              <w:pStyle w:val="Default"/>
              <w:rPr>
                <w:color w:val="auto"/>
                <w:sz w:val="20"/>
                <w:szCs w:val="20"/>
              </w:rPr>
            </w:pPr>
            <w:r>
              <w:rPr>
                <w:color w:val="auto"/>
                <w:sz w:val="20"/>
                <w:szCs w:val="20"/>
              </w:rPr>
              <w:t>Начальная цена продажи (минимальная цена продажи на первом этапе торгов посредством публичного предложения)</w:t>
            </w:r>
          </w:p>
        </w:tc>
        <w:tc>
          <w:tcPr>
            <w:tcW w:w="4678" w:type="dxa"/>
          </w:tcPr>
          <w:p w:rsidR="00A32213" w:rsidRPr="00D87747" w:rsidRDefault="00A32213" w:rsidP="00A32213">
            <w:pPr>
              <w:pStyle w:val="Default"/>
              <w:rPr>
                <w:sz w:val="20"/>
                <w:szCs w:val="20"/>
              </w:rPr>
            </w:pPr>
            <w:r w:rsidRPr="004B4064">
              <w:rPr>
                <w:sz w:val="20"/>
                <w:szCs w:val="20"/>
              </w:rPr>
              <w:t xml:space="preserve">Лот №1 - </w:t>
            </w:r>
            <w:r w:rsidR="007835AA">
              <w:rPr>
                <w:sz w:val="20"/>
                <w:szCs w:val="20"/>
              </w:rPr>
              <w:t>375</w:t>
            </w:r>
            <w:r>
              <w:rPr>
                <w:sz w:val="20"/>
                <w:szCs w:val="20"/>
              </w:rPr>
              <w:t> </w:t>
            </w:r>
            <w:r w:rsidR="007835AA">
              <w:rPr>
                <w:sz w:val="20"/>
                <w:szCs w:val="20"/>
              </w:rPr>
              <w:t>3</w:t>
            </w:r>
            <w:r w:rsidRPr="00D87747">
              <w:rPr>
                <w:sz w:val="20"/>
                <w:szCs w:val="20"/>
              </w:rPr>
              <w:t>00,00</w:t>
            </w:r>
            <w:r>
              <w:rPr>
                <w:sz w:val="20"/>
                <w:szCs w:val="20"/>
              </w:rPr>
              <w:t xml:space="preserve"> рублей;</w:t>
            </w:r>
          </w:p>
          <w:p w:rsidR="00A32213" w:rsidRPr="00D87747" w:rsidRDefault="00A32213" w:rsidP="00A32213">
            <w:pPr>
              <w:pStyle w:val="Default"/>
              <w:rPr>
                <w:sz w:val="20"/>
                <w:szCs w:val="20"/>
              </w:rPr>
            </w:pPr>
            <w:r>
              <w:rPr>
                <w:sz w:val="20"/>
                <w:szCs w:val="20"/>
              </w:rPr>
              <w:t xml:space="preserve">Лот №2 - </w:t>
            </w:r>
            <w:r w:rsidR="0023654F">
              <w:rPr>
                <w:sz w:val="20"/>
                <w:szCs w:val="20"/>
              </w:rPr>
              <w:t>375</w:t>
            </w:r>
            <w:r>
              <w:rPr>
                <w:sz w:val="20"/>
                <w:szCs w:val="20"/>
              </w:rPr>
              <w:t> </w:t>
            </w:r>
            <w:r w:rsidR="0023654F">
              <w:rPr>
                <w:sz w:val="20"/>
                <w:szCs w:val="20"/>
              </w:rPr>
              <w:t>3</w:t>
            </w:r>
            <w:r w:rsidRPr="00D87747">
              <w:rPr>
                <w:sz w:val="20"/>
                <w:szCs w:val="20"/>
              </w:rPr>
              <w:t>00,00</w:t>
            </w:r>
            <w:r>
              <w:rPr>
                <w:sz w:val="20"/>
                <w:szCs w:val="20"/>
              </w:rPr>
              <w:t xml:space="preserve"> рублей;</w:t>
            </w:r>
          </w:p>
          <w:p w:rsidR="00A32213" w:rsidRPr="00D87747" w:rsidRDefault="00A32213" w:rsidP="00A32213">
            <w:pPr>
              <w:pStyle w:val="Default"/>
              <w:rPr>
                <w:sz w:val="20"/>
                <w:szCs w:val="20"/>
              </w:rPr>
            </w:pPr>
            <w:r>
              <w:rPr>
                <w:sz w:val="20"/>
                <w:szCs w:val="20"/>
              </w:rPr>
              <w:t xml:space="preserve">Лот №3 - </w:t>
            </w:r>
            <w:r w:rsidR="0023654F">
              <w:rPr>
                <w:sz w:val="20"/>
                <w:szCs w:val="20"/>
              </w:rPr>
              <w:t>390</w:t>
            </w:r>
            <w:r>
              <w:rPr>
                <w:sz w:val="20"/>
                <w:szCs w:val="20"/>
              </w:rPr>
              <w:t> </w:t>
            </w:r>
            <w:r w:rsidR="0023654F">
              <w:rPr>
                <w:sz w:val="20"/>
                <w:szCs w:val="20"/>
              </w:rPr>
              <w:t>6</w:t>
            </w:r>
            <w:r w:rsidRPr="00D87747">
              <w:rPr>
                <w:sz w:val="20"/>
                <w:szCs w:val="20"/>
              </w:rPr>
              <w:t>00,00</w:t>
            </w:r>
            <w:r>
              <w:rPr>
                <w:sz w:val="20"/>
                <w:szCs w:val="20"/>
              </w:rPr>
              <w:t xml:space="preserve"> рублей;</w:t>
            </w:r>
          </w:p>
          <w:p w:rsidR="00A32213" w:rsidRPr="00D87747" w:rsidRDefault="00A32213" w:rsidP="00A32213">
            <w:pPr>
              <w:pStyle w:val="Default"/>
              <w:rPr>
                <w:sz w:val="20"/>
                <w:szCs w:val="20"/>
              </w:rPr>
            </w:pPr>
            <w:r>
              <w:rPr>
                <w:sz w:val="20"/>
                <w:szCs w:val="20"/>
              </w:rPr>
              <w:t xml:space="preserve">Лот №4 - </w:t>
            </w:r>
            <w:r w:rsidR="0023654F">
              <w:rPr>
                <w:sz w:val="20"/>
                <w:szCs w:val="20"/>
              </w:rPr>
              <w:t>390</w:t>
            </w:r>
            <w:r>
              <w:rPr>
                <w:sz w:val="20"/>
                <w:szCs w:val="20"/>
              </w:rPr>
              <w:t> </w:t>
            </w:r>
            <w:r w:rsidR="0023654F">
              <w:rPr>
                <w:sz w:val="20"/>
                <w:szCs w:val="20"/>
              </w:rPr>
              <w:t>6</w:t>
            </w:r>
            <w:r w:rsidRPr="00D87747">
              <w:rPr>
                <w:sz w:val="20"/>
                <w:szCs w:val="20"/>
              </w:rPr>
              <w:t>00,00</w:t>
            </w:r>
            <w:r>
              <w:rPr>
                <w:sz w:val="20"/>
                <w:szCs w:val="20"/>
              </w:rPr>
              <w:t xml:space="preserve"> рублей;</w:t>
            </w:r>
          </w:p>
          <w:p w:rsidR="00A32213" w:rsidRPr="00D87747" w:rsidRDefault="00A32213" w:rsidP="00A32213">
            <w:pPr>
              <w:pStyle w:val="Default"/>
              <w:rPr>
                <w:sz w:val="20"/>
                <w:szCs w:val="20"/>
              </w:rPr>
            </w:pPr>
            <w:r>
              <w:rPr>
                <w:sz w:val="20"/>
                <w:szCs w:val="20"/>
              </w:rPr>
              <w:t xml:space="preserve">Лот №5 - </w:t>
            </w:r>
            <w:r w:rsidR="00D72F8F">
              <w:rPr>
                <w:sz w:val="20"/>
                <w:szCs w:val="20"/>
              </w:rPr>
              <w:t>390</w:t>
            </w:r>
            <w:r>
              <w:rPr>
                <w:sz w:val="20"/>
                <w:szCs w:val="20"/>
              </w:rPr>
              <w:t> </w:t>
            </w:r>
            <w:r w:rsidR="00D72F8F">
              <w:rPr>
                <w:sz w:val="20"/>
                <w:szCs w:val="20"/>
              </w:rPr>
              <w:t>6</w:t>
            </w:r>
            <w:r w:rsidRPr="00D87747">
              <w:rPr>
                <w:sz w:val="20"/>
                <w:szCs w:val="20"/>
              </w:rPr>
              <w:t>00,00</w:t>
            </w:r>
            <w:r>
              <w:rPr>
                <w:sz w:val="20"/>
                <w:szCs w:val="20"/>
              </w:rPr>
              <w:t xml:space="preserve"> рублей;</w:t>
            </w:r>
          </w:p>
          <w:p w:rsidR="00A32213" w:rsidRPr="00D87747" w:rsidRDefault="00A32213" w:rsidP="00A32213">
            <w:pPr>
              <w:pStyle w:val="Default"/>
              <w:rPr>
                <w:sz w:val="20"/>
                <w:szCs w:val="20"/>
              </w:rPr>
            </w:pPr>
            <w:r>
              <w:rPr>
                <w:sz w:val="20"/>
                <w:szCs w:val="20"/>
              </w:rPr>
              <w:t xml:space="preserve">Лот №6 - </w:t>
            </w:r>
            <w:r w:rsidR="00D72F8F">
              <w:rPr>
                <w:sz w:val="20"/>
                <w:szCs w:val="20"/>
              </w:rPr>
              <w:t>390</w:t>
            </w:r>
            <w:r>
              <w:rPr>
                <w:sz w:val="20"/>
                <w:szCs w:val="20"/>
              </w:rPr>
              <w:t> </w:t>
            </w:r>
            <w:r w:rsidR="00D72F8F">
              <w:rPr>
                <w:sz w:val="20"/>
                <w:szCs w:val="20"/>
              </w:rPr>
              <w:t>6</w:t>
            </w:r>
            <w:r w:rsidRPr="00D87747">
              <w:rPr>
                <w:sz w:val="20"/>
                <w:szCs w:val="20"/>
              </w:rPr>
              <w:t>00,00</w:t>
            </w:r>
            <w:r>
              <w:rPr>
                <w:sz w:val="20"/>
                <w:szCs w:val="20"/>
              </w:rPr>
              <w:t xml:space="preserve"> рублей;</w:t>
            </w:r>
          </w:p>
          <w:p w:rsidR="00CE51DB" w:rsidRPr="004B4064" w:rsidRDefault="00A32213" w:rsidP="00CE51DB">
            <w:pPr>
              <w:pStyle w:val="Default"/>
              <w:rPr>
                <w:sz w:val="20"/>
                <w:szCs w:val="20"/>
              </w:rPr>
            </w:pPr>
            <w:r>
              <w:rPr>
                <w:sz w:val="20"/>
                <w:szCs w:val="20"/>
              </w:rPr>
              <w:t xml:space="preserve">Лот №7 - </w:t>
            </w:r>
            <w:r w:rsidR="00CE51DB">
              <w:rPr>
                <w:sz w:val="20"/>
                <w:szCs w:val="20"/>
              </w:rPr>
              <w:t>2 997 900,00</w:t>
            </w:r>
            <w:r w:rsidR="00CE51DB" w:rsidRPr="0016000D">
              <w:rPr>
                <w:sz w:val="20"/>
                <w:szCs w:val="20"/>
              </w:rPr>
              <w:t xml:space="preserve"> </w:t>
            </w:r>
            <w:r w:rsidR="00CE51DB" w:rsidRPr="004B4064">
              <w:rPr>
                <w:sz w:val="20"/>
                <w:szCs w:val="20"/>
              </w:rPr>
              <w:t>рублей;</w:t>
            </w:r>
          </w:p>
          <w:p w:rsidR="00A32213" w:rsidRPr="00D87747" w:rsidRDefault="00A32213" w:rsidP="00A32213">
            <w:pPr>
              <w:pStyle w:val="Default"/>
              <w:rPr>
                <w:sz w:val="20"/>
                <w:szCs w:val="20"/>
              </w:rPr>
            </w:pPr>
            <w:r>
              <w:rPr>
                <w:sz w:val="20"/>
                <w:szCs w:val="20"/>
              </w:rPr>
              <w:t>Лот №8 -</w:t>
            </w:r>
            <w:r w:rsidR="00CE51DB">
              <w:rPr>
                <w:sz w:val="20"/>
                <w:szCs w:val="20"/>
              </w:rPr>
              <w:t xml:space="preserve"> </w:t>
            </w:r>
            <w:r w:rsidR="00CE51DB">
              <w:rPr>
                <w:sz w:val="20"/>
                <w:szCs w:val="20"/>
              </w:rPr>
              <w:t xml:space="preserve">4 187 700,00 </w:t>
            </w:r>
            <w:r w:rsidR="00CE51DB" w:rsidRPr="004B4064">
              <w:rPr>
                <w:sz w:val="20"/>
                <w:szCs w:val="20"/>
              </w:rPr>
              <w:t>рублей</w:t>
            </w:r>
          </w:p>
          <w:p w:rsidR="00A32213" w:rsidRPr="00D87747" w:rsidRDefault="00A32213" w:rsidP="00A32213">
            <w:pPr>
              <w:pStyle w:val="Default"/>
              <w:rPr>
                <w:sz w:val="20"/>
                <w:szCs w:val="20"/>
              </w:rPr>
            </w:pPr>
            <w:r>
              <w:rPr>
                <w:sz w:val="20"/>
                <w:szCs w:val="20"/>
              </w:rPr>
              <w:t xml:space="preserve">Лот №9 - </w:t>
            </w:r>
            <w:r w:rsidR="00CE51DB">
              <w:rPr>
                <w:sz w:val="20"/>
                <w:szCs w:val="20"/>
              </w:rPr>
              <w:t xml:space="preserve">14 337 900,00 </w:t>
            </w:r>
            <w:r w:rsidR="00CE51DB" w:rsidRPr="004B4064">
              <w:rPr>
                <w:sz w:val="20"/>
                <w:szCs w:val="20"/>
              </w:rPr>
              <w:t>рублей;</w:t>
            </w:r>
          </w:p>
          <w:p w:rsidR="00A32213" w:rsidRPr="00D87747" w:rsidRDefault="00A32213" w:rsidP="00A32213">
            <w:pPr>
              <w:pStyle w:val="Default"/>
              <w:rPr>
                <w:sz w:val="20"/>
                <w:szCs w:val="20"/>
              </w:rPr>
            </w:pPr>
            <w:r>
              <w:rPr>
                <w:sz w:val="20"/>
                <w:szCs w:val="20"/>
              </w:rPr>
              <w:t xml:space="preserve">Лот №10 - </w:t>
            </w:r>
            <w:r w:rsidR="00CE51DB">
              <w:rPr>
                <w:sz w:val="20"/>
                <w:szCs w:val="20"/>
              </w:rPr>
              <w:t>1 362 600,00 рублей</w:t>
            </w:r>
          </w:p>
          <w:p w:rsidR="00A32213" w:rsidRDefault="00A32213" w:rsidP="005B7C29">
            <w:pPr>
              <w:pStyle w:val="Default"/>
              <w:rPr>
                <w:sz w:val="20"/>
                <w:szCs w:val="20"/>
              </w:rPr>
            </w:pPr>
          </w:p>
          <w:p w:rsidR="00715AA5" w:rsidRPr="00C431CA" w:rsidRDefault="005B7C29" w:rsidP="005B7C29">
            <w:pPr>
              <w:pStyle w:val="Default"/>
              <w:rPr>
                <w:color w:val="auto"/>
                <w:sz w:val="20"/>
                <w:szCs w:val="20"/>
                <w:highlight w:val="yellow"/>
              </w:rPr>
            </w:pPr>
            <w:r w:rsidRPr="00D25131">
              <w:rPr>
                <w:sz w:val="20"/>
                <w:szCs w:val="20"/>
              </w:rPr>
              <w:t>Детализированная информация приведена в Таблице №2, являющейся неотъемлемой частью настоящего Предложения.</w:t>
            </w:r>
          </w:p>
        </w:tc>
      </w:tr>
      <w:tr w:rsidR="005B7C29" w:rsidTr="005B7C29">
        <w:trPr>
          <w:trHeight w:val="1058"/>
        </w:trPr>
        <w:tc>
          <w:tcPr>
            <w:tcW w:w="4678" w:type="dxa"/>
          </w:tcPr>
          <w:p w:rsidR="005B7C29" w:rsidRDefault="005B7C29" w:rsidP="005B7C29">
            <w:pPr>
              <w:pStyle w:val="Default"/>
              <w:rPr>
                <w:color w:val="auto"/>
                <w:sz w:val="20"/>
                <w:szCs w:val="20"/>
              </w:rPr>
            </w:pPr>
            <w:r>
              <w:rPr>
                <w:color w:val="auto"/>
                <w:sz w:val="20"/>
                <w:szCs w:val="20"/>
              </w:rPr>
              <w:lastRenderedPageBreak/>
              <w:t>Цена отсечения (минимальная цена продажи на последнем этапе торгов посредством публичного предложения)</w:t>
            </w:r>
          </w:p>
        </w:tc>
        <w:tc>
          <w:tcPr>
            <w:tcW w:w="4678" w:type="dxa"/>
          </w:tcPr>
          <w:p w:rsidR="005B7C29" w:rsidRPr="00CE7811" w:rsidRDefault="005B7C29" w:rsidP="005B7C29">
            <w:pPr>
              <w:pStyle w:val="Default"/>
              <w:rPr>
                <w:sz w:val="20"/>
                <w:szCs w:val="20"/>
                <w:highlight w:val="yellow"/>
              </w:rPr>
            </w:pPr>
            <w:r>
              <w:rPr>
                <w:b/>
                <w:bCs/>
                <w:color w:val="auto"/>
                <w:sz w:val="20"/>
                <w:szCs w:val="20"/>
              </w:rPr>
              <w:t xml:space="preserve">30 (тридцать) процентов </w:t>
            </w:r>
            <w:r>
              <w:rPr>
                <w:color w:val="auto"/>
                <w:sz w:val="20"/>
                <w:szCs w:val="20"/>
              </w:rPr>
              <w:t>от начальной цены продажи на торгах посредством публичного предложения</w:t>
            </w:r>
          </w:p>
        </w:tc>
      </w:tr>
      <w:tr w:rsidR="005B7C29" w:rsidTr="005B7C29">
        <w:trPr>
          <w:trHeight w:val="1058"/>
        </w:trPr>
        <w:tc>
          <w:tcPr>
            <w:tcW w:w="4678" w:type="dxa"/>
          </w:tcPr>
          <w:p w:rsidR="005B7C29" w:rsidRDefault="005B7C29" w:rsidP="005B7C29">
            <w:pPr>
              <w:pStyle w:val="Default"/>
              <w:rPr>
                <w:color w:val="auto"/>
                <w:sz w:val="20"/>
                <w:szCs w:val="20"/>
              </w:rPr>
            </w:pPr>
            <w:r>
              <w:rPr>
                <w:color w:val="auto"/>
                <w:sz w:val="20"/>
                <w:szCs w:val="20"/>
              </w:rPr>
              <w:t>Величина снижения начальной цены</w:t>
            </w:r>
          </w:p>
          <w:p w:rsidR="005B7C29" w:rsidRDefault="005B7C29" w:rsidP="005B7C29">
            <w:pPr>
              <w:pStyle w:val="Default"/>
              <w:rPr>
                <w:color w:val="auto"/>
                <w:sz w:val="20"/>
                <w:szCs w:val="20"/>
              </w:rPr>
            </w:pPr>
            <w:r>
              <w:rPr>
                <w:color w:val="auto"/>
                <w:sz w:val="20"/>
                <w:szCs w:val="20"/>
              </w:rPr>
              <w:t>продажи</w:t>
            </w:r>
          </w:p>
        </w:tc>
        <w:tc>
          <w:tcPr>
            <w:tcW w:w="4678" w:type="dxa"/>
          </w:tcPr>
          <w:p w:rsidR="005B7C29" w:rsidRDefault="005B7C29" w:rsidP="005B7C29">
            <w:pPr>
              <w:pStyle w:val="Default"/>
              <w:rPr>
                <w:color w:val="auto"/>
                <w:sz w:val="20"/>
                <w:szCs w:val="20"/>
              </w:rPr>
            </w:pPr>
            <w:r>
              <w:rPr>
                <w:b/>
                <w:bCs/>
                <w:color w:val="auto"/>
                <w:sz w:val="20"/>
                <w:szCs w:val="20"/>
              </w:rPr>
              <w:t xml:space="preserve">10 (десять) процентов </w:t>
            </w:r>
            <w:r>
              <w:rPr>
                <w:color w:val="auto"/>
                <w:sz w:val="20"/>
                <w:szCs w:val="20"/>
              </w:rPr>
              <w:t>от начальной цены продажи на первом этапе торгов посредством публичного предложения.</w:t>
            </w:r>
          </w:p>
          <w:p w:rsidR="005B7C29" w:rsidRDefault="005B7C29" w:rsidP="005B7C29">
            <w:pPr>
              <w:pStyle w:val="Default"/>
              <w:rPr>
                <w:b/>
                <w:bCs/>
                <w:color w:val="auto"/>
                <w:sz w:val="20"/>
                <w:szCs w:val="20"/>
              </w:rPr>
            </w:pPr>
            <w:r>
              <w:rPr>
                <w:color w:val="auto"/>
                <w:sz w:val="20"/>
                <w:szCs w:val="20"/>
              </w:rPr>
              <w:t>Срок, по истечении которого последовательно снижается указанная начальная цена, устанавливается в 7 календарных дней с начала приема заявок.</w:t>
            </w:r>
          </w:p>
        </w:tc>
      </w:tr>
      <w:tr w:rsidR="005B7C29" w:rsidTr="00C431CA">
        <w:trPr>
          <w:trHeight w:val="983"/>
        </w:trPr>
        <w:tc>
          <w:tcPr>
            <w:tcW w:w="4678" w:type="dxa"/>
          </w:tcPr>
          <w:p w:rsidR="005B7C29" w:rsidRPr="005B7C29" w:rsidRDefault="005B7C29" w:rsidP="005B7C29">
            <w:pPr>
              <w:pStyle w:val="Default"/>
            </w:pPr>
            <w:r>
              <w:rPr>
                <w:sz w:val="20"/>
                <w:szCs w:val="20"/>
              </w:rPr>
              <w:t>Продолжительность каждого этапа</w:t>
            </w:r>
          </w:p>
        </w:tc>
        <w:tc>
          <w:tcPr>
            <w:tcW w:w="4678" w:type="dxa"/>
          </w:tcPr>
          <w:p w:rsidR="005B7C29" w:rsidRPr="005B7C29" w:rsidRDefault="005B7C29" w:rsidP="005B7C29">
            <w:pPr>
              <w:pStyle w:val="Default"/>
            </w:pPr>
            <w:r>
              <w:rPr>
                <w:b/>
                <w:bCs/>
                <w:sz w:val="20"/>
                <w:szCs w:val="20"/>
              </w:rPr>
              <w:t>5 (пять) календарных дней</w:t>
            </w:r>
          </w:p>
        </w:tc>
      </w:tr>
      <w:tr w:rsidR="005B7C29" w:rsidTr="005B7C29">
        <w:trPr>
          <w:trHeight w:val="1058"/>
        </w:trPr>
        <w:tc>
          <w:tcPr>
            <w:tcW w:w="4678" w:type="dxa"/>
          </w:tcPr>
          <w:p w:rsidR="005B7C29" w:rsidRPr="005B7C29" w:rsidRDefault="005B7C29" w:rsidP="005B7C29">
            <w:pPr>
              <w:pStyle w:val="Default"/>
            </w:pPr>
            <w:r>
              <w:rPr>
                <w:sz w:val="20"/>
                <w:szCs w:val="20"/>
              </w:rPr>
              <w:t>Наименование торговой площадки</w:t>
            </w:r>
          </w:p>
        </w:tc>
        <w:tc>
          <w:tcPr>
            <w:tcW w:w="4678" w:type="dxa"/>
          </w:tcPr>
          <w:p w:rsidR="005B7C29" w:rsidRPr="00270B7D" w:rsidRDefault="005B7C29" w:rsidP="005B7C29">
            <w:pPr>
              <w:pStyle w:val="Default"/>
              <w:rPr>
                <w:b/>
                <w:bCs/>
                <w:sz w:val="20"/>
                <w:szCs w:val="20"/>
              </w:rPr>
            </w:pPr>
            <w:r w:rsidRPr="00270B7D">
              <w:rPr>
                <w:sz w:val="20"/>
                <w:szCs w:val="20"/>
              </w:rPr>
              <w:t>«Электронная площадка ЭСП» Общества с ограниченной ответственностью «Электронные системы Поволжья», адрес в сети Интернет - http://www.el-torg.com</w:t>
            </w:r>
          </w:p>
        </w:tc>
      </w:tr>
      <w:tr w:rsidR="005B7C29" w:rsidTr="005B7C29">
        <w:trPr>
          <w:trHeight w:val="1058"/>
        </w:trPr>
        <w:tc>
          <w:tcPr>
            <w:tcW w:w="4678" w:type="dxa"/>
          </w:tcPr>
          <w:p w:rsidR="005B7C29" w:rsidRDefault="005B7C29" w:rsidP="00DB3D06">
            <w:pPr>
              <w:pStyle w:val="Default"/>
              <w:rPr>
                <w:sz w:val="20"/>
                <w:szCs w:val="20"/>
              </w:rPr>
            </w:pPr>
            <w:r>
              <w:rPr>
                <w:sz w:val="20"/>
                <w:szCs w:val="20"/>
              </w:rPr>
              <w:t>Наименование федерального издания, в котором размещается сообщение о проводимых торгах</w:t>
            </w:r>
          </w:p>
        </w:tc>
        <w:tc>
          <w:tcPr>
            <w:tcW w:w="4678" w:type="dxa"/>
          </w:tcPr>
          <w:p w:rsidR="005B7C29" w:rsidRPr="00270B7D" w:rsidRDefault="005B7C29" w:rsidP="00DB3D06">
            <w:pPr>
              <w:pStyle w:val="Default"/>
              <w:rPr>
                <w:sz w:val="20"/>
                <w:szCs w:val="20"/>
              </w:rPr>
            </w:pPr>
            <w:r w:rsidRPr="00270B7D">
              <w:rPr>
                <w:sz w:val="20"/>
                <w:szCs w:val="20"/>
              </w:rPr>
              <w:t>Издательский дом Коммерсантъ - http://www.konmiersant.ru/barikruptcy'</w:t>
            </w:r>
          </w:p>
        </w:tc>
      </w:tr>
      <w:tr w:rsidR="005B7C29" w:rsidTr="005B7C29">
        <w:trPr>
          <w:trHeight w:val="1058"/>
        </w:trPr>
        <w:tc>
          <w:tcPr>
            <w:tcW w:w="4678" w:type="dxa"/>
          </w:tcPr>
          <w:p w:rsidR="005B7C29" w:rsidRDefault="005B7C29" w:rsidP="00DB3D06">
            <w:pPr>
              <w:pStyle w:val="Default"/>
              <w:rPr>
                <w:sz w:val="20"/>
                <w:szCs w:val="20"/>
              </w:rPr>
            </w:pPr>
            <w:r>
              <w:rPr>
                <w:sz w:val="20"/>
                <w:szCs w:val="20"/>
              </w:rPr>
              <w:t>Наименование местного издания, в котором размещается сообщение о проводимых торгах</w:t>
            </w:r>
          </w:p>
        </w:tc>
        <w:tc>
          <w:tcPr>
            <w:tcW w:w="4678" w:type="dxa"/>
          </w:tcPr>
          <w:p w:rsidR="005B7C29" w:rsidRPr="00270B7D" w:rsidRDefault="005B7C29" w:rsidP="00DB3D06">
            <w:pPr>
              <w:pStyle w:val="Default"/>
              <w:rPr>
                <w:sz w:val="20"/>
                <w:szCs w:val="20"/>
              </w:rPr>
            </w:pPr>
            <w:r w:rsidRPr="00270B7D">
              <w:rPr>
                <w:sz w:val="20"/>
                <w:szCs w:val="20"/>
              </w:rPr>
              <w:t>Не требуется.</w:t>
            </w:r>
          </w:p>
        </w:tc>
      </w:tr>
      <w:tr w:rsidR="005B7C29" w:rsidTr="005B7C29">
        <w:trPr>
          <w:trHeight w:val="1058"/>
        </w:trPr>
        <w:tc>
          <w:tcPr>
            <w:tcW w:w="4678" w:type="dxa"/>
          </w:tcPr>
          <w:p w:rsidR="005B7C29" w:rsidRDefault="005B7C29" w:rsidP="00DB3D06">
            <w:pPr>
              <w:pStyle w:val="Default"/>
              <w:rPr>
                <w:sz w:val="20"/>
                <w:szCs w:val="20"/>
              </w:rPr>
            </w:pPr>
            <w:r>
              <w:rPr>
                <w:sz w:val="20"/>
                <w:szCs w:val="20"/>
              </w:rPr>
              <w:t>Размещение информации о проводимых торгах в сети Интернет</w:t>
            </w:r>
          </w:p>
        </w:tc>
        <w:tc>
          <w:tcPr>
            <w:tcW w:w="4678" w:type="dxa"/>
          </w:tcPr>
          <w:p w:rsidR="005B7C29" w:rsidRPr="00270B7D" w:rsidRDefault="005B7C29" w:rsidP="00DB3D06">
            <w:pPr>
              <w:pStyle w:val="Default"/>
              <w:rPr>
                <w:sz w:val="20"/>
                <w:szCs w:val="20"/>
              </w:rPr>
            </w:pPr>
            <w:r w:rsidRPr="00270B7D">
              <w:rPr>
                <w:sz w:val="20"/>
                <w:szCs w:val="20"/>
              </w:rPr>
              <w:t>ЗАО «Интерфакс» - http://www.fedresurs.ru/</w:t>
            </w:r>
          </w:p>
        </w:tc>
      </w:tr>
      <w:tr w:rsidR="005B7C29" w:rsidTr="005B7C29">
        <w:trPr>
          <w:trHeight w:val="1058"/>
        </w:trPr>
        <w:tc>
          <w:tcPr>
            <w:tcW w:w="4678" w:type="dxa"/>
          </w:tcPr>
          <w:p w:rsidR="005B7C29" w:rsidRDefault="005B7C29" w:rsidP="00DB3D06">
            <w:pPr>
              <w:pStyle w:val="Default"/>
              <w:rPr>
                <w:sz w:val="20"/>
                <w:szCs w:val="20"/>
              </w:rPr>
            </w:pPr>
            <w:r>
              <w:rPr>
                <w:sz w:val="20"/>
                <w:szCs w:val="20"/>
              </w:rPr>
              <w:t>Организатор торгов</w:t>
            </w:r>
          </w:p>
        </w:tc>
        <w:tc>
          <w:tcPr>
            <w:tcW w:w="4678" w:type="dxa"/>
          </w:tcPr>
          <w:p w:rsidR="005B7C29" w:rsidRDefault="005B7C29" w:rsidP="00DB3D06">
            <w:pPr>
              <w:pStyle w:val="Default"/>
              <w:rPr>
                <w:sz w:val="20"/>
                <w:szCs w:val="20"/>
              </w:rPr>
            </w:pPr>
            <w:r>
              <w:rPr>
                <w:sz w:val="20"/>
                <w:szCs w:val="20"/>
              </w:rPr>
              <w:t>Конкурсный управляющий</w:t>
            </w:r>
          </w:p>
        </w:tc>
      </w:tr>
      <w:tr w:rsidR="005B7C29" w:rsidTr="005B7C29">
        <w:trPr>
          <w:trHeight w:val="1058"/>
        </w:trPr>
        <w:tc>
          <w:tcPr>
            <w:tcW w:w="4678" w:type="dxa"/>
          </w:tcPr>
          <w:p w:rsidR="005B7C29" w:rsidRDefault="005B7C29" w:rsidP="00DB3D06">
            <w:pPr>
              <w:pStyle w:val="Default"/>
              <w:rPr>
                <w:sz w:val="20"/>
                <w:szCs w:val="20"/>
              </w:rPr>
            </w:pPr>
            <w:r>
              <w:rPr>
                <w:sz w:val="20"/>
                <w:szCs w:val="20"/>
              </w:rPr>
              <w:t>Дополнительные положения</w:t>
            </w:r>
          </w:p>
        </w:tc>
        <w:tc>
          <w:tcPr>
            <w:tcW w:w="4678" w:type="dxa"/>
          </w:tcPr>
          <w:p w:rsidR="005B7C29" w:rsidRDefault="005B7C29" w:rsidP="00DB3D06">
            <w:pPr>
              <w:pStyle w:val="Default"/>
              <w:rPr>
                <w:sz w:val="20"/>
                <w:szCs w:val="20"/>
              </w:rPr>
            </w:pPr>
            <w:r>
              <w:rPr>
                <w:sz w:val="20"/>
                <w:szCs w:val="20"/>
              </w:rPr>
              <w:t>По всем вопросам неурегулированным Положением о продаже, конкурсные кредиторы, арбитражный управляющий и иные лица, принимающие участие в сопровождении торгов, руководствуются действующим законодательством РФ.</w:t>
            </w:r>
          </w:p>
        </w:tc>
      </w:tr>
    </w:tbl>
    <w:p w:rsidR="00204533" w:rsidRDefault="00204533" w:rsidP="00204533">
      <w:pPr>
        <w:spacing w:after="0" w:line="240" w:lineRule="auto"/>
        <w:jc w:val="center"/>
        <w:rPr>
          <w:rFonts w:ascii="Times New Roman" w:hAnsi="Times New Roman" w:cs="Times New Roman"/>
        </w:rPr>
      </w:pPr>
    </w:p>
    <w:p w:rsidR="005B7C29" w:rsidRDefault="005B7C29" w:rsidP="00204533">
      <w:pPr>
        <w:spacing w:after="0" w:line="240" w:lineRule="auto"/>
        <w:jc w:val="center"/>
        <w:rPr>
          <w:rFonts w:ascii="Times New Roman" w:hAnsi="Times New Roman" w:cs="Times New Roman"/>
        </w:rPr>
      </w:pPr>
    </w:p>
    <w:p w:rsidR="005B7C29" w:rsidRPr="00D120AB" w:rsidRDefault="005B7C29" w:rsidP="00BE0EB2">
      <w:pPr>
        <w:spacing w:after="0" w:line="240" w:lineRule="auto"/>
        <w:jc w:val="center"/>
        <w:rPr>
          <w:rFonts w:ascii="Times New Roman" w:hAnsi="Times New Roman" w:cs="Times New Roman"/>
          <w:b/>
          <w:bCs/>
          <w:highlight w:val="yellow"/>
        </w:rPr>
      </w:pPr>
      <w:r w:rsidRPr="00480061">
        <w:rPr>
          <w:rFonts w:ascii="Times New Roman" w:hAnsi="Times New Roman" w:cs="Times New Roman"/>
          <w:b/>
          <w:bCs/>
        </w:rPr>
        <w:t>Сведения о рыночной стоимости имущества Должника</w:t>
      </w:r>
    </w:p>
    <w:p w:rsidR="005B7C29" w:rsidRPr="005B7C29" w:rsidRDefault="005B7C29" w:rsidP="005B7C29">
      <w:pPr>
        <w:autoSpaceDE w:val="0"/>
        <w:autoSpaceDN w:val="0"/>
        <w:adjustRightInd w:val="0"/>
        <w:spacing w:after="0" w:line="240" w:lineRule="auto"/>
        <w:rPr>
          <w:rFonts w:ascii="Lucida Sans Unicode" w:hAnsi="Lucida Sans Unicode" w:cs="Lucida Sans Unicode"/>
          <w:color w:val="000000"/>
          <w:sz w:val="24"/>
          <w:szCs w:val="24"/>
          <w:highlight w:val="yellow"/>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
        <w:gridCol w:w="4536"/>
        <w:gridCol w:w="4397"/>
      </w:tblGrid>
      <w:tr w:rsidR="005B7C29" w:rsidRPr="007E29D4" w:rsidTr="00D120AB">
        <w:trPr>
          <w:trHeight w:val="445"/>
          <w:jc w:val="center"/>
        </w:trPr>
        <w:tc>
          <w:tcPr>
            <w:tcW w:w="712" w:type="dxa"/>
            <w:vAlign w:val="center"/>
          </w:tcPr>
          <w:p w:rsidR="005B7C29" w:rsidRPr="00826BB1" w:rsidRDefault="00D120AB" w:rsidP="007E29D4">
            <w:pPr>
              <w:autoSpaceDE w:val="0"/>
              <w:autoSpaceDN w:val="0"/>
              <w:adjustRightInd w:val="0"/>
              <w:spacing w:after="0" w:line="240" w:lineRule="auto"/>
              <w:jc w:val="center"/>
              <w:rPr>
                <w:rFonts w:ascii="Times New Roman" w:hAnsi="Times New Roman" w:cs="Times New Roman"/>
                <w:b/>
                <w:color w:val="000000"/>
                <w:sz w:val="20"/>
                <w:szCs w:val="20"/>
              </w:rPr>
            </w:pPr>
            <w:r w:rsidRPr="00826BB1">
              <w:rPr>
                <w:rFonts w:ascii="Times New Roman" w:hAnsi="Times New Roman" w:cs="Times New Roman"/>
                <w:b/>
                <w:iCs/>
                <w:color w:val="000000"/>
                <w:sz w:val="20"/>
                <w:szCs w:val="20"/>
              </w:rPr>
              <w:t>№ п/п</w:t>
            </w:r>
          </w:p>
        </w:tc>
        <w:tc>
          <w:tcPr>
            <w:tcW w:w="4536" w:type="dxa"/>
            <w:vAlign w:val="center"/>
          </w:tcPr>
          <w:p w:rsidR="005B7C29" w:rsidRPr="00826BB1" w:rsidRDefault="005B7C29" w:rsidP="00D120AB">
            <w:pPr>
              <w:autoSpaceDE w:val="0"/>
              <w:autoSpaceDN w:val="0"/>
              <w:adjustRightInd w:val="0"/>
              <w:spacing w:after="0" w:line="240" w:lineRule="auto"/>
              <w:jc w:val="center"/>
              <w:rPr>
                <w:rFonts w:ascii="Times New Roman" w:hAnsi="Times New Roman" w:cs="Times New Roman"/>
                <w:color w:val="000000"/>
                <w:sz w:val="20"/>
                <w:szCs w:val="20"/>
              </w:rPr>
            </w:pPr>
            <w:r w:rsidRPr="00826BB1">
              <w:rPr>
                <w:rFonts w:ascii="Times New Roman" w:hAnsi="Times New Roman" w:cs="Times New Roman"/>
                <w:b/>
                <w:bCs/>
                <w:color w:val="000000"/>
                <w:sz w:val="20"/>
                <w:szCs w:val="20"/>
              </w:rPr>
              <w:t>Наименование объекта опенки</w:t>
            </w:r>
          </w:p>
        </w:tc>
        <w:tc>
          <w:tcPr>
            <w:tcW w:w="4397" w:type="dxa"/>
            <w:vAlign w:val="center"/>
          </w:tcPr>
          <w:p w:rsidR="005B7C29" w:rsidRPr="00826BB1" w:rsidRDefault="005B7C29" w:rsidP="004B5FEA">
            <w:pPr>
              <w:autoSpaceDE w:val="0"/>
              <w:autoSpaceDN w:val="0"/>
              <w:adjustRightInd w:val="0"/>
              <w:spacing w:after="0" w:line="240" w:lineRule="auto"/>
              <w:jc w:val="center"/>
              <w:rPr>
                <w:rFonts w:ascii="Times New Roman" w:hAnsi="Times New Roman" w:cs="Times New Roman"/>
                <w:color w:val="000000"/>
                <w:sz w:val="20"/>
                <w:szCs w:val="20"/>
              </w:rPr>
            </w:pPr>
            <w:r w:rsidRPr="00826BB1">
              <w:rPr>
                <w:rFonts w:ascii="Times New Roman" w:hAnsi="Times New Roman" w:cs="Times New Roman"/>
                <w:b/>
                <w:bCs/>
                <w:color w:val="000000"/>
                <w:sz w:val="20"/>
                <w:szCs w:val="20"/>
              </w:rPr>
              <w:t>Итоговая рыночная стоимость, руб.</w:t>
            </w:r>
          </w:p>
        </w:tc>
      </w:tr>
      <w:tr w:rsidR="005B7C29" w:rsidRPr="007E29D4" w:rsidTr="00D120AB">
        <w:trPr>
          <w:trHeight w:val="600"/>
          <w:jc w:val="center"/>
        </w:trPr>
        <w:tc>
          <w:tcPr>
            <w:tcW w:w="712" w:type="dxa"/>
            <w:vAlign w:val="center"/>
          </w:tcPr>
          <w:p w:rsidR="005B7C29" w:rsidRPr="00826BB1" w:rsidRDefault="005B7C29" w:rsidP="00D120AB">
            <w:pPr>
              <w:autoSpaceDE w:val="0"/>
              <w:autoSpaceDN w:val="0"/>
              <w:adjustRightInd w:val="0"/>
              <w:spacing w:after="0" w:line="240" w:lineRule="auto"/>
              <w:jc w:val="center"/>
              <w:rPr>
                <w:rFonts w:ascii="Times New Roman" w:hAnsi="Times New Roman" w:cs="Times New Roman"/>
                <w:color w:val="000000"/>
                <w:sz w:val="20"/>
                <w:szCs w:val="20"/>
              </w:rPr>
            </w:pPr>
            <w:r w:rsidRPr="00826BB1">
              <w:rPr>
                <w:rFonts w:ascii="Times New Roman" w:hAnsi="Times New Roman" w:cs="Times New Roman"/>
                <w:color w:val="000000"/>
                <w:sz w:val="20"/>
                <w:szCs w:val="20"/>
              </w:rPr>
              <w:t>1</w:t>
            </w:r>
          </w:p>
        </w:tc>
        <w:tc>
          <w:tcPr>
            <w:tcW w:w="4536" w:type="dxa"/>
            <w:vAlign w:val="center"/>
          </w:tcPr>
          <w:p w:rsidR="005B7C29" w:rsidRPr="00826BB1" w:rsidRDefault="00C431CA" w:rsidP="002A10E0">
            <w:pPr>
              <w:autoSpaceDE w:val="0"/>
              <w:autoSpaceDN w:val="0"/>
              <w:adjustRightInd w:val="0"/>
              <w:spacing w:after="0" w:line="240" w:lineRule="auto"/>
              <w:rPr>
                <w:rFonts w:ascii="Times New Roman" w:hAnsi="Times New Roman" w:cs="Times New Roman"/>
                <w:color w:val="000000"/>
                <w:sz w:val="20"/>
                <w:szCs w:val="20"/>
              </w:rPr>
            </w:pPr>
            <w:r w:rsidRPr="00C431CA">
              <w:rPr>
                <w:rFonts w:ascii="Times New Roman" w:hAnsi="Times New Roman" w:cs="Times New Roman"/>
                <w:color w:val="000000"/>
                <w:sz w:val="20"/>
                <w:szCs w:val="20"/>
              </w:rPr>
              <w:t>Парковка №13-14</w:t>
            </w:r>
            <w:r>
              <w:rPr>
                <w:rFonts w:ascii="Times New Roman" w:hAnsi="Times New Roman" w:cs="Times New Roman"/>
                <w:color w:val="000000"/>
                <w:sz w:val="20"/>
                <w:szCs w:val="20"/>
              </w:rPr>
              <w:t>, ра</w:t>
            </w:r>
            <w:r w:rsidR="002A10E0">
              <w:rPr>
                <w:rFonts w:ascii="Times New Roman" w:hAnsi="Times New Roman" w:cs="Times New Roman"/>
                <w:color w:val="000000"/>
                <w:sz w:val="20"/>
                <w:szCs w:val="20"/>
              </w:rPr>
              <w:t>с</w:t>
            </w:r>
            <w:r>
              <w:rPr>
                <w:rFonts w:ascii="Times New Roman" w:hAnsi="Times New Roman" w:cs="Times New Roman"/>
                <w:color w:val="000000"/>
                <w:sz w:val="20"/>
                <w:szCs w:val="20"/>
              </w:rPr>
              <w:t xml:space="preserve">положенная по </w:t>
            </w:r>
            <w:r w:rsidR="002A10E0">
              <w:rPr>
                <w:rFonts w:ascii="Times New Roman" w:hAnsi="Times New Roman" w:cs="Times New Roman"/>
                <w:color w:val="000000"/>
                <w:sz w:val="20"/>
                <w:szCs w:val="20"/>
              </w:rPr>
              <w:t>а</w:t>
            </w:r>
            <w:r>
              <w:rPr>
                <w:rFonts w:ascii="Times New Roman" w:hAnsi="Times New Roman" w:cs="Times New Roman"/>
                <w:color w:val="000000"/>
                <w:sz w:val="20"/>
                <w:szCs w:val="20"/>
              </w:rPr>
              <w:t>д</w:t>
            </w:r>
            <w:r w:rsidR="002A10E0">
              <w:rPr>
                <w:rFonts w:ascii="Times New Roman" w:hAnsi="Times New Roman" w:cs="Times New Roman"/>
                <w:color w:val="000000"/>
                <w:sz w:val="20"/>
                <w:szCs w:val="20"/>
              </w:rPr>
              <w:t xml:space="preserve">ресу </w:t>
            </w:r>
            <w:r w:rsidR="002A10E0" w:rsidRPr="002A10E0">
              <w:rPr>
                <w:rFonts w:ascii="Times New Roman" w:hAnsi="Times New Roman" w:cs="Times New Roman"/>
                <w:color w:val="000000"/>
                <w:sz w:val="20"/>
                <w:szCs w:val="20"/>
              </w:rPr>
              <w:t>г. Нижний Новгород. ш. Московское, д.31А, пом. П5</w:t>
            </w:r>
            <w:r w:rsidR="002A10E0">
              <w:rPr>
                <w:rFonts w:ascii="Times New Roman" w:hAnsi="Times New Roman" w:cs="Times New Roman"/>
                <w:color w:val="000000"/>
                <w:sz w:val="20"/>
                <w:szCs w:val="20"/>
              </w:rPr>
              <w:t>, кадастровый номер 52:18:0030052:3009</w:t>
            </w:r>
          </w:p>
        </w:tc>
        <w:tc>
          <w:tcPr>
            <w:tcW w:w="4397" w:type="dxa"/>
            <w:vAlign w:val="center"/>
          </w:tcPr>
          <w:p w:rsidR="005B7C29" w:rsidRPr="00826BB1" w:rsidRDefault="007560B2" w:rsidP="00D120AB">
            <w:pPr>
              <w:autoSpaceDE w:val="0"/>
              <w:autoSpaceDN w:val="0"/>
              <w:adjustRightInd w:val="0"/>
              <w:spacing w:after="0" w:line="240" w:lineRule="auto"/>
              <w:jc w:val="center"/>
              <w:rPr>
                <w:rFonts w:ascii="Times New Roman" w:hAnsi="Times New Roman" w:cs="Times New Roman"/>
                <w:color w:val="000000"/>
                <w:sz w:val="20"/>
                <w:szCs w:val="20"/>
              </w:rPr>
            </w:pPr>
            <w:r w:rsidRPr="007560B2">
              <w:rPr>
                <w:rFonts w:ascii="Times New Roman" w:hAnsi="Times New Roman" w:cs="Times New Roman"/>
                <w:color w:val="000000"/>
                <w:sz w:val="20"/>
                <w:szCs w:val="20"/>
              </w:rPr>
              <w:t>417</w:t>
            </w:r>
            <w:r w:rsidR="0016000D">
              <w:rPr>
                <w:rFonts w:ascii="Times New Roman" w:hAnsi="Times New Roman" w:cs="Times New Roman"/>
                <w:color w:val="000000"/>
                <w:sz w:val="20"/>
                <w:szCs w:val="20"/>
              </w:rPr>
              <w:t> </w:t>
            </w:r>
            <w:r w:rsidRPr="007560B2">
              <w:rPr>
                <w:rFonts w:ascii="Times New Roman" w:hAnsi="Times New Roman" w:cs="Times New Roman"/>
                <w:color w:val="000000"/>
                <w:sz w:val="20"/>
                <w:szCs w:val="20"/>
              </w:rPr>
              <w:t>000</w:t>
            </w:r>
            <w:r w:rsidR="0016000D">
              <w:rPr>
                <w:rFonts w:ascii="Times New Roman" w:hAnsi="Times New Roman" w:cs="Times New Roman"/>
                <w:color w:val="000000"/>
                <w:sz w:val="20"/>
                <w:szCs w:val="20"/>
              </w:rPr>
              <w:t>,00</w:t>
            </w:r>
          </w:p>
        </w:tc>
      </w:tr>
      <w:tr w:rsidR="00D120AB" w:rsidRPr="007E29D4" w:rsidTr="00D120AB">
        <w:trPr>
          <w:trHeight w:val="600"/>
          <w:jc w:val="center"/>
        </w:trPr>
        <w:tc>
          <w:tcPr>
            <w:tcW w:w="712" w:type="dxa"/>
            <w:vAlign w:val="center"/>
          </w:tcPr>
          <w:p w:rsidR="00D120AB" w:rsidRPr="007E29D4" w:rsidRDefault="00D120AB" w:rsidP="00D120AB">
            <w:pPr>
              <w:autoSpaceDE w:val="0"/>
              <w:autoSpaceDN w:val="0"/>
              <w:adjustRightInd w:val="0"/>
              <w:spacing w:after="0" w:line="240" w:lineRule="auto"/>
              <w:jc w:val="center"/>
              <w:rPr>
                <w:rFonts w:ascii="Times New Roman" w:hAnsi="Times New Roman" w:cs="Times New Roman"/>
                <w:color w:val="000000"/>
                <w:sz w:val="20"/>
                <w:szCs w:val="20"/>
              </w:rPr>
            </w:pPr>
            <w:r w:rsidRPr="007E29D4">
              <w:rPr>
                <w:rFonts w:ascii="Times New Roman" w:hAnsi="Times New Roman" w:cs="Times New Roman"/>
                <w:color w:val="000000"/>
                <w:sz w:val="20"/>
                <w:szCs w:val="20"/>
              </w:rPr>
              <w:t>2</w:t>
            </w:r>
          </w:p>
        </w:tc>
        <w:tc>
          <w:tcPr>
            <w:tcW w:w="4536" w:type="dxa"/>
            <w:vAlign w:val="center"/>
          </w:tcPr>
          <w:p w:rsidR="00D120AB" w:rsidRPr="007E29D4" w:rsidRDefault="002A10E0" w:rsidP="00DD3061">
            <w:pPr>
              <w:autoSpaceDE w:val="0"/>
              <w:autoSpaceDN w:val="0"/>
              <w:adjustRightInd w:val="0"/>
              <w:spacing w:after="0" w:line="240" w:lineRule="auto"/>
              <w:jc w:val="both"/>
              <w:rPr>
                <w:rFonts w:ascii="Times New Roman" w:hAnsi="Times New Roman" w:cs="Times New Roman"/>
                <w:color w:val="000000"/>
                <w:sz w:val="20"/>
                <w:szCs w:val="20"/>
              </w:rPr>
            </w:pPr>
            <w:r w:rsidRPr="002A10E0">
              <w:rPr>
                <w:rFonts w:ascii="Times New Roman" w:hAnsi="Times New Roman" w:cs="Times New Roman"/>
                <w:color w:val="000000"/>
                <w:sz w:val="20"/>
                <w:szCs w:val="20"/>
              </w:rPr>
              <w:t>Парковка №23-24</w:t>
            </w:r>
            <w:r>
              <w:rPr>
                <w:rFonts w:ascii="Times New Roman" w:hAnsi="Times New Roman" w:cs="Times New Roman"/>
                <w:color w:val="000000"/>
                <w:sz w:val="20"/>
                <w:szCs w:val="20"/>
              </w:rPr>
              <w:t xml:space="preserve">, расположенная по адресу </w:t>
            </w:r>
            <w:r w:rsidRPr="002A10E0">
              <w:rPr>
                <w:rFonts w:ascii="Times New Roman" w:hAnsi="Times New Roman" w:cs="Times New Roman"/>
                <w:color w:val="000000"/>
                <w:sz w:val="20"/>
                <w:szCs w:val="20"/>
              </w:rPr>
              <w:t>г. Нижний Новгород. ш. Московское, д.31А, пом. П5</w:t>
            </w:r>
            <w:r w:rsidR="00983D47">
              <w:rPr>
                <w:rFonts w:ascii="Times New Roman" w:hAnsi="Times New Roman" w:cs="Times New Roman"/>
                <w:color w:val="000000"/>
                <w:sz w:val="20"/>
                <w:szCs w:val="20"/>
              </w:rPr>
              <w:t xml:space="preserve">, кадастровый номер </w:t>
            </w:r>
            <w:r w:rsidR="00983D47" w:rsidRPr="00983D47">
              <w:rPr>
                <w:rFonts w:ascii="Times New Roman" w:hAnsi="Times New Roman" w:cs="Times New Roman"/>
                <w:color w:val="000000"/>
                <w:sz w:val="20"/>
                <w:szCs w:val="20"/>
              </w:rPr>
              <w:t>52:18:0030052:3003</w:t>
            </w:r>
          </w:p>
        </w:tc>
        <w:tc>
          <w:tcPr>
            <w:tcW w:w="4397" w:type="dxa"/>
            <w:vAlign w:val="center"/>
          </w:tcPr>
          <w:p w:rsidR="00D120AB" w:rsidRPr="007E29D4" w:rsidRDefault="007560B2" w:rsidP="00DE076A">
            <w:pPr>
              <w:autoSpaceDE w:val="0"/>
              <w:autoSpaceDN w:val="0"/>
              <w:adjustRightInd w:val="0"/>
              <w:spacing w:after="0" w:line="240" w:lineRule="auto"/>
              <w:jc w:val="center"/>
              <w:rPr>
                <w:rFonts w:ascii="Times New Roman" w:hAnsi="Times New Roman" w:cs="Times New Roman"/>
                <w:color w:val="000000"/>
                <w:sz w:val="20"/>
                <w:szCs w:val="20"/>
              </w:rPr>
            </w:pPr>
            <w:r w:rsidRPr="007560B2">
              <w:rPr>
                <w:rFonts w:ascii="Times New Roman" w:hAnsi="Times New Roman" w:cs="Times New Roman"/>
                <w:color w:val="000000"/>
                <w:sz w:val="20"/>
                <w:szCs w:val="20"/>
              </w:rPr>
              <w:t>417</w:t>
            </w:r>
            <w:r w:rsidR="0016000D">
              <w:rPr>
                <w:rFonts w:ascii="Times New Roman" w:hAnsi="Times New Roman" w:cs="Times New Roman"/>
                <w:color w:val="000000"/>
                <w:sz w:val="20"/>
                <w:szCs w:val="20"/>
              </w:rPr>
              <w:t> </w:t>
            </w:r>
            <w:r w:rsidRPr="007560B2">
              <w:rPr>
                <w:rFonts w:ascii="Times New Roman" w:hAnsi="Times New Roman" w:cs="Times New Roman"/>
                <w:color w:val="000000"/>
                <w:sz w:val="20"/>
                <w:szCs w:val="20"/>
              </w:rPr>
              <w:t>000</w:t>
            </w:r>
            <w:r w:rsidR="0016000D">
              <w:rPr>
                <w:rFonts w:ascii="Times New Roman" w:hAnsi="Times New Roman" w:cs="Times New Roman"/>
                <w:color w:val="000000"/>
                <w:sz w:val="20"/>
                <w:szCs w:val="20"/>
              </w:rPr>
              <w:t>,00</w:t>
            </w:r>
          </w:p>
        </w:tc>
      </w:tr>
      <w:tr w:rsidR="00923AB8" w:rsidRPr="007E29D4" w:rsidTr="00D120AB">
        <w:trPr>
          <w:trHeight w:val="600"/>
          <w:jc w:val="center"/>
        </w:trPr>
        <w:tc>
          <w:tcPr>
            <w:tcW w:w="712" w:type="dxa"/>
            <w:vAlign w:val="center"/>
          </w:tcPr>
          <w:p w:rsidR="00923AB8" w:rsidRPr="007E29D4" w:rsidRDefault="00DD3061" w:rsidP="00D120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4536" w:type="dxa"/>
            <w:vAlign w:val="center"/>
          </w:tcPr>
          <w:p w:rsidR="00923AB8" w:rsidRPr="007E29D4" w:rsidRDefault="00983D47" w:rsidP="00DD3061">
            <w:pPr>
              <w:autoSpaceDE w:val="0"/>
              <w:autoSpaceDN w:val="0"/>
              <w:adjustRightInd w:val="0"/>
              <w:spacing w:after="0" w:line="240" w:lineRule="auto"/>
              <w:jc w:val="both"/>
              <w:rPr>
                <w:rFonts w:ascii="Times New Roman" w:hAnsi="Times New Roman" w:cs="Times New Roman"/>
                <w:color w:val="000000"/>
                <w:sz w:val="20"/>
                <w:szCs w:val="20"/>
              </w:rPr>
            </w:pPr>
            <w:r w:rsidRPr="00983D47">
              <w:rPr>
                <w:rFonts w:ascii="Times New Roman" w:hAnsi="Times New Roman" w:cs="Times New Roman"/>
                <w:color w:val="000000"/>
                <w:sz w:val="20"/>
                <w:szCs w:val="20"/>
              </w:rPr>
              <w:t>Парковка №57</w:t>
            </w:r>
            <w:r>
              <w:rPr>
                <w:rFonts w:ascii="Times New Roman" w:hAnsi="Times New Roman" w:cs="Times New Roman"/>
                <w:color w:val="000000"/>
                <w:sz w:val="20"/>
                <w:szCs w:val="20"/>
              </w:rPr>
              <w:t>, расположенная по адресу</w:t>
            </w:r>
            <w:r>
              <w:t xml:space="preserve"> </w:t>
            </w:r>
            <w:r w:rsidRPr="00983D47">
              <w:rPr>
                <w:rFonts w:ascii="Times New Roman" w:hAnsi="Times New Roman" w:cs="Times New Roman"/>
                <w:color w:val="000000"/>
                <w:sz w:val="20"/>
                <w:szCs w:val="20"/>
              </w:rPr>
              <w:t>г. Нижний Новгород. ш. Московское, д.31А, пом. П5</w:t>
            </w:r>
            <w:r>
              <w:rPr>
                <w:rFonts w:ascii="Times New Roman" w:hAnsi="Times New Roman" w:cs="Times New Roman"/>
                <w:color w:val="000000"/>
                <w:sz w:val="20"/>
                <w:szCs w:val="20"/>
              </w:rPr>
              <w:t xml:space="preserve">, кадастровый номер </w:t>
            </w:r>
            <w:r w:rsidR="001123A0" w:rsidRPr="001123A0">
              <w:rPr>
                <w:rFonts w:ascii="Times New Roman" w:hAnsi="Times New Roman" w:cs="Times New Roman"/>
                <w:color w:val="000000"/>
                <w:sz w:val="20"/>
                <w:szCs w:val="20"/>
              </w:rPr>
              <w:t>52:18:0030052:3001</w:t>
            </w:r>
          </w:p>
        </w:tc>
        <w:tc>
          <w:tcPr>
            <w:tcW w:w="4397" w:type="dxa"/>
            <w:vAlign w:val="center"/>
          </w:tcPr>
          <w:p w:rsidR="00923AB8" w:rsidRPr="007E29D4" w:rsidRDefault="007D7AC3" w:rsidP="00D120AB">
            <w:pPr>
              <w:autoSpaceDE w:val="0"/>
              <w:autoSpaceDN w:val="0"/>
              <w:adjustRightInd w:val="0"/>
              <w:spacing w:after="0" w:line="240" w:lineRule="auto"/>
              <w:jc w:val="center"/>
              <w:rPr>
                <w:rFonts w:ascii="Times New Roman" w:hAnsi="Times New Roman" w:cs="Times New Roman"/>
                <w:color w:val="000000"/>
                <w:sz w:val="20"/>
                <w:szCs w:val="20"/>
              </w:rPr>
            </w:pPr>
            <w:r w:rsidRPr="007D7AC3">
              <w:rPr>
                <w:rFonts w:ascii="Times New Roman" w:hAnsi="Times New Roman" w:cs="Times New Roman"/>
                <w:color w:val="000000"/>
                <w:sz w:val="20"/>
                <w:szCs w:val="20"/>
              </w:rPr>
              <w:t>434</w:t>
            </w:r>
            <w:r w:rsidR="0016000D">
              <w:rPr>
                <w:rFonts w:ascii="Times New Roman" w:hAnsi="Times New Roman" w:cs="Times New Roman"/>
                <w:color w:val="000000"/>
                <w:sz w:val="20"/>
                <w:szCs w:val="20"/>
              </w:rPr>
              <w:t> </w:t>
            </w:r>
            <w:r w:rsidRPr="007D7AC3">
              <w:rPr>
                <w:rFonts w:ascii="Times New Roman" w:hAnsi="Times New Roman" w:cs="Times New Roman"/>
                <w:color w:val="000000"/>
                <w:sz w:val="20"/>
                <w:szCs w:val="20"/>
              </w:rPr>
              <w:t>000</w:t>
            </w:r>
            <w:r w:rsidR="0016000D">
              <w:rPr>
                <w:rFonts w:ascii="Times New Roman" w:hAnsi="Times New Roman" w:cs="Times New Roman"/>
                <w:color w:val="000000"/>
                <w:sz w:val="20"/>
                <w:szCs w:val="20"/>
              </w:rPr>
              <w:t>,00</w:t>
            </w:r>
          </w:p>
        </w:tc>
      </w:tr>
      <w:tr w:rsidR="00923AB8" w:rsidRPr="007E29D4" w:rsidTr="00D120AB">
        <w:trPr>
          <w:trHeight w:val="600"/>
          <w:jc w:val="center"/>
        </w:trPr>
        <w:tc>
          <w:tcPr>
            <w:tcW w:w="712" w:type="dxa"/>
            <w:vAlign w:val="center"/>
          </w:tcPr>
          <w:p w:rsidR="00923AB8" w:rsidRPr="007E29D4" w:rsidRDefault="00DD3061" w:rsidP="00D120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4</w:t>
            </w:r>
          </w:p>
        </w:tc>
        <w:tc>
          <w:tcPr>
            <w:tcW w:w="4536" w:type="dxa"/>
            <w:vAlign w:val="center"/>
          </w:tcPr>
          <w:p w:rsidR="00923AB8" w:rsidRPr="007E29D4" w:rsidRDefault="00131060" w:rsidP="00DD3061">
            <w:pPr>
              <w:autoSpaceDE w:val="0"/>
              <w:autoSpaceDN w:val="0"/>
              <w:adjustRightInd w:val="0"/>
              <w:spacing w:after="0" w:line="240" w:lineRule="auto"/>
              <w:jc w:val="both"/>
              <w:rPr>
                <w:rFonts w:ascii="Times New Roman" w:hAnsi="Times New Roman" w:cs="Times New Roman"/>
                <w:color w:val="000000"/>
                <w:sz w:val="20"/>
                <w:szCs w:val="20"/>
              </w:rPr>
            </w:pPr>
            <w:r w:rsidRPr="00131060">
              <w:rPr>
                <w:rFonts w:ascii="Times New Roman" w:hAnsi="Times New Roman" w:cs="Times New Roman"/>
                <w:color w:val="000000"/>
                <w:sz w:val="20"/>
                <w:szCs w:val="20"/>
              </w:rPr>
              <w:t>Парковка №70</w:t>
            </w:r>
            <w:r>
              <w:rPr>
                <w:rFonts w:ascii="Times New Roman" w:hAnsi="Times New Roman" w:cs="Times New Roman"/>
                <w:color w:val="000000"/>
                <w:sz w:val="20"/>
                <w:szCs w:val="20"/>
              </w:rPr>
              <w:t xml:space="preserve">, расположенная по адресу </w:t>
            </w:r>
            <w:r w:rsidRPr="00131060">
              <w:rPr>
                <w:rFonts w:ascii="Times New Roman" w:hAnsi="Times New Roman" w:cs="Times New Roman"/>
                <w:color w:val="000000"/>
                <w:sz w:val="20"/>
                <w:szCs w:val="20"/>
              </w:rPr>
              <w:t>г. Нижний Новгород. ш. Московское, д.31А, пом. П5</w:t>
            </w:r>
            <w:r>
              <w:rPr>
                <w:rFonts w:ascii="Times New Roman" w:hAnsi="Times New Roman" w:cs="Times New Roman"/>
                <w:color w:val="000000"/>
                <w:sz w:val="20"/>
                <w:szCs w:val="20"/>
              </w:rPr>
              <w:t xml:space="preserve">, кадастровый номер </w:t>
            </w:r>
            <w:r w:rsidRPr="00131060">
              <w:rPr>
                <w:rFonts w:ascii="Times New Roman" w:hAnsi="Times New Roman" w:cs="Times New Roman"/>
                <w:color w:val="000000"/>
                <w:sz w:val="20"/>
                <w:szCs w:val="20"/>
              </w:rPr>
              <w:t>52:18:0030052:2994</w:t>
            </w:r>
          </w:p>
        </w:tc>
        <w:tc>
          <w:tcPr>
            <w:tcW w:w="4397" w:type="dxa"/>
            <w:vAlign w:val="center"/>
          </w:tcPr>
          <w:p w:rsidR="00923AB8" w:rsidRPr="007E29D4" w:rsidRDefault="009A72D0" w:rsidP="00D120AB">
            <w:pPr>
              <w:autoSpaceDE w:val="0"/>
              <w:autoSpaceDN w:val="0"/>
              <w:adjustRightInd w:val="0"/>
              <w:spacing w:after="0" w:line="240" w:lineRule="auto"/>
              <w:jc w:val="center"/>
              <w:rPr>
                <w:rFonts w:ascii="Times New Roman" w:hAnsi="Times New Roman" w:cs="Times New Roman"/>
                <w:color w:val="000000"/>
                <w:sz w:val="20"/>
                <w:szCs w:val="20"/>
              </w:rPr>
            </w:pPr>
            <w:r w:rsidRPr="009A72D0">
              <w:rPr>
                <w:rFonts w:ascii="Times New Roman" w:hAnsi="Times New Roman" w:cs="Times New Roman"/>
                <w:color w:val="000000"/>
                <w:sz w:val="20"/>
                <w:szCs w:val="20"/>
              </w:rPr>
              <w:t>434</w:t>
            </w:r>
            <w:r w:rsidR="0016000D">
              <w:rPr>
                <w:rFonts w:ascii="Times New Roman" w:hAnsi="Times New Roman" w:cs="Times New Roman"/>
                <w:color w:val="000000"/>
                <w:sz w:val="20"/>
                <w:szCs w:val="20"/>
              </w:rPr>
              <w:t> </w:t>
            </w:r>
            <w:r w:rsidRPr="009A72D0">
              <w:rPr>
                <w:rFonts w:ascii="Times New Roman" w:hAnsi="Times New Roman" w:cs="Times New Roman"/>
                <w:color w:val="000000"/>
                <w:sz w:val="20"/>
                <w:szCs w:val="20"/>
              </w:rPr>
              <w:t>000</w:t>
            </w:r>
            <w:r w:rsidR="0016000D">
              <w:rPr>
                <w:rFonts w:ascii="Times New Roman" w:hAnsi="Times New Roman" w:cs="Times New Roman"/>
                <w:color w:val="000000"/>
                <w:sz w:val="20"/>
                <w:szCs w:val="20"/>
              </w:rPr>
              <w:t>,00</w:t>
            </w:r>
          </w:p>
        </w:tc>
      </w:tr>
      <w:tr w:rsidR="00923AB8" w:rsidRPr="007E29D4" w:rsidTr="00D120AB">
        <w:trPr>
          <w:trHeight w:val="600"/>
          <w:jc w:val="center"/>
        </w:trPr>
        <w:tc>
          <w:tcPr>
            <w:tcW w:w="712" w:type="dxa"/>
            <w:vAlign w:val="center"/>
          </w:tcPr>
          <w:p w:rsidR="00923AB8" w:rsidRPr="007E29D4" w:rsidRDefault="00DD3061" w:rsidP="00D120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4536" w:type="dxa"/>
            <w:vAlign w:val="center"/>
          </w:tcPr>
          <w:p w:rsidR="00923AB8" w:rsidRPr="007E29D4" w:rsidRDefault="00131060" w:rsidP="00DD3061">
            <w:pPr>
              <w:autoSpaceDE w:val="0"/>
              <w:autoSpaceDN w:val="0"/>
              <w:adjustRightInd w:val="0"/>
              <w:spacing w:after="0" w:line="240" w:lineRule="auto"/>
              <w:jc w:val="both"/>
              <w:rPr>
                <w:rFonts w:ascii="Times New Roman" w:hAnsi="Times New Roman" w:cs="Times New Roman"/>
                <w:color w:val="000000"/>
                <w:sz w:val="20"/>
                <w:szCs w:val="20"/>
              </w:rPr>
            </w:pPr>
            <w:r w:rsidRPr="00131060">
              <w:rPr>
                <w:rFonts w:ascii="Times New Roman" w:hAnsi="Times New Roman" w:cs="Times New Roman"/>
                <w:color w:val="000000"/>
                <w:sz w:val="20"/>
                <w:szCs w:val="20"/>
              </w:rPr>
              <w:t>Парковка №75</w:t>
            </w:r>
            <w:r>
              <w:rPr>
                <w:rFonts w:ascii="Times New Roman" w:hAnsi="Times New Roman" w:cs="Times New Roman"/>
                <w:color w:val="000000"/>
                <w:sz w:val="20"/>
                <w:szCs w:val="20"/>
              </w:rPr>
              <w:t xml:space="preserve">, расположенная по адресу </w:t>
            </w:r>
            <w:r w:rsidRPr="00131060">
              <w:rPr>
                <w:rFonts w:ascii="Times New Roman" w:hAnsi="Times New Roman" w:cs="Times New Roman"/>
                <w:color w:val="000000"/>
                <w:sz w:val="20"/>
                <w:szCs w:val="20"/>
              </w:rPr>
              <w:t>г. Нижний Новгород. ш. Московское, д.31А, пом. П6</w:t>
            </w:r>
            <w:r>
              <w:rPr>
                <w:rFonts w:ascii="Times New Roman" w:hAnsi="Times New Roman" w:cs="Times New Roman"/>
                <w:color w:val="000000"/>
                <w:sz w:val="20"/>
                <w:szCs w:val="20"/>
              </w:rPr>
              <w:t xml:space="preserve">, кадастровый номер </w:t>
            </w:r>
            <w:r w:rsidRPr="00131060">
              <w:rPr>
                <w:rFonts w:ascii="Times New Roman" w:hAnsi="Times New Roman" w:cs="Times New Roman"/>
                <w:color w:val="000000"/>
                <w:sz w:val="20"/>
                <w:szCs w:val="20"/>
              </w:rPr>
              <w:t>52:18:0030052:3002</w:t>
            </w:r>
          </w:p>
        </w:tc>
        <w:tc>
          <w:tcPr>
            <w:tcW w:w="4397" w:type="dxa"/>
            <w:vAlign w:val="center"/>
          </w:tcPr>
          <w:p w:rsidR="00923AB8" w:rsidRPr="007E29D4" w:rsidRDefault="009A72D0" w:rsidP="00D120AB">
            <w:pPr>
              <w:autoSpaceDE w:val="0"/>
              <w:autoSpaceDN w:val="0"/>
              <w:adjustRightInd w:val="0"/>
              <w:spacing w:after="0" w:line="240" w:lineRule="auto"/>
              <w:jc w:val="center"/>
              <w:rPr>
                <w:rFonts w:ascii="Times New Roman" w:hAnsi="Times New Roman" w:cs="Times New Roman"/>
                <w:color w:val="000000"/>
                <w:sz w:val="20"/>
                <w:szCs w:val="20"/>
              </w:rPr>
            </w:pPr>
            <w:r w:rsidRPr="009A72D0">
              <w:rPr>
                <w:rFonts w:ascii="Times New Roman" w:hAnsi="Times New Roman" w:cs="Times New Roman"/>
                <w:color w:val="000000"/>
                <w:sz w:val="20"/>
                <w:szCs w:val="20"/>
              </w:rPr>
              <w:t>434</w:t>
            </w:r>
            <w:r w:rsidR="0016000D">
              <w:rPr>
                <w:rFonts w:ascii="Times New Roman" w:hAnsi="Times New Roman" w:cs="Times New Roman"/>
                <w:color w:val="000000"/>
                <w:sz w:val="20"/>
                <w:szCs w:val="20"/>
              </w:rPr>
              <w:t> </w:t>
            </w:r>
            <w:r w:rsidRPr="009A72D0">
              <w:rPr>
                <w:rFonts w:ascii="Times New Roman" w:hAnsi="Times New Roman" w:cs="Times New Roman"/>
                <w:color w:val="000000"/>
                <w:sz w:val="20"/>
                <w:szCs w:val="20"/>
              </w:rPr>
              <w:t>000</w:t>
            </w:r>
            <w:r w:rsidR="0016000D">
              <w:rPr>
                <w:rFonts w:ascii="Times New Roman" w:hAnsi="Times New Roman" w:cs="Times New Roman"/>
                <w:color w:val="000000"/>
                <w:sz w:val="20"/>
                <w:szCs w:val="20"/>
              </w:rPr>
              <w:t>,00</w:t>
            </w:r>
          </w:p>
        </w:tc>
      </w:tr>
      <w:tr w:rsidR="00923AB8" w:rsidRPr="007E29D4" w:rsidTr="00D120AB">
        <w:trPr>
          <w:trHeight w:val="600"/>
          <w:jc w:val="center"/>
        </w:trPr>
        <w:tc>
          <w:tcPr>
            <w:tcW w:w="712" w:type="dxa"/>
            <w:vAlign w:val="center"/>
          </w:tcPr>
          <w:p w:rsidR="00923AB8" w:rsidRPr="007E29D4" w:rsidRDefault="00DD3061" w:rsidP="00D120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536" w:type="dxa"/>
            <w:vAlign w:val="center"/>
          </w:tcPr>
          <w:p w:rsidR="00923AB8" w:rsidRPr="007E29D4" w:rsidRDefault="00131060" w:rsidP="00DD3061">
            <w:pPr>
              <w:autoSpaceDE w:val="0"/>
              <w:autoSpaceDN w:val="0"/>
              <w:adjustRightInd w:val="0"/>
              <w:spacing w:after="0" w:line="240" w:lineRule="auto"/>
              <w:jc w:val="both"/>
              <w:rPr>
                <w:rFonts w:ascii="Times New Roman" w:hAnsi="Times New Roman" w:cs="Times New Roman"/>
                <w:color w:val="000000"/>
                <w:sz w:val="20"/>
                <w:szCs w:val="20"/>
              </w:rPr>
            </w:pPr>
            <w:r w:rsidRPr="00131060">
              <w:rPr>
                <w:rFonts w:ascii="Times New Roman" w:hAnsi="Times New Roman" w:cs="Times New Roman"/>
                <w:color w:val="000000"/>
                <w:sz w:val="20"/>
                <w:szCs w:val="20"/>
              </w:rPr>
              <w:t>Парковка №87</w:t>
            </w:r>
            <w:r>
              <w:rPr>
                <w:rFonts w:ascii="Times New Roman" w:hAnsi="Times New Roman" w:cs="Times New Roman"/>
                <w:color w:val="000000"/>
                <w:sz w:val="20"/>
                <w:szCs w:val="20"/>
              </w:rPr>
              <w:t xml:space="preserve">, расположенная по адресу </w:t>
            </w:r>
            <w:r w:rsidRPr="00131060">
              <w:rPr>
                <w:rFonts w:ascii="Times New Roman" w:hAnsi="Times New Roman" w:cs="Times New Roman"/>
                <w:color w:val="000000"/>
                <w:sz w:val="20"/>
                <w:szCs w:val="20"/>
              </w:rPr>
              <w:t>г. Нижний Новгород. ш. Московское, д.33А, пом. П5</w:t>
            </w:r>
            <w:r>
              <w:rPr>
                <w:rFonts w:ascii="Times New Roman" w:hAnsi="Times New Roman" w:cs="Times New Roman"/>
                <w:color w:val="000000"/>
                <w:sz w:val="20"/>
                <w:szCs w:val="20"/>
              </w:rPr>
              <w:t xml:space="preserve">, кадастровый номер </w:t>
            </w:r>
            <w:r w:rsidRPr="00131060">
              <w:rPr>
                <w:rFonts w:ascii="Times New Roman" w:hAnsi="Times New Roman" w:cs="Times New Roman"/>
                <w:color w:val="000000"/>
                <w:sz w:val="20"/>
                <w:szCs w:val="20"/>
              </w:rPr>
              <w:t>52:18:0030052:2972</w:t>
            </w:r>
          </w:p>
        </w:tc>
        <w:tc>
          <w:tcPr>
            <w:tcW w:w="4397" w:type="dxa"/>
            <w:vAlign w:val="center"/>
          </w:tcPr>
          <w:p w:rsidR="00923AB8" w:rsidRPr="007E29D4" w:rsidRDefault="000A0834" w:rsidP="00D120AB">
            <w:pPr>
              <w:autoSpaceDE w:val="0"/>
              <w:autoSpaceDN w:val="0"/>
              <w:adjustRightInd w:val="0"/>
              <w:spacing w:after="0" w:line="240" w:lineRule="auto"/>
              <w:jc w:val="center"/>
              <w:rPr>
                <w:rFonts w:ascii="Times New Roman" w:hAnsi="Times New Roman" w:cs="Times New Roman"/>
                <w:color w:val="000000"/>
                <w:sz w:val="20"/>
                <w:szCs w:val="20"/>
              </w:rPr>
            </w:pPr>
            <w:r w:rsidRPr="000A0834">
              <w:rPr>
                <w:rFonts w:ascii="Times New Roman" w:hAnsi="Times New Roman" w:cs="Times New Roman"/>
                <w:color w:val="000000"/>
                <w:sz w:val="20"/>
                <w:szCs w:val="20"/>
              </w:rPr>
              <w:t>434</w:t>
            </w:r>
            <w:r w:rsidR="0016000D">
              <w:rPr>
                <w:rFonts w:ascii="Times New Roman" w:hAnsi="Times New Roman" w:cs="Times New Roman"/>
                <w:color w:val="000000"/>
                <w:sz w:val="20"/>
                <w:szCs w:val="20"/>
              </w:rPr>
              <w:t> </w:t>
            </w:r>
            <w:r w:rsidRPr="000A0834">
              <w:rPr>
                <w:rFonts w:ascii="Times New Roman" w:hAnsi="Times New Roman" w:cs="Times New Roman"/>
                <w:color w:val="000000"/>
                <w:sz w:val="20"/>
                <w:szCs w:val="20"/>
              </w:rPr>
              <w:t>000</w:t>
            </w:r>
            <w:r w:rsidR="0016000D">
              <w:rPr>
                <w:rFonts w:ascii="Times New Roman" w:hAnsi="Times New Roman" w:cs="Times New Roman"/>
                <w:color w:val="000000"/>
                <w:sz w:val="20"/>
                <w:szCs w:val="20"/>
              </w:rPr>
              <w:t>,00</w:t>
            </w:r>
          </w:p>
        </w:tc>
      </w:tr>
      <w:tr w:rsidR="00917058" w:rsidRPr="007E29D4" w:rsidTr="00D120AB">
        <w:trPr>
          <w:trHeight w:val="600"/>
          <w:jc w:val="center"/>
        </w:trPr>
        <w:tc>
          <w:tcPr>
            <w:tcW w:w="712" w:type="dxa"/>
            <w:vAlign w:val="center"/>
          </w:tcPr>
          <w:p w:rsidR="00917058" w:rsidRPr="007E29D4"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4536" w:type="dxa"/>
            <w:vAlign w:val="center"/>
          </w:tcPr>
          <w:p w:rsidR="00917058" w:rsidRPr="007E29D4" w:rsidRDefault="00917058" w:rsidP="00917058">
            <w:pPr>
              <w:autoSpaceDE w:val="0"/>
              <w:autoSpaceDN w:val="0"/>
              <w:adjustRightInd w:val="0"/>
              <w:spacing w:after="0" w:line="240" w:lineRule="auto"/>
              <w:jc w:val="both"/>
              <w:rPr>
                <w:rFonts w:ascii="Times New Roman" w:hAnsi="Times New Roman" w:cs="Times New Roman"/>
                <w:color w:val="000000"/>
                <w:sz w:val="20"/>
                <w:szCs w:val="20"/>
              </w:rPr>
            </w:pPr>
            <w:r w:rsidRPr="009A2093">
              <w:rPr>
                <w:rFonts w:ascii="Times New Roman" w:hAnsi="Times New Roman" w:cs="Times New Roman"/>
                <w:color w:val="000000"/>
                <w:sz w:val="20"/>
                <w:szCs w:val="20"/>
              </w:rPr>
              <w:t>Земельный участок</w:t>
            </w:r>
            <w:r>
              <w:rPr>
                <w:rFonts w:ascii="Times New Roman" w:hAnsi="Times New Roman" w:cs="Times New Roman"/>
                <w:color w:val="000000"/>
                <w:sz w:val="20"/>
                <w:szCs w:val="20"/>
              </w:rPr>
              <w:t>, расположенный</w:t>
            </w:r>
            <w:r w:rsidRPr="009A2093">
              <w:rPr>
                <w:rFonts w:ascii="Times New Roman" w:hAnsi="Times New Roman" w:cs="Times New Roman"/>
                <w:color w:val="000000"/>
                <w:sz w:val="20"/>
                <w:szCs w:val="20"/>
              </w:rPr>
              <w:t xml:space="preserve"> по адресу:  Нижегородская обл., Воротынский р-н, с.</w:t>
            </w:r>
            <w:r>
              <w:rPr>
                <w:rFonts w:ascii="Times New Roman" w:hAnsi="Times New Roman" w:cs="Times New Roman"/>
                <w:color w:val="000000"/>
                <w:sz w:val="20"/>
                <w:szCs w:val="20"/>
              </w:rPr>
              <w:t xml:space="preserve"> </w:t>
            </w:r>
            <w:r w:rsidRPr="009A2093">
              <w:rPr>
                <w:rFonts w:ascii="Times New Roman" w:hAnsi="Times New Roman" w:cs="Times New Roman"/>
                <w:color w:val="000000"/>
                <w:sz w:val="20"/>
                <w:szCs w:val="20"/>
              </w:rPr>
              <w:t>Ль</w:t>
            </w:r>
            <w:r>
              <w:rPr>
                <w:rFonts w:ascii="Times New Roman" w:hAnsi="Times New Roman" w:cs="Times New Roman"/>
                <w:color w:val="000000"/>
                <w:sz w:val="20"/>
                <w:szCs w:val="20"/>
              </w:rPr>
              <w:t>вово ул. Центральная, кадастровый</w:t>
            </w:r>
            <w:r w:rsidRPr="009A2093">
              <w:rPr>
                <w:rFonts w:ascii="Times New Roman" w:hAnsi="Times New Roman" w:cs="Times New Roman"/>
                <w:color w:val="000000"/>
                <w:sz w:val="20"/>
                <w:szCs w:val="20"/>
              </w:rPr>
              <w:t xml:space="preserve"> номер 52:28:0120012:87</w:t>
            </w:r>
          </w:p>
        </w:tc>
        <w:tc>
          <w:tcPr>
            <w:tcW w:w="4397" w:type="dxa"/>
            <w:vAlign w:val="center"/>
          </w:tcPr>
          <w:p w:rsidR="00917058" w:rsidRPr="007E29D4"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3 331 000,00</w:t>
            </w:r>
          </w:p>
        </w:tc>
      </w:tr>
      <w:tr w:rsidR="00917058" w:rsidRPr="007E29D4" w:rsidTr="00D120AB">
        <w:trPr>
          <w:trHeight w:val="600"/>
          <w:jc w:val="center"/>
        </w:trPr>
        <w:tc>
          <w:tcPr>
            <w:tcW w:w="712" w:type="dxa"/>
            <w:vAlign w:val="center"/>
          </w:tcPr>
          <w:p w:rsidR="00917058" w:rsidRPr="007E29D4"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536" w:type="dxa"/>
            <w:vAlign w:val="center"/>
          </w:tcPr>
          <w:p w:rsidR="00917058" w:rsidRPr="007E29D4" w:rsidRDefault="00917058" w:rsidP="00917058">
            <w:pPr>
              <w:autoSpaceDE w:val="0"/>
              <w:autoSpaceDN w:val="0"/>
              <w:adjustRightInd w:val="0"/>
              <w:spacing w:after="0" w:line="240" w:lineRule="auto"/>
              <w:jc w:val="both"/>
              <w:rPr>
                <w:rFonts w:ascii="Times New Roman" w:hAnsi="Times New Roman" w:cs="Times New Roman"/>
                <w:color w:val="000000"/>
                <w:sz w:val="20"/>
                <w:szCs w:val="20"/>
              </w:rPr>
            </w:pPr>
            <w:r w:rsidRPr="009A2093">
              <w:rPr>
                <w:rFonts w:ascii="Times New Roman" w:hAnsi="Times New Roman" w:cs="Times New Roman"/>
                <w:color w:val="000000"/>
                <w:sz w:val="20"/>
                <w:szCs w:val="20"/>
              </w:rPr>
              <w:t xml:space="preserve">Квартира №6, </w:t>
            </w:r>
            <w:r>
              <w:rPr>
                <w:rFonts w:ascii="Times New Roman" w:hAnsi="Times New Roman" w:cs="Times New Roman"/>
                <w:color w:val="000000"/>
                <w:sz w:val="20"/>
                <w:szCs w:val="20"/>
              </w:rPr>
              <w:t xml:space="preserve">расположенная </w:t>
            </w:r>
            <w:r w:rsidRPr="009A2093">
              <w:rPr>
                <w:rFonts w:ascii="Times New Roman" w:hAnsi="Times New Roman" w:cs="Times New Roman"/>
                <w:color w:val="000000"/>
                <w:sz w:val="20"/>
                <w:szCs w:val="20"/>
              </w:rPr>
              <w:t>по адресу</w:t>
            </w:r>
            <w:r>
              <w:rPr>
                <w:rFonts w:ascii="Times New Roman" w:hAnsi="Times New Roman" w:cs="Times New Roman"/>
                <w:color w:val="000000"/>
                <w:sz w:val="20"/>
                <w:szCs w:val="20"/>
              </w:rPr>
              <w:t>:</w:t>
            </w:r>
            <w:r w:rsidRPr="009A2093">
              <w:rPr>
                <w:rFonts w:ascii="Times New Roman" w:hAnsi="Times New Roman" w:cs="Times New Roman"/>
                <w:color w:val="000000"/>
                <w:sz w:val="20"/>
                <w:szCs w:val="20"/>
              </w:rPr>
              <w:t xml:space="preserve"> г. Нижний Новгород, ул. Композитора Касьянова, д. 15, кад</w:t>
            </w:r>
            <w:r>
              <w:rPr>
                <w:rFonts w:ascii="Times New Roman" w:hAnsi="Times New Roman" w:cs="Times New Roman"/>
                <w:color w:val="000000"/>
                <w:sz w:val="20"/>
                <w:szCs w:val="20"/>
              </w:rPr>
              <w:t xml:space="preserve">астровый </w:t>
            </w:r>
            <w:r w:rsidRPr="009A2093">
              <w:rPr>
                <w:rFonts w:ascii="Times New Roman" w:hAnsi="Times New Roman" w:cs="Times New Roman"/>
                <w:color w:val="000000"/>
                <w:sz w:val="20"/>
                <w:szCs w:val="20"/>
              </w:rPr>
              <w:t>номер 52:18:0060214:3695</w:t>
            </w:r>
          </w:p>
        </w:tc>
        <w:tc>
          <w:tcPr>
            <w:tcW w:w="4397" w:type="dxa"/>
            <w:vAlign w:val="center"/>
          </w:tcPr>
          <w:p w:rsidR="00917058" w:rsidRPr="004B5FEA"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4 </w:t>
            </w:r>
            <w:r w:rsidRPr="004B5FEA">
              <w:rPr>
                <w:rFonts w:ascii="Times New Roman" w:hAnsi="Times New Roman" w:cs="Times New Roman"/>
                <w:color w:val="000000"/>
                <w:sz w:val="20"/>
                <w:szCs w:val="20"/>
              </w:rPr>
              <w:t>653</w:t>
            </w:r>
            <w:r>
              <w:rPr>
                <w:rFonts w:ascii="Times New Roman" w:hAnsi="Times New Roman" w:cs="Times New Roman"/>
                <w:color w:val="000000"/>
                <w:sz w:val="20"/>
                <w:szCs w:val="20"/>
              </w:rPr>
              <w:t> </w:t>
            </w:r>
            <w:r w:rsidRPr="004B5FEA">
              <w:rPr>
                <w:rFonts w:ascii="Times New Roman" w:hAnsi="Times New Roman" w:cs="Times New Roman"/>
                <w:color w:val="000000"/>
                <w:sz w:val="20"/>
                <w:szCs w:val="20"/>
              </w:rPr>
              <w:t>000</w:t>
            </w:r>
            <w:r>
              <w:rPr>
                <w:rFonts w:ascii="Times New Roman" w:hAnsi="Times New Roman" w:cs="Times New Roman"/>
                <w:color w:val="000000"/>
                <w:sz w:val="20"/>
                <w:szCs w:val="20"/>
              </w:rPr>
              <w:t>,00</w:t>
            </w:r>
          </w:p>
        </w:tc>
      </w:tr>
      <w:tr w:rsidR="00917058" w:rsidRPr="007E29D4" w:rsidTr="00D120AB">
        <w:trPr>
          <w:trHeight w:val="600"/>
          <w:jc w:val="center"/>
        </w:trPr>
        <w:tc>
          <w:tcPr>
            <w:tcW w:w="712" w:type="dxa"/>
            <w:vAlign w:val="center"/>
          </w:tcPr>
          <w:p w:rsidR="00917058" w:rsidRPr="007E29D4"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4536" w:type="dxa"/>
            <w:vAlign w:val="center"/>
          </w:tcPr>
          <w:p w:rsidR="00917058" w:rsidRPr="007E29D4" w:rsidRDefault="00917058" w:rsidP="00917058">
            <w:pPr>
              <w:autoSpaceDE w:val="0"/>
              <w:autoSpaceDN w:val="0"/>
              <w:adjustRightInd w:val="0"/>
              <w:spacing w:after="0" w:line="240" w:lineRule="auto"/>
              <w:jc w:val="both"/>
              <w:rPr>
                <w:rFonts w:ascii="Times New Roman" w:hAnsi="Times New Roman" w:cs="Times New Roman"/>
                <w:color w:val="000000"/>
                <w:sz w:val="20"/>
                <w:szCs w:val="20"/>
              </w:rPr>
            </w:pPr>
            <w:r w:rsidRPr="004B5FEA">
              <w:rPr>
                <w:rFonts w:ascii="Times New Roman" w:hAnsi="Times New Roman" w:cs="Times New Roman"/>
                <w:color w:val="000000"/>
                <w:sz w:val="20"/>
                <w:szCs w:val="20"/>
              </w:rPr>
              <w:t>Проезд к жилой застройке по ул. Композитора Касьянова напротив домов № 8,10,12, расположенный по адресу: Нижегородская обл., г. Нижний Новгород, Нижегородский район, в микрорайоне Верхние Печеры около домов №№ 8,10,12 по ул. им. композитора Касьянова</w:t>
            </w:r>
          </w:p>
        </w:tc>
        <w:tc>
          <w:tcPr>
            <w:tcW w:w="4397" w:type="dxa"/>
            <w:vAlign w:val="center"/>
          </w:tcPr>
          <w:p w:rsidR="00917058" w:rsidRPr="004B5FEA" w:rsidRDefault="00917058" w:rsidP="00917058">
            <w:pPr>
              <w:autoSpaceDE w:val="0"/>
              <w:autoSpaceDN w:val="0"/>
              <w:adjustRightInd w:val="0"/>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 xml:space="preserve">15 931 000,00 </w:t>
            </w:r>
          </w:p>
        </w:tc>
      </w:tr>
      <w:tr w:rsidR="00917058" w:rsidRPr="007E29D4" w:rsidTr="00D120AB">
        <w:trPr>
          <w:trHeight w:val="600"/>
          <w:jc w:val="center"/>
        </w:trPr>
        <w:tc>
          <w:tcPr>
            <w:tcW w:w="712" w:type="dxa"/>
            <w:vAlign w:val="center"/>
          </w:tcPr>
          <w:p w:rsidR="00917058" w:rsidRPr="007E29D4"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4536" w:type="dxa"/>
            <w:vAlign w:val="center"/>
          </w:tcPr>
          <w:p w:rsidR="00917058" w:rsidRPr="008E09EE" w:rsidRDefault="00917058" w:rsidP="00917058">
            <w:pPr>
              <w:autoSpaceDE w:val="0"/>
              <w:autoSpaceDN w:val="0"/>
              <w:adjustRightInd w:val="0"/>
              <w:spacing w:after="0" w:line="240" w:lineRule="auto"/>
              <w:jc w:val="both"/>
              <w:rPr>
                <w:rFonts w:ascii="Times New Roman" w:hAnsi="Times New Roman" w:cs="Times New Roman"/>
                <w:color w:val="000000"/>
                <w:sz w:val="20"/>
                <w:szCs w:val="20"/>
              </w:rPr>
            </w:pPr>
            <w:r w:rsidRPr="008E09EE">
              <w:rPr>
                <w:rFonts w:ascii="Times New Roman" w:hAnsi="Times New Roman" w:cs="Times New Roman"/>
                <w:color w:val="000000"/>
                <w:sz w:val="20"/>
                <w:szCs w:val="20"/>
              </w:rPr>
              <w:t>Комплектная трансформаторная подстанция мощностью 2х400кВА напряжением 10/0,4кВ, расположенная в пределах земельного участка с кадастровым номером: 52:18:0060214:2924 по адресу: Нижегородская обл., г.</w:t>
            </w:r>
          </w:p>
          <w:p w:rsidR="00917058" w:rsidRPr="007E29D4" w:rsidRDefault="00917058" w:rsidP="00917058">
            <w:pPr>
              <w:autoSpaceDE w:val="0"/>
              <w:autoSpaceDN w:val="0"/>
              <w:adjustRightInd w:val="0"/>
              <w:spacing w:after="0" w:line="240" w:lineRule="auto"/>
              <w:jc w:val="both"/>
              <w:rPr>
                <w:rFonts w:ascii="Times New Roman" w:hAnsi="Times New Roman" w:cs="Times New Roman"/>
                <w:color w:val="000000"/>
                <w:sz w:val="20"/>
                <w:szCs w:val="20"/>
              </w:rPr>
            </w:pPr>
            <w:r w:rsidRPr="008E09EE">
              <w:rPr>
                <w:rFonts w:ascii="Times New Roman" w:hAnsi="Times New Roman" w:cs="Times New Roman"/>
                <w:color w:val="000000"/>
                <w:sz w:val="20"/>
                <w:szCs w:val="20"/>
              </w:rPr>
              <w:t>Нижний Новгород, Нижегородский район, в микрорайоне Верхние Печеры около домов №№ 8,10,12 по ул. им. композитора Касьянова</w:t>
            </w:r>
          </w:p>
        </w:tc>
        <w:tc>
          <w:tcPr>
            <w:tcW w:w="4397" w:type="dxa"/>
            <w:vAlign w:val="center"/>
          </w:tcPr>
          <w:p w:rsidR="00917058" w:rsidRPr="00F03461"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r w:rsidRPr="00F03461">
              <w:rPr>
                <w:rFonts w:ascii="Times New Roman" w:hAnsi="Times New Roman" w:cs="Times New Roman"/>
                <w:color w:val="000000"/>
                <w:sz w:val="20"/>
                <w:szCs w:val="20"/>
              </w:rPr>
              <w:t>1</w:t>
            </w:r>
            <w:r>
              <w:rPr>
                <w:rFonts w:ascii="Times New Roman" w:hAnsi="Times New Roman" w:cs="Times New Roman"/>
                <w:color w:val="000000"/>
                <w:sz w:val="20"/>
                <w:szCs w:val="20"/>
              </w:rPr>
              <w:t> </w:t>
            </w:r>
            <w:r w:rsidRPr="00F03461">
              <w:rPr>
                <w:rFonts w:ascii="Times New Roman" w:hAnsi="Times New Roman" w:cs="Times New Roman"/>
                <w:color w:val="000000"/>
                <w:sz w:val="20"/>
                <w:szCs w:val="20"/>
              </w:rPr>
              <w:t>347</w:t>
            </w:r>
            <w:r>
              <w:rPr>
                <w:rFonts w:ascii="Times New Roman" w:hAnsi="Times New Roman" w:cs="Times New Roman"/>
                <w:color w:val="000000"/>
                <w:sz w:val="20"/>
                <w:szCs w:val="20"/>
              </w:rPr>
              <w:t> </w:t>
            </w:r>
            <w:r w:rsidRPr="00F03461">
              <w:rPr>
                <w:rFonts w:ascii="Times New Roman" w:hAnsi="Times New Roman" w:cs="Times New Roman"/>
                <w:color w:val="000000"/>
                <w:sz w:val="20"/>
                <w:szCs w:val="20"/>
              </w:rPr>
              <w:t>000</w:t>
            </w:r>
            <w:r>
              <w:rPr>
                <w:rFonts w:ascii="Times New Roman" w:hAnsi="Times New Roman" w:cs="Times New Roman"/>
                <w:color w:val="000000"/>
                <w:sz w:val="20"/>
                <w:szCs w:val="20"/>
              </w:rPr>
              <w:t>,00</w:t>
            </w:r>
            <w:r w:rsidRPr="00F03461">
              <w:rPr>
                <w:rFonts w:ascii="Times New Roman" w:hAnsi="Times New Roman" w:cs="Times New Roman"/>
                <w:color w:val="000000"/>
                <w:sz w:val="20"/>
                <w:szCs w:val="20"/>
              </w:rPr>
              <w:t xml:space="preserve"> </w:t>
            </w:r>
          </w:p>
        </w:tc>
      </w:tr>
      <w:tr w:rsidR="00917058" w:rsidRPr="007E29D4" w:rsidTr="00D120AB">
        <w:trPr>
          <w:trHeight w:val="600"/>
          <w:jc w:val="center"/>
        </w:trPr>
        <w:tc>
          <w:tcPr>
            <w:tcW w:w="712" w:type="dxa"/>
            <w:vAlign w:val="center"/>
          </w:tcPr>
          <w:p w:rsidR="00917058" w:rsidRPr="007E29D4"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4536" w:type="dxa"/>
            <w:vAlign w:val="center"/>
          </w:tcPr>
          <w:p w:rsidR="00917058" w:rsidRPr="008E09EE" w:rsidRDefault="00917058" w:rsidP="00917058">
            <w:pPr>
              <w:autoSpaceDE w:val="0"/>
              <w:autoSpaceDN w:val="0"/>
              <w:adjustRightInd w:val="0"/>
              <w:spacing w:after="0" w:line="240" w:lineRule="auto"/>
              <w:jc w:val="both"/>
              <w:rPr>
                <w:rFonts w:ascii="Times New Roman" w:hAnsi="Times New Roman" w:cs="Times New Roman"/>
                <w:color w:val="000000"/>
                <w:sz w:val="20"/>
                <w:szCs w:val="20"/>
              </w:rPr>
            </w:pPr>
            <w:r w:rsidRPr="008E09EE">
              <w:rPr>
                <w:rFonts w:ascii="Times New Roman" w:hAnsi="Times New Roman" w:cs="Times New Roman"/>
                <w:color w:val="000000"/>
                <w:sz w:val="20"/>
                <w:szCs w:val="20"/>
              </w:rPr>
              <w:t xml:space="preserve">Право аренды земельного участка, общей площадью 36 </w:t>
            </w:r>
            <w:proofErr w:type="spellStart"/>
            <w:r w:rsidRPr="008E09EE">
              <w:rPr>
                <w:rFonts w:ascii="Times New Roman" w:hAnsi="Times New Roman" w:cs="Times New Roman"/>
                <w:color w:val="000000"/>
                <w:sz w:val="20"/>
                <w:szCs w:val="20"/>
              </w:rPr>
              <w:t>кв.м</w:t>
            </w:r>
            <w:proofErr w:type="spellEnd"/>
            <w:r w:rsidRPr="008E09EE">
              <w:rPr>
                <w:rFonts w:ascii="Times New Roman" w:hAnsi="Times New Roman" w:cs="Times New Roman"/>
                <w:color w:val="000000"/>
                <w:sz w:val="20"/>
                <w:szCs w:val="20"/>
              </w:rPr>
              <w:t>., с кадастровым номером 52:18:0060214:2924, расположенного по адресу: Нижегородская обл., г. Нижний Новгород, Нижегородский район, в микрорайоне Верхние Печеры около домов №№ 8,10,12 по ул. им. композитора Касьянова</w:t>
            </w:r>
          </w:p>
        </w:tc>
        <w:tc>
          <w:tcPr>
            <w:tcW w:w="4397" w:type="dxa"/>
            <w:vAlign w:val="center"/>
          </w:tcPr>
          <w:p w:rsidR="00917058" w:rsidRDefault="00917058" w:rsidP="00917058">
            <w:pPr>
              <w:autoSpaceDE w:val="0"/>
              <w:autoSpaceDN w:val="0"/>
              <w:adjustRightInd w:val="0"/>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167 000,00</w:t>
            </w:r>
          </w:p>
          <w:p w:rsidR="00917058" w:rsidRPr="007E29D4" w:rsidRDefault="00917058" w:rsidP="00917058">
            <w:pPr>
              <w:autoSpaceDE w:val="0"/>
              <w:autoSpaceDN w:val="0"/>
              <w:adjustRightInd w:val="0"/>
              <w:spacing w:after="0" w:line="240" w:lineRule="auto"/>
              <w:jc w:val="center"/>
              <w:rPr>
                <w:rFonts w:ascii="Times New Roman" w:hAnsi="Times New Roman" w:cs="Times New Roman"/>
                <w:color w:val="000000"/>
                <w:sz w:val="20"/>
                <w:szCs w:val="20"/>
              </w:rPr>
            </w:pPr>
          </w:p>
        </w:tc>
      </w:tr>
    </w:tbl>
    <w:p w:rsidR="004B5FEA" w:rsidRDefault="004B5FEA" w:rsidP="00D120AB">
      <w:pPr>
        <w:spacing w:after="0" w:line="240" w:lineRule="auto"/>
        <w:jc w:val="center"/>
        <w:rPr>
          <w:rFonts w:ascii="Times New Roman" w:hAnsi="Times New Roman" w:cs="Times New Roman"/>
          <w:b/>
          <w:bCs/>
        </w:rPr>
      </w:pPr>
    </w:p>
    <w:p w:rsidR="004B5FEA" w:rsidRDefault="004B5FEA" w:rsidP="00D120AB">
      <w:pPr>
        <w:spacing w:after="0" w:line="240" w:lineRule="auto"/>
        <w:jc w:val="center"/>
        <w:rPr>
          <w:rFonts w:ascii="Times New Roman" w:hAnsi="Times New Roman" w:cs="Times New Roman"/>
          <w:b/>
          <w:bCs/>
        </w:rPr>
      </w:pPr>
    </w:p>
    <w:p w:rsidR="00701C51" w:rsidRDefault="00701C51" w:rsidP="00D120AB">
      <w:pPr>
        <w:spacing w:after="0" w:line="240" w:lineRule="auto"/>
        <w:jc w:val="center"/>
        <w:rPr>
          <w:rFonts w:ascii="Times New Roman" w:hAnsi="Times New Roman" w:cs="Times New Roman"/>
          <w:b/>
          <w:bCs/>
        </w:rPr>
      </w:pPr>
    </w:p>
    <w:p w:rsidR="00D120AB" w:rsidRPr="00826BB1" w:rsidRDefault="00D120AB" w:rsidP="00D120AB">
      <w:pPr>
        <w:spacing w:after="0" w:line="240" w:lineRule="auto"/>
        <w:jc w:val="center"/>
        <w:rPr>
          <w:rFonts w:ascii="Times New Roman" w:hAnsi="Times New Roman" w:cs="Times New Roman"/>
          <w:b/>
          <w:bCs/>
        </w:rPr>
      </w:pPr>
      <w:r w:rsidRPr="00826BB1">
        <w:rPr>
          <w:rFonts w:ascii="Times New Roman" w:hAnsi="Times New Roman" w:cs="Times New Roman"/>
          <w:b/>
          <w:bCs/>
        </w:rPr>
        <w:t>Порядок формирования лотов</w:t>
      </w:r>
    </w:p>
    <w:p w:rsidR="00D120AB" w:rsidRPr="00826BB1" w:rsidRDefault="00D120AB" w:rsidP="00D120AB">
      <w:pPr>
        <w:spacing w:after="0" w:line="240" w:lineRule="auto"/>
        <w:jc w:val="center"/>
        <w:rPr>
          <w:rFonts w:ascii="Times New Roman" w:hAnsi="Times New Roman" w:cs="Times New Roman"/>
          <w:b/>
          <w:bCs/>
        </w:rPr>
      </w:pPr>
    </w:p>
    <w:p w:rsidR="00D120AB" w:rsidRPr="00826BB1" w:rsidRDefault="00D120AB" w:rsidP="00D120AB">
      <w:pPr>
        <w:pStyle w:val="Default"/>
      </w:pP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722"/>
        <w:gridCol w:w="1418"/>
        <w:gridCol w:w="1389"/>
        <w:gridCol w:w="1559"/>
        <w:gridCol w:w="992"/>
      </w:tblGrid>
      <w:tr w:rsidR="00D120AB" w:rsidRPr="00826BB1" w:rsidTr="00F26F24">
        <w:trPr>
          <w:trHeight w:val="1419"/>
          <w:jc w:val="center"/>
        </w:trPr>
        <w:tc>
          <w:tcPr>
            <w:tcW w:w="675" w:type="dxa"/>
            <w:vAlign w:val="center"/>
          </w:tcPr>
          <w:p w:rsidR="00D120AB" w:rsidRPr="00826BB1" w:rsidRDefault="00D120AB" w:rsidP="00D120AB">
            <w:pPr>
              <w:pStyle w:val="Default"/>
              <w:jc w:val="center"/>
              <w:rPr>
                <w:sz w:val="20"/>
                <w:szCs w:val="20"/>
              </w:rPr>
            </w:pPr>
            <w:r w:rsidRPr="00826BB1">
              <w:rPr>
                <w:sz w:val="20"/>
                <w:szCs w:val="20"/>
              </w:rPr>
              <w:t>№</w:t>
            </w:r>
          </w:p>
          <w:p w:rsidR="00D120AB" w:rsidRPr="00826BB1" w:rsidRDefault="00D120AB" w:rsidP="00D120AB">
            <w:pPr>
              <w:pStyle w:val="Default"/>
              <w:jc w:val="center"/>
              <w:rPr>
                <w:sz w:val="20"/>
                <w:szCs w:val="20"/>
              </w:rPr>
            </w:pPr>
            <w:r w:rsidRPr="00826BB1">
              <w:rPr>
                <w:b/>
                <w:bCs/>
                <w:sz w:val="20"/>
                <w:szCs w:val="20"/>
              </w:rPr>
              <w:t>лота</w:t>
            </w:r>
          </w:p>
        </w:tc>
        <w:tc>
          <w:tcPr>
            <w:tcW w:w="2722" w:type="dxa"/>
            <w:vAlign w:val="center"/>
          </w:tcPr>
          <w:p w:rsidR="00D120AB" w:rsidRPr="00826BB1" w:rsidRDefault="00D120AB" w:rsidP="00D120AB">
            <w:pPr>
              <w:pStyle w:val="Default"/>
              <w:jc w:val="center"/>
              <w:rPr>
                <w:sz w:val="20"/>
                <w:szCs w:val="20"/>
              </w:rPr>
            </w:pPr>
            <w:r w:rsidRPr="00826BB1">
              <w:rPr>
                <w:b/>
                <w:bCs/>
                <w:sz w:val="20"/>
                <w:szCs w:val="20"/>
              </w:rPr>
              <w:t>Состав лота</w:t>
            </w:r>
          </w:p>
        </w:tc>
        <w:tc>
          <w:tcPr>
            <w:tcW w:w="1418" w:type="dxa"/>
            <w:vAlign w:val="center"/>
          </w:tcPr>
          <w:p w:rsidR="00D120AB" w:rsidRPr="00826BB1" w:rsidRDefault="00D120AB" w:rsidP="00D120AB">
            <w:pPr>
              <w:pStyle w:val="Default"/>
              <w:jc w:val="center"/>
              <w:rPr>
                <w:sz w:val="20"/>
                <w:szCs w:val="20"/>
              </w:rPr>
            </w:pPr>
            <w:r w:rsidRPr="00826BB1">
              <w:rPr>
                <w:b/>
                <w:bCs/>
                <w:sz w:val="20"/>
                <w:szCs w:val="20"/>
              </w:rPr>
              <w:t>Начальная цена продажи на первых торгах, руб.</w:t>
            </w:r>
          </w:p>
          <w:p w:rsidR="00D120AB" w:rsidRPr="00826BB1" w:rsidRDefault="00D120AB" w:rsidP="00D120AB">
            <w:pPr>
              <w:pStyle w:val="Default"/>
              <w:jc w:val="center"/>
              <w:rPr>
                <w:sz w:val="20"/>
                <w:szCs w:val="20"/>
              </w:rPr>
            </w:pPr>
          </w:p>
        </w:tc>
        <w:tc>
          <w:tcPr>
            <w:tcW w:w="1389" w:type="dxa"/>
            <w:vAlign w:val="center"/>
          </w:tcPr>
          <w:p w:rsidR="00D120AB" w:rsidRPr="00826BB1" w:rsidRDefault="00D120AB" w:rsidP="00D120AB">
            <w:pPr>
              <w:pStyle w:val="Default"/>
              <w:jc w:val="center"/>
              <w:rPr>
                <w:sz w:val="20"/>
                <w:szCs w:val="20"/>
              </w:rPr>
            </w:pPr>
            <w:r w:rsidRPr="00826BB1">
              <w:rPr>
                <w:b/>
                <w:bCs/>
                <w:sz w:val="20"/>
                <w:szCs w:val="20"/>
              </w:rPr>
              <w:t>Начальная цена продажи на</w:t>
            </w:r>
          </w:p>
          <w:p w:rsidR="00D120AB" w:rsidRPr="00826BB1" w:rsidRDefault="00D120AB" w:rsidP="00AB1CD4">
            <w:pPr>
              <w:pStyle w:val="Default"/>
              <w:jc w:val="center"/>
              <w:rPr>
                <w:sz w:val="20"/>
                <w:szCs w:val="20"/>
              </w:rPr>
            </w:pPr>
            <w:r w:rsidRPr="00826BB1">
              <w:rPr>
                <w:b/>
                <w:bCs/>
                <w:sz w:val="20"/>
                <w:szCs w:val="20"/>
              </w:rPr>
              <w:t xml:space="preserve">повторных торгах, </w:t>
            </w:r>
            <w:r w:rsidR="00BE0EB2">
              <w:rPr>
                <w:b/>
                <w:bCs/>
                <w:sz w:val="20"/>
                <w:szCs w:val="20"/>
              </w:rPr>
              <w:t>ру</w:t>
            </w:r>
            <w:r w:rsidRPr="00826BB1">
              <w:rPr>
                <w:b/>
                <w:bCs/>
                <w:sz w:val="20"/>
                <w:szCs w:val="20"/>
              </w:rPr>
              <w:t>б</w:t>
            </w:r>
            <w:r w:rsidR="00F26F24">
              <w:rPr>
                <w:b/>
                <w:bCs/>
                <w:sz w:val="20"/>
                <w:szCs w:val="20"/>
              </w:rPr>
              <w:t>.</w:t>
            </w:r>
            <w:r w:rsidRPr="00826BB1">
              <w:rPr>
                <w:b/>
                <w:bCs/>
                <w:sz w:val="20"/>
                <w:szCs w:val="20"/>
              </w:rPr>
              <w:t xml:space="preserve"> </w:t>
            </w:r>
          </w:p>
        </w:tc>
        <w:tc>
          <w:tcPr>
            <w:tcW w:w="1559" w:type="dxa"/>
            <w:vAlign w:val="center"/>
          </w:tcPr>
          <w:p w:rsidR="00D120AB" w:rsidRPr="00826BB1" w:rsidRDefault="00D120AB" w:rsidP="00AB1CD4">
            <w:pPr>
              <w:pStyle w:val="Default"/>
              <w:jc w:val="center"/>
              <w:rPr>
                <w:sz w:val="20"/>
                <w:szCs w:val="20"/>
              </w:rPr>
            </w:pPr>
            <w:r w:rsidRPr="00826BB1">
              <w:rPr>
                <w:b/>
                <w:bCs/>
                <w:sz w:val="20"/>
                <w:szCs w:val="20"/>
              </w:rPr>
              <w:t>Начальная минимальная цена продажи на первом этапе торгов пос</w:t>
            </w:r>
            <w:r w:rsidR="00F26F24">
              <w:rPr>
                <w:b/>
                <w:bCs/>
                <w:sz w:val="20"/>
                <w:szCs w:val="20"/>
              </w:rPr>
              <w:t>редством публичного предложения</w:t>
            </w:r>
            <w:r w:rsidRPr="00826BB1">
              <w:rPr>
                <w:b/>
                <w:bCs/>
                <w:sz w:val="20"/>
                <w:szCs w:val="20"/>
              </w:rPr>
              <w:t>,</w:t>
            </w:r>
            <w:r w:rsidR="00F26F24">
              <w:rPr>
                <w:b/>
                <w:bCs/>
                <w:sz w:val="20"/>
                <w:szCs w:val="20"/>
              </w:rPr>
              <w:t xml:space="preserve"> </w:t>
            </w:r>
            <w:r w:rsidRPr="00826BB1">
              <w:rPr>
                <w:b/>
                <w:bCs/>
                <w:sz w:val="20"/>
                <w:szCs w:val="20"/>
              </w:rPr>
              <w:t xml:space="preserve">руб. </w:t>
            </w:r>
          </w:p>
        </w:tc>
        <w:tc>
          <w:tcPr>
            <w:tcW w:w="992" w:type="dxa"/>
            <w:vAlign w:val="center"/>
          </w:tcPr>
          <w:p w:rsidR="00D120AB" w:rsidRPr="00826BB1" w:rsidRDefault="00D120AB" w:rsidP="00D120AB">
            <w:pPr>
              <w:pStyle w:val="Default"/>
              <w:jc w:val="center"/>
              <w:rPr>
                <w:sz w:val="20"/>
                <w:szCs w:val="20"/>
              </w:rPr>
            </w:pPr>
            <w:proofErr w:type="spellStart"/>
            <w:r w:rsidRPr="00826BB1">
              <w:rPr>
                <w:b/>
                <w:bCs/>
                <w:sz w:val="20"/>
                <w:szCs w:val="20"/>
              </w:rPr>
              <w:t>Примеч</w:t>
            </w:r>
            <w:proofErr w:type="spellEnd"/>
          </w:p>
          <w:p w:rsidR="00D120AB" w:rsidRPr="00826BB1" w:rsidRDefault="00D120AB" w:rsidP="00D120AB">
            <w:pPr>
              <w:pStyle w:val="Default"/>
              <w:jc w:val="center"/>
              <w:rPr>
                <w:sz w:val="20"/>
                <w:szCs w:val="20"/>
              </w:rPr>
            </w:pPr>
            <w:proofErr w:type="spellStart"/>
            <w:r w:rsidRPr="00826BB1">
              <w:rPr>
                <w:b/>
                <w:bCs/>
                <w:sz w:val="20"/>
                <w:szCs w:val="20"/>
              </w:rPr>
              <w:t>ание</w:t>
            </w:r>
            <w:proofErr w:type="spellEnd"/>
          </w:p>
        </w:tc>
      </w:tr>
      <w:tr w:rsidR="00D120AB" w:rsidRPr="00826BB1" w:rsidTr="00F26F24">
        <w:trPr>
          <w:trHeight w:val="147"/>
          <w:jc w:val="center"/>
        </w:trPr>
        <w:tc>
          <w:tcPr>
            <w:tcW w:w="675" w:type="dxa"/>
            <w:vAlign w:val="center"/>
          </w:tcPr>
          <w:p w:rsidR="00D120AB" w:rsidRPr="00826BB1" w:rsidRDefault="00D120AB" w:rsidP="00D120AB">
            <w:pPr>
              <w:pStyle w:val="Default"/>
              <w:jc w:val="center"/>
              <w:rPr>
                <w:sz w:val="20"/>
                <w:szCs w:val="20"/>
              </w:rPr>
            </w:pPr>
            <w:r w:rsidRPr="00826BB1">
              <w:rPr>
                <w:b/>
                <w:bCs/>
                <w:sz w:val="20"/>
                <w:szCs w:val="20"/>
              </w:rPr>
              <w:t>1</w:t>
            </w:r>
          </w:p>
        </w:tc>
        <w:tc>
          <w:tcPr>
            <w:tcW w:w="2722" w:type="dxa"/>
            <w:vAlign w:val="center"/>
          </w:tcPr>
          <w:p w:rsidR="00D120AB" w:rsidRPr="00826BB1" w:rsidRDefault="00D120AB" w:rsidP="00D120AB">
            <w:pPr>
              <w:pStyle w:val="Default"/>
              <w:jc w:val="center"/>
              <w:rPr>
                <w:sz w:val="20"/>
                <w:szCs w:val="20"/>
              </w:rPr>
            </w:pPr>
            <w:r w:rsidRPr="00826BB1">
              <w:rPr>
                <w:b/>
                <w:bCs/>
                <w:sz w:val="20"/>
                <w:szCs w:val="20"/>
              </w:rPr>
              <w:t>2</w:t>
            </w:r>
          </w:p>
        </w:tc>
        <w:tc>
          <w:tcPr>
            <w:tcW w:w="1418" w:type="dxa"/>
            <w:vAlign w:val="center"/>
          </w:tcPr>
          <w:p w:rsidR="00D120AB" w:rsidRPr="00826BB1" w:rsidRDefault="00D120AB" w:rsidP="00D120AB">
            <w:pPr>
              <w:pStyle w:val="Default"/>
              <w:jc w:val="center"/>
              <w:rPr>
                <w:sz w:val="20"/>
                <w:szCs w:val="20"/>
              </w:rPr>
            </w:pPr>
            <w:r w:rsidRPr="00826BB1">
              <w:rPr>
                <w:b/>
                <w:bCs/>
                <w:sz w:val="20"/>
                <w:szCs w:val="20"/>
              </w:rPr>
              <w:t>3</w:t>
            </w:r>
          </w:p>
        </w:tc>
        <w:tc>
          <w:tcPr>
            <w:tcW w:w="1389" w:type="dxa"/>
            <w:vAlign w:val="center"/>
          </w:tcPr>
          <w:p w:rsidR="00D120AB" w:rsidRPr="00826BB1" w:rsidRDefault="00D120AB" w:rsidP="00D120AB">
            <w:pPr>
              <w:pStyle w:val="Default"/>
              <w:jc w:val="center"/>
              <w:rPr>
                <w:sz w:val="20"/>
                <w:szCs w:val="20"/>
              </w:rPr>
            </w:pPr>
            <w:r w:rsidRPr="00826BB1">
              <w:rPr>
                <w:b/>
                <w:bCs/>
                <w:sz w:val="20"/>
                <w:szCs w:val="20"/>
              </w:rPr>
              <w:t>4</w:t>
            </w:r>
          </w:p>
        </w:tc>
        <w:tc>
          <w:tcPr>
            <w:tcW w:w="1559" w:type="dxa"/>
            <w:vAlign w:val="center"/>
          </w:tcPr>
          <w:p w:rsidR="00D120AB" w:rsidRPr="00826BB1" w:rsidRDefault="00D120AB" w:rsidP="00D120AB">
            <w:pPr>
              <w:pStyle w:val="Default"/>
              <w:jc w:val="center"/>
              <w:rPr>
                <w:sz w:val="20"/>
                <w:szCs w:val="20"/>
              </w:rPr>
            </w:pPr>
            <w:r w:rsidRPr="00826BB1">
              <w:rPr>
                <w:b/>
                <w:bCs/>
                <w:sz w:val="20"/>
                <w:szCs w:val="20"/>
              </w:rPr>
              <w:t>5</w:t>
            </w:r>
          </w:p>
        </w:tc>
        <w:tc>
          <w:tcPr>
            <w:tcW w:w="992" w:type="dxa"/>
            <w:vAlign w:val="center"/>
          </w:tcPr>
          <w:p w:rsidR="00D120AB" w:rsidRPr="00826BB1" w:rsidRDefault="00D120AB" w:rsidP="00D120AB">
            <w:pPr>
              <w:pStyle w:val="Default"/>
              <w:jc w:val="center"/>
              <w:rPr>
                <w:b/>
                <w:bCs/>
                <w:sz w:val="20"/>
                <w:szCs w:val="20"/>
              </w:rPr>
            </w:pPr>
          </w:p>
        </w:tc>
      </w:tr>
      <w:tr w:rsidR="00D120AB" w:rsidTr="00F26F24">
        <w:trPr>
          <w:trHeight w:val="1053"/>
          <w:jc w:val="center"/>
        </w:trPr>
        <w:tc>
          <w:tcPr>
            <w:tcW w:w="675" w:type="dxa"/>
            <w:vAlign w:val="center"/>
          </w:tcPr>
          <w:p w:rsidR="00D120AB" w:rsidRPr="00826BB1" w:rsidRDefault="00D120AB" w:rsidP="00D120AB">
            <w:pPr>
              <w:pStyle w:val="Default"/>
              <w:jc w:val="center"/>
              <w:rPr>
                <w:sz w:val="20"/>
                <w:szCs w:val="14"/>
              </w:rPr>
            </w:pPr>
            <w:r w:rsidRPr="00826BB1">
              <w:rPr>
                <w:b/>
                <w:bCs/>
                <w:sz w:val="20"/>
                <w:szCs w:val="12"/>
              </w:rPr>
              <w:t>1</w:t>
            </w:r>
          </w:p>
        </w:tc>
        <w:tc>
          <w:tcPr>
            <w:tcW w:w="2722" w:type="dxa"/>
            <w:vAlign w:val="center"/>
          </w:tcPr>
          <w:p w:rsidR="00D120AB" w:rsidRPr="00826BB1" w:rsidRDefault="00F26F24" w:rsidP="00AB1CD4">
            <w:pPr>
              <w:pStyle w:val="Default"/>
              <w:jc w:val="both"/>
              <w:rPr>
                <w:sz w:val="20"/>
                <w:szCs w:val="20"/>
              </w:rPr>
            </w:pPr>
            <w:r w:rsidRPr="00F26F24">
              <w:rPr>
                <w:sz w:val="20"/>
                <w:szCs w:val="20"/>
              </w:rPr>
              <w:t>Парковка №13-14, расположенная по адресу г. Нижний Новгород. ш. Московское, д.31А, пом. П5, кадастровый номер 52:18:0030052:3009</w:t>
            </w:r>
          </w:p>
        </w:tc>
        <w:tc>
          <w:tcPr>
            <w:tcW w:w="1418" w:type="dxa"/>
            <w:vAlign w:val="center"/>
          </w:tcPr>
          <w:p w:rsidR="00D120AB" w:rsidRPr="00826BB1" w:rsidRDefault="00222EBB" w:rsidP="00222EBB">
            <w:pPr>
              <w:pStyle w:val="Default"/>
              <w:jc w:val="center"/>
              <w:rPr>
                <w:sz w:val="20"/>
                <w:szCs w:val="20"/>
              </w:rPr>
            </w:pPr>
            <w:r>
              <w:rPr>
                <w:sz w:val="20"/>
                <w:szCs w:val="20"/>
              </w:rPr>
              <w:t>417000,00</w:t>
            </w:r>
          </w:p>
        </w:tc>
        <w:tc>
          <w:tcPr>
            <w:tcW w:w="1389" w:type="dxa"/>
            <w:vAlign w:val="center"/>
          </w:tcPr>
          <w:p w:rsidR="00D120AB" w:rsidRPr="00826BB1" w:rsidRDefault="00222EBB" w:rsidP="00F26F24">
            <w:pPr>
              <w:pStyle w:val="Default"/>
              <w:jc w:val="center"/>
              <w:rPr>
                <w:sz w:val="20"/>
                <w:szCs w:val="20"/>
              </w:rPr>
            </w:pPr>
            <w:r>
              <w:rPr>
                <w:sz w:val="20"/>
                <w:szCs w:val="20"/>
              </w:rPr>
              <w:t>375300,00</w:t>
            </w:r>
          </w:p>
        </w:tc>
        <w:tc>
          <w:tcPr>
            <w:tcW w:w="1559" w:type="dxa"/>
            <w:vAlign w:val="center"/>
          </w:tcPr>
          <w:p w:rsidR="00D120AB" w:rsidRDefault="00222EBB" w:rsidP="00D120AB">
            <w:pPr>
              <w:pStyle w:val="Default"/>
              <w:jc w:val="center"/>
              <w:rPr>
                <w:sz w:val="20"/>
                <w:szCs w:val="20"/>
              </w:rPr>
            </w:pPr>
            <w:r>
              <w:rPr>
                <w:sz w:val="20"/>
                <w:szCs w:val="20"/>
              </w:rPr>
              <w:t>375300,00</w:t>
            </w:r>
          </w:p>
        </w:tc>
        <w:tc>
          <w:tcPr>
            <w:tcW w:w="992" w:type="dxa"/>
            <w:vAlign w:val="center"/>
          </w:tcPr>
          <w:p w:rsidR="00D120AB" w:rsidRDefault="00D120AB" w:rsidP="00D120AB">
            <w:pPr>
              <w:pStyle w:val="Default"/>
              <w:jc w:val="center"/>
              <w:rPr>
                <w:sz w:val="20"/>
                <w:szCs w:val="20"/>
              </w:rPr>
            </w:pPr>
          </w:p>
        </w:tc>
      </w:tr>
      <w:tr w:rsidR="005A1909" w:rsidTr="00F26F24">
        <w:trPr>
          <w:trHeight w:val="1053"/>
          <w:jc w:val="center"/>
        </w:trPr>
        <w:tc>
          <w:tcPr>
            <w:tcW w:w="675" w:type="dxa"/>
            <w:vAlign w:val="center"/>
          </w:tcPr>
          <w:p w:rsidR="005A1909" w:rsidRPr="00F26F24" w:rsidRDefault="005A1909" w:rsidP="005A1909">
            <w:pPr>
              <w:pStyle w:val="Default"/>
              <w:jc w:val="center"/>
              <w:rPr>
                <w:b/>
                <w:bCs/>
                <w:sz w:val="20"/>
                <w:szCs w:val="12"/>
              </w:rPr>
            </w:pPr>
            <w:r w:rsidRPr="00F26F24">
              <w:rPr>
                <w:b/>
                <w:bCs/>
                <w:sz w:val="20"/>
                <w:szCs w:val="12"/>
              </w:rPr>
              <w:lastRenderedPageBreak/>
              <w:t>2</w:t>
            </w:r>
          </w:p>
        </w:tc>
        <w:tc>
          <w:tcPr>
            <w:tcW w:w="2722" w:type="dxa"/>
            <w:vAlign w:val="center"/>
          </w:tcPr>
          <w:p w:rsidR="005A1909" w:rsidRPr="00F26F24" w:rsidRDefault="005A1909" w:rsidP="005A1909">
            <w:pPr>
              <w:pStyle w:val="Default"/>
              <w:jc w:val="both"/>
              <w:rPr>
                <w:sz w:val="20"/>
                <w:szCs w:val="20"/>
              </w:rPr>
            </w:pPr>
            <w:r w:rsidRPr="00F26F24">
              <w:rPr>
                <w:sz w:val="20"/>
                <w:szCs w:val="20"/>
              </w:rPr>
              <w:t>Парковка №23-24, расположенная по адресу г. Нижний Новгород. ш. Московское, д.31А, пом. П5, кадастровый номер 52:18:0030052:3003</w:t>
            </w:r>
          </w:p>
        </w:tc>
        <w:tc>
          <w:tcPr>
            <w:tcW w:w="1418" w:type="dxa"/>
            <w:vAlign w:val="center"/>
          </w:tcPr>
          <w:p w:rsidR="005A1909" w:rsidRDefault="00222EBB" w:rsidP="005A1909">
            <w:pPr>
              <w:pStyle w:val="Default"/>
              <w:jc w:val="center"/>
              <w:rPr>
                <w:sz w:val="20"/>
                <w:szCs w:val="20"/>
              </w:rPr>
            </w:pPr>
            <w:r>
              <w:rPr>
                <w:sz w:val="20"/>
                <w:szCs w:val="20"/>
              </w:rPr>
              <w:t>417000,00</w:t>
            </w:r>
          </w:p>
        </w:tc>
        <w:tc>
          <w:tcPr>
            <w:tcW w:w="1389" w:type="dxa"/>
            <w:vAlign w:val="center"/>
          </w:tcPr>
          <w:p w:rsidR="005A1909" w:rsidRDefault="00222EBB" w:rsidP="005A1909">
            <w:pPr>
              <w:pStyle w:val="Default"/>
              <w:jc w:val="center"/>
              <w:rPr>
                <w:sz w:val="20"/>
                <w:szCs w:val="20"/>
              </w:rPr>
            </w:pPr>
            <w:r>
              <w:rPr>
                <w:sz w:val="20"/>
                <w:szCs w:val="20"/>
              </w:rPr>
              <w:t>375300,00</w:t>
            </w:r>
          </w:p>
        </w:tc>
        <w:tc>
          <w:tcPr>
            <w:tcW w:w="1559" w:type="dxa"/>
            <w:vAlign w:val="center"/>
          </w:tcPr>
          <w:p w:rsidR="005A1909" w:rsidRDefault="00222EBB" w:rsidP="005A1909">
            <w:pPr>
              <w:pStyle w:val="Default"/>
              <w:jc w:val="center"/>
              <w:rPr>
                <w:sz w:val="20"/>
                <w:szCs w:val="20"/>
              </w:rPr>
            </w:pPr>
            <w:r>
              <w:rPr>
                <w:sz w:val="20"/>
                <w:szCs w:val="20"/>
              </w:rPr>
              <w:t>375300,00</w:t>
            </w:r>
          </w:p>
        </w:tc>
        <w:tc>
          <w:tcPr>
            <w:tcW w:w="992" w:type="dxa"/>
            <w:vAlign w:val="center"/>
          </w:tcPr>
          <w:p w:rsidR="005A1909" w:rsidRDefault="005A1909" w:rsidP="005A1909">
            <w:pPr>
              <w:pStyle w:val="Default"/>
              <w:jc w:val="center"/>
              <w:rPr>
                <w:sz w:val="20"/>
                <w:szCs w:val="20"/>
              </w:rPr>
            </w:pPr>
          </w:p>
        </w:tc>
      </w:tr>
      <w:tr w:rsidR="005A1909" w:rsidTr="00F26F24">
        <w:trPr>
          <w:trHeight w:val="1053"/>
          <w:jc w:val="center"/>
        </w:trPr>
        <w:tc>
          <w:tcPr>
            <w:tcW w:w="675" w:type="dxa"/>
            <w:vAlign w:val="center"/>
          </w:tcPr>
          <w:p w:rsidR="005A1909" w:rsidRPr="002C2BD2" w:rsidRDefault="005A1909" w:rsidP="005A1909">
            <w:pPr>
              <w:pStyle w:val="Default"/>
              <w:jc w:val="center"/>
              <w:rPr>
                <w:b/>
                <w:bCs/>
                <w:sz w:val="20"/>
                <w:szCs w:val="12"/>
              </w:rPr>
            </w:pPr>
            <w:r>
              <w:rPr>
                <w:b/>
                <w:bCs/>
                <w:sz w:val="20"/>
                <w:szCs w:val="12"/>
              </w:rPr>
              <w:t>3</w:t>
            </w:r>
          </w:p>
        </w:tc>
        <w:tc>
          <w:tcPr>
            <w:tcW w:w="2722" w:type="dxa"/>
            <w:vAlign w:val="center"/>
          </w:tcPr>
          <w:p w:rsidR="005A1909" w:rsidRPr="00F26F24" w:rsidRDefault="005A1909" w:rsidP="005A1909">
            <w:pPr>
              <w:pStyle w:val="Default"/>
              <w:jc w:val="both"/>
              <w:rPr>
                <w:sz w:val="20"/>
                <w:szCs w:val="20"/>
              </w:rPr>
            </w:pPr>
            <w:r w:rsidRPr="00F26F24">
              <w:rPr>
                <w:sz w:val="20"/>
                <w:szCs w:val="20"/>
              </w:rPr>
              <w:t>Парковка №57, расположенная по адресу г. Нижний Новгород. ш. Московское, д.31А, пом. П5, кадастровый номер 52:18:0030052:3001</w:t>
            </w:r>
          </w:p>
        </w:tc>
        <w:tc>
          <w:tcPr>
            <w:tcW w:w="1418" w:type="dxa"/>
            <w:vAlign w:val="center"/>
          </w:tcPr>
          <w:p w:rsidR="005A1909" w:rsidRDefault="00222EBB" w:rsidP="005A1909">
            <w:pPr>
              <w:pStyle w:val="Default"/>
              <w:jc w:val="center"/>
              <w:rPr>
                <w:sz w:val="20"/>
                <w:szCs w:val="20"/>
              </w:rPr>
            </w:pPr>
            <w:r>
              <w:rPr>
                <w:sz w:val="20"/>
                <w:szCs w:val="20"/>
              </w:rPr>
              <w:t>434000,00</w:t>
            </w:r>
          </w:p>
        </w:tc>
        <w:tc>
          <w:tcPr>
            <w:tcW w:w="1389" w:type="dxa"/>
            <w:vAlign w:val="center"/>
          </w:tcPr>
          <w:p w:rsidR="005A1909" w:rsidRDefault="00222EBB" w:rsidP="005A1909">
            <w:pPr>
              <w:pStyle w:val="Default"/>
              <w:jc w:val="center"/>
              <w:rPr>
                <w:sz w:val="20"/>
                <w:szCs w:val="20"/>
              </w:rPr>
            </w:pPr>
            <w:r>
              <w:rPr>
                <w:sz w:val="20"/>
                <w:szCs w:val="20"/>
              </w:rPr>
              <w:t>390600,00</w:t>
            </w:r>
          </w:p>
        </w:tc>
        <w:tc>
          <w:tcPr>
            <w:tcW w:w="1559" w:type="dxa"/>
            <w:vAlign w:val="center"/>
          </w:tcPr>
          <w:p w:rsidR="005A1909" w:rsidRDefault="00222EBB" w:rsidP="005A1909">
            <w:pPr>
              <w:pStyle w:val="Default"/>
              <w:jc w:val="center"/>
              <w:rPr>
                <w:sz w:val="20"/>
                <w:szCs w:val="20"/>
              </w:rPr>
            </w:pPr>
            <w:r>
              <w:rPr>
                <w:sz w:val="20"/>
                <w:szCs w:val="20"/>
              </w:rPr>
              <w:t>390600,00</w:t>
            </w:r>
          </w:p>
        </w:tc>
        <w:tc>
          <w:tcPr>
            <w:tcW w:w="992" w:type="dxa"/>
            <w:vAlign w:val="center"/>
          </w:tcPr>
          <w:p w:rsidR="005A1909" w:rsidRDefault="005A1909" w:rsidP="005A1909">
            <w:pPr>
              <w:pStyle w:val="Default"/>
              <w:jc w:val="center"/>
              <w:rPr>
                <w:sz w:val="20"/>
                <w:szCs w:val="20"/>
              </w:rPr>
            </w:pPr>
          </w:p>
        </w:tc>
      </w:tr>
      <w:tr w:rsidR="00222EBB" w:rsidTr="00F26F24">
        <w:trPr>
          <w:trHeight w:val="1053"/>
          <w:jc w:val="center"/>
        </w:trPr>
        <w:tc>
          <w:tcPr>
            <w:tcW w:w="675" w:type="dxa"/>
            <w:vAlign w:val="center"/>
          </w:tcPr>
          <w:p w:rsidR="00222EBB" w:rsidRPr="001956DE" w:rsidRDefault="00222EBB" w:rsidP="00222EBB">
            <w:pPr>
              <w:pStyle w:val="Default"/>
              <w:jc w:val="center"/>
              <w:rPr>
                <w:b/>
                <w:bCs/>
                <w:sz w:val="20"/>
                <w:szCs w:val="12"/>
              </w:rPr>
            </w:pPr>
            <w:r>
              <w:rPr>
                <w:b/>
                <w:bCs/>
                <w:sz w:val="20"/>
                <w:szCs w:val="12"/>
              </w:rPr>
              <w:t>4</w:t>
            </w:r>
          </w:p>
        </w:tc>
        <w:tc>
          <w:tcPr>
            <w:tcW w:w="2722" w:type="dxa"/>
            <w:vAlign w:val="center"/>
          </w:tcPr>
          <w:p w:rsidR="00222EBB" w:rsidRPr="00F26F24" w:rsidRDefault="00222EBB" w:rsidP="00222EBB">
            <w:pPr>
              <w:pStyle w:val="Default"/>
              <w:jc w:val="both"/>
              <w:rPr>
                <w:sz w:val="20"/>
                <w:szCs w:val="20"/>
              </w:rPr>
            </w:pPr>
            <w:r w:rsidRPr="00F26F24">
              <w:rPr>
                <w:sz w:val="20"/>
                <w:szCs w:val="20"/>
              </w:rPr>
              <w:t>Парковка №70, расположенная по адресу г. Нижний Новгород. ш. Московское, д.31А, пом. П5, кадастровый номер 52:18:0030052:2994</w:t>
            </w:r>
          </w:p>
        </w:tc>
        <w:tc>
          <w:tcPr>
            <w:tcW w:w="1418" w:type="dxa"/>
            <w:vAlign w:val="center"/>
          </w:tcPr>
          <w:p w:rsidR="00222EBB" w:rsidRDefault="00222EBB" w:rsidP="00222EBB">
            <w:pPr>
              <w:pStyle w:val="Default"/>
              <w:jc w:val="center"/>
              <w:rPr>
                <w:sz w:val="20"/>
                <w:szCs w:val="20"/>
              </w:rPr>
            </w:pPr>
            <w:r>
              <w:rPr>
                <w:sz w:val="20"/>
                <w:szCs w:val="20"/>
              </w:rPr>
              <w:t>434000,00</w:t>
            </w:r>
          </w:p>
        </w:tc>
        <w:tc>
          <w:tcPr>
            <w:tcW w:w="1389" w:type="dxa"/>
            <w:vAlign w:val="center"/>
          </w:tcPr>
          <w:p w:rsidR="00222EBB" w:rsidRDefault="00222EBB" w:rsidP="00222EBB">
            <w:pPr>
              <w:pStyle w:val="Default"/>
              <w:jc w:val="center"/>
              <w:rPr>
                <w:sz w:val="20"/>
                <w:szCs w:val="20"/>
              </w:rPr>
            </w:pPr>
            <w:r>
              <w:rPr>
                <w:sz w:val="20"/>
                <w:szCs w:val="20"/>
              </w:rPr>
              <w:t>390600,00</w:t>
            </w:r>
          </w:p>
        </w:tc>
        <w:tc>
          <w:tcPr>
            <w:tcW w:w="1559" w:type="dxa"/>
            <w:vAlign w:val="center"/>
          </w:tcPr>
          <w:p w:rsidR="00222EBB" w:rsidRDefault="00222EBB" w:rsidP="00222EBB">
            <w:pPr>
              <w:pStyle w:val="Default"/>
              <w:jc w:val="center"/>
              <w:rPr>
                <w:sz w:val="20"/>
                <w:szCs w:val="20"/>
              </w:rPr>
            </w:pPr>
            <w:r>
              <w:rPr>
                <w:sz w:val="20"/>
                <w:szCs w:val="20"/>
              </w:rPr>
              <w:t>390600,00</w:t>
            </w:r>
          </w:p>
        </w:tc>
        <w:tc>
          <w:tcPr>
            <w:tcW w:w="992" w:type="dxa"/>
            <w:vAlign w:val="center"/>
          </w:tcPr>
          <w:p w:rsidR="00222EBB" w:rsidRDefault="00222EBB" w:rsidP="00222EBB">
            <w:pPr>
              <w:pStyle w:val="Default"/>
              <w:jc w:val="center"/>
              <w:rPr>
                <w:sz w:val="20"/>
                <w:szCs w:val="20"/>
              </w:rPr>
            </w:pPr>
          </w:p>
        </w:tc>
      </w:tr>
      <w:tr w:rsidR="00222EBB" w:rsidTr="00F26F24">
        <w:trPr>
          <w:trHeight w:val="1053"/>
          <w:jc w:val="center"/>
        </w:trPr>
        <w:tc>
          <w:tcPr>
            <w:tcW w:w="675" w:type="dxa"/>
            <w:vAlign w:val="center"/>
          </w:tcPr>
          <w:p w:rsidR="00222EBB" w:rsidRDefault="00222EBB" w:rsidP="00222EBB">
            <w:pPr>
              <w:pStyle w:val="Default"/>
              <w:jc w:val="center"/>
              <w:rPr>
                <w:b/>
                <w:bCs/>
                <w:sz w:val="20"/>
                <w:szCs w:val="12"/>
              </w:rPr>
            </w:pPr>
            <w:r>
              <w:rPr>
                <w:b/>
                <w:bCs/>
                <w:sz w:val="20"/>
                <w:szCs w:val="12"/>
              </w:rPr>
              <w:t>5</w:t>
            </w:r>
          </w:p>
        </w:tc>
        <w:tc>
          <w:tcPr>
            <w:tcW w:w="2722" w:type="dxa"/>
            <w:vAlign w:val="center"/>
          </w:tcPr>
          <w:p w:rsidR="00222EBB" w:rsidRPr="00F26F24" w:rsidRDefault="00222EBB" w:rsidP="00222EBB">
            <w:pPr>
              <w:pStyle w:val="Default"/>
              <w:jc w:val="both"/>
              <w:rPr>
                <w:sz w:val="20"/>
                <w:szCs w:val="20"/>
              </w:rPr>
            </w:pPr>
            <w:r w:rsidRPr="00F26F24">
              <w:rPr>
                <w:sz w:val="20"/>
                <w:szCs w:val="20"/>
              </w:rPr>
              <w:t>Парковка №75, расположенная по адресу г. Нижний Новгород. ш. Московское, д.31А, пом. П6, кадастровый номер 52:18:0030052:3002</w:t>
            </w:r>
          </w:p>
        </w:tc>
        <w:tc>
          <w:tcPr>
            <w:tcW w:w="1418" w:type="dxa"/>
            <w:vAlign w:val="center"/>
          </w:tcPr>
          <w:p w:rsidR="00222EBB" w:rsidRDefault="00222EBB" w:rsidP="00222EBB">
            <w:pPr>
              <w:pStyle w:val="Default"/>
              <w:jc w:val="center"/>
              <w:rPr>
                <w:sz w:val="20"/>
                <w:szCs w:val="20"/>
              </w:rPr>
            </w:pPr>
            <w:r>
              <w:rPr>
                <w:sz w:val="20"/>
                <w:szCs w:val="20"/>
              </w:rPr>
              <w:t>434000,00</w:t>
            </w:r>
          </w:p>
        </w:tc>
        <w:tc>
          <w:tcPr>
            <w:tcW w:w="1389" w:type="dxa"/>
            <w:vAlign w:val="center"/>
          </w:tcPr>
          <w:p w:rsidR="00222EBB" w:rsidRDefault="00222EBB" w:rsidP="00222EBB">
            <w:pPr>
              <w:pStyle w:val="Default"/>
              <w:jc w:val="center"/>
              <w:rPr>
                <w:sz w:val="20"/>
                <w:szCs w:val="20"/>
              </w:rPr>
            </w:pPr>
            <w:r>
              <w:rPr>
                <w:sz w:val="20"/>
                <w:szCs w:val="20"/>
              </w:rPr>
              <w:t>390600,00</w:t>
            </w:r>
          </w:p>
        </w:tc>
        <w:tc>
          <w:tcPr>
            <w:tcW w:w="1559" w:type="dxa"/>
            <w:vAlign w:val="center"/>
          </w:tcPr>
          <w:p w:rsidR="00222EBB" w:rsidRDefault="00222EBB" w:rsidP="00222EBB">
            <w:pPr>
              <w:pStyle w:val="Default"/>
              <w:jc w:val="center"/>
              <w:rPr>
                <w:sz w:val="20"/>
                <w:szCs w:val="20"/>
              </w:rPr>
            </w:pPr>
            <w:r>
              <w:rPr>
                <w:sz w:val="20"/>
                <w:szCs w:val="20"/>
              </w:rPr>
              <w:t>390600,00</w:t>
            </w:r>
          </w:p>
        </w:tc>
        <w:tc>
          <w:tcPr>
            <w:tcW w:w="992" w:type="dxa"/>
            <w:vAlign w:val="center"/>
          </w:tcPr>
          <w:p w:rsidR="00222EBB" w:rsidRDefault="00222EBB" w:rsidP="00222EBB">
            <w:pPr>
              <w:pStyle w:val="Default"/>
              <w:jc w:val="center"/>
              <w:rPr>
                <w:sz w:val="20"/>
                <w:szCs w:val="20"/>
              </w:rPr>
            </w:pPr>
          </w:p>
        </w:tc>
      </w:tr>
      <w:tr w:rsidR="00222EBB" w:rsidTr="00F26F24">
        <w:trPr>
          <w:trHeight w:val="1053"/>
          <w:jc w:val="center"/>
        </w:trPr>
        <w:tc>
          <w:tcPr>
            <w:tcW w:w="675" w:type="dxa"/>
            <w:vAlign w:val="center"/>
          </w:tcPr>
          <w:p w:rsidR="00222EBB" w:rsidRPr="00826BB1" w:rsidRDefault="00222EBB" w:rsidP="00222EBB">
            <w:pPr>
              <w:pStyle w:val="Default"/>
              <w:jc w:val="center"/>
              <w:rPr>
                <w:b/>
                <w:bCs/>
                <w:sz w:val="20"/>
                <w:szCs w:val="12"/>
              </w:rPr>
            </w:pPr>
            <w:r>
              <w:rPr>
                <w:b/>
                <w:bCs/>
                <w:sz w:val="20"/>
                <w:szCs w:val="12"/>
              </w:rPr>
              <w:t>6</w:t>
            </w:r>
          </w:p>
        </w:tc>
        <w:tc>
          <w:tcPr>
            <w:tcW w:w="2722" w:type="dxa"/>
            <w:vAlign w:val="center"/>
          </w:tcPr>
          <w:p w:rsidR="00222EBB" w:rsidRPr="00F26F24" w:rsidRDefault="00222EBB" w:rsidP="00222EBB">
            <w:pPr>
              <w:pStyle w:val="Default"/>
              <w:jc w:val="both"/>
              <w:rPr>
                <w:sz w:val="20"/>
                <w:szCs w:val="20"/>
              </w:rPr>
            </w:pPr>
            <w:r w:rsidRPr="00F26F24">
              <w:rPr>
                <w:sz w:val="20"/>
                <w:szCs w:val="20"/>
              </w:rPr>
              <w:t>Парковка №87, расположенная по адресу г. Нижний Новгород. ш. Московское, д.33А, пом. П5, кадастровый номер 52:18:0030052:2972</w:t>
            </w:r>
          </w:p>
        </w:tc>
        <w:tc>
          <w:tcPr>
            <w:tcW w:w="1418" w:type="dxa"/>
            <w:vAlign w:val="center"/>
          </w:tcPr>
          <w:p w:rsidR="00222EBB" w:rsidRDefault="00222EBB" w:rsidP="00222EBB">
            <w:pPr>
              <w:pStyle w:val="Default"/>
              <w:jc w:val="center"/>
              <w:rPr>
                <w:sz w:val="20"/>
                <w:szCs w:val="20"/>
              </w:rPr>
            </w:pPr>
            <w:r>
              <w:rPr>
                <w:sz w:val="20"/>
                <w:szCs w:val="20"/>
              </w:rPr>
              <w:t>434000,00</w:t>
            </w:r>
          </w:p>
        </w:tc>
        <w:tc>
          <w:tcPr>
            <w:tcW w:w="1389" w:type="dxa"/>
            <w:vAlign w:val="center"/>
          </w:tcPr>
          <w:p w:rsidR="00222EBB" w:rsidRDefault="00222EBB" w:rsidP="00222EBB">
            <w:pPr>
              <w:pStyle w:val="Default"/>
              <w:jc w:val="center"/>
              <w:rPr>
                <w:sz w:val="20"/>
                <w:szCs w:val="20"/>
              </w:rPr>
            </w:pPr>
            <w:r>
              <w:rPr>
                <w:sz w:val="20"/>
                <w:szCs w:val="20"/>
              </w:rPr>
              <w:t>390600,00</w:t>
            </w:r>
          </w:p>
        </w:tc>
        <w:tc>
          <w:tcPr>
            <w:tcW w:w="1559" w:type="dxa"/>
            <w:vAlign w:val="center"/>
          </w:tcPr>
          <w:p w:rsidR="00222EBB" w:rsidRDefault="00222EBB" w:rsidP="00222EBB">
            <w:pPr>
              <w:pStyle w:val="Default"/>
              <w:jc w:val="center"/>
              <w:rPr>
                <w:sz w:val="20"/>
                <w:szCs w:val="20"/>
              </w:rPr>
            </w:pPr>
            <w:r>
              <w:rPr>
                <w:sz w:val="20"/>
                <w:szCs w:val="20"/>
              </w:rPr>
              <w:t>390600,00</w:t>
            </w:r>
          </w:p>
        </w:tc>
        <w:tc>
          <w:tcPr>
            <w:tcW w:w="992" w:type="dxa"/>
            <w:vAlign w:val="center"/>
          </w:tcPr>
          <w:p w:rsidR="00222EBB" w:rsidRDefault="00222EBB" w:rsidP="00222EBB">
            <w:pPr>
              <w:pStyle w:val="Default"/>
              <w:jc w:val="center"/>
              <w:rPr>
                <w:sz w:val="20"/>
                <w:szCs w:val="20"/>
              </w:rPr>
            </w:pPr>
          </w:p>
        </w:tc>
      </w:tr>
      <w:tr w:rsidR="00917058" w:rsidTr="00F26F24">
        <w:trPr>
          <w:trHeight w:val="1053"/>
          <w:jc w:val="center"/>
        </w:trPr>
        <w:tc>
          <w:tcPr>
            <w:tcW w:w="675" w:type="dxa"/>
            <w:vAlign w:val="center"/>
          </w:tcPr>
          <w:p w:rsidR="00917058" w:rsidRPr="00826BB1" w:rsidRDefault="00917058" w:rsidP="00917058">
            <w:pPr>
              <w:pStyle w:val="Default"/>
              <w:jc w:val="center"/>
              <w:rPr>
                <w:b/>
                <w:bCs/>
                <w:sz w:val="20"/>
                <w:szCs w:val="12"/>
              </w:rPr>
            </w:pPr>
            <w:r>
              <w:rPr>
                <w:b/>
                <w:bCs/>
                <w:sz w:val="20"/>
                <w:szCs w:val="12"/>
              </w:rPr>
              <w:t>7</w:t>
            </w:r>
          </w:p>
        </w:tc>
        <w:tc>
          <w:tcPr>
            <w:tcW w:w="2722" w:type="dxa"/>
            <w:vAlign w:val="center"/>
          </w:tcPr>
          <w:p w:rsidR="00917058" w:rsidRPr="007E29D4" w:rsidRDefault="00917058" w:rsidP="00917058">
            <w:pPr>
              <w:autoSpaceDE w:val="0"/>
              <w:autoSpaceDN w:val="0"/>
              <w:adjustRightInd w:val="0"/>
              <w:spacing w:after="0" w:line="240" w:lineRule="auto"/>
              <w:jc w:val="both"/>
              <w:rPr>
                <w:rFonts w:ascii="Times New Roman" w:hAnsi="Times New Roman" w:cs="Times New Roman"/>
                <w:color w:val="000000"/>
                <w:sz w:val="20"/>
                <w:szCs w:val="20"/>
              </w:rPr>
            </w:pPr>
            <w:r w:rsidRPr="009A2093">
              <w:rPr>
                <w:rFonts w:ascii="Times New Roman" w:hAnsi="Times New Roman" w:cs="Times New Roman"/>
                <w:color w:val="000000"/>
                <w:sz w:val="20"/>
                <w:szCs w:val="20"/>
              </w:rPr>
              <w:t>Земельный участок</w:t>
            </w:r>
            <w:r>
              <w:rPr>
                <w:rFonts w:ascii="Times New Roman" w:hAnsi="Times New Roman" w:cs="Times New Roman"/>
                <w:color w:val="000000"/>
                <w:sz w:val="20"/>
                <w:szCs w:val="20"/>
              </w:rPr>
              <w:t>, расположенный</w:t>
            </w:r>
            <w:r w:rsidRPr="009A2093">
              <w:rPr>
                <w:rFonts w:ascii="Times New Roman" w:hAnsi="Times New Roman" w:cs="Times New Roman"/>
                <w:color w:val="000000"/>
                <w:sz w:val="20"/>
                <w:szCs w:val="20"/>
              </w:rPr>
              <w:t xml:space="preserve"> по адресу:  Нижегородская обл., Воротынский р-н, с.</w:t>
            </w:r>
            <w:r>
              <w:rPr>
                <w:rFonts w:ascii="Times New Roman" w:hAnsi="Times New Roman" w:cs="Times New Roman"/>
                <w:color w:val="000000"/>
                <w:sz w:val="20"/>
                <w:szCs w:val="20"/>
              </w:rPr>
              <w:t xml:space="preserve"> </w:t>
            </w:r>
            <w:r w:rsidRPr="009A2093">
              <w:rPr>
                <w:rFonts w:ascii="Times New Roman" w:hAnsi="Times New Roman" w:cs="Times New Roman"/>
                <w:color w:val="000000"/>
                <w:sz w:val="20"/>
                <w:szCs w:val="20"/>
              </w:rPr>
              <w:t>Ль</w:t>
            </w:r>
            <w:r>
              <w:rPr>
                <w:rFonts w:ascii="Times New Roman" w:hAnsi="Times New Roman" w:cs="Times New Roman"/>
                <w:color w:val="000000"/>
                <w:sz w:val="20"/>
                <w:szCs w:val="20"/>
              </w:rPr>
              <w:t>вово ул. Центральная, кадастровый</w:t>
            </w:r>
            <w:r w:rsidRPr="009A2093">
              <w:rPr>
                <w:rFonts w:ascii="Times New Roman" w:hAnsi="Times New Roman" w:cs="Times New Roman"/>
                <w:color w:val="000000"/>
                <w:sz w:val="20"/>
                <w:szCs w:val="20"/>
              </w:rPr>
              <w:t xml:space="preserve"> номер 52:28:0120012:87</w:t>
            </w:r>
          </w:p>
        </w:tc>
        <w:tc>
          <w:tcPr>
            <w:tcW w:w="1418" w:type="dxa"/>
            <w:vAlign w:val="center"/>
          </w:tcPr>
          <w:p w:rsidR="00917058" w:rsidRPr="00F26F24" w:rsidRDefault="00917058" w:rsidP="00917058">
            <w:pPr>
              <w:pStyle w:val="Default"/>
              <w:jc w:val="center"/>
              <w:rPr>
                <w:bCs/>
                <w:sz w:val="20"/>
                <w:szCs w:val="20"/>
              </w:rPr>
            </w:pPr>
            <w:r w:rsidRPr="00F26F24">
              <w:rPr>
                <w:bCs/>
                <w:sz w:val="20"/>
                <w:szCs w:val="20"/>
              </w:rPr>
              <w:t>3331000,00</w:t>
            </w:r>
          </w:p>
        </w:tc>
        <w:tc>
          <w:tcPr>
            <w:tcW w:w="1389" w:type="dxa"/>
            <w:vAlign w:val="center"/>
          </w:tcPr>
          <w:p w:rsidR="00917058" w:rsidRPr="002C2BD2" w:rsidRDefault="00917058" w:rsidP="00917058">
            <w:pPr>
              <w:pStyle w:val="Default"/>
              <w:jc w:val="center"/>
              <w:rPr>
                <w:sz w:val="20"/>
                <w:szCs w:val="20"/>
              </w:rPr>
            </w:pPr>
            <w:r>
              <w:rPr>
                <w:sz w:val="20"/>
                <w:szCs w:val="20"/>
              </w:rPr>
              <w:t>2997900,00</w:t>
            </w:r>
          </w:p>
        </w:tc>
        <w:tc>
          <w:tcPr>
            <w:tcW w:w="1559" w:type="dxa"/>
            <w:vAlign w:val="center"/>
          </w:tcPr>
          <w:p w:rsidR="00917058" w:rsidRPr="002C2BD2" w:rsidRDefault="00917058" w:rsidP="00917058">
            <w:pPr>
              <w:pStyle w:val="Default"/>
              <w:jc w:val="center"/>
              <w:rPr>
                <w:sz w:val="20"/>
                <w:szCs w:val="20"/>
              </w:rPr>
            </w:pPr>
            <w:r>
              <w:rPr>
                <w:sz w:val="20"/>
                <w:szCs w:val="20"/>
              </w:rPr>
              <w:t>2997900,00</w:t>
            </w:r>
          </w:p>
        </w:tc>
        <w:tc>
          <w:tcPr>
            <w:tcW w:w="992" w:type="dxa"/>
            <w:vAlign w:val="center"/>
          </w:tcPr>
          <w:p w:rsidR="00917058" w:rsidRPr="002C2BD2" w:rsidRDefault="00917058" w:rsidP="00917058">
            <w:pPr>
              <w:pStyle w:val="Default"/>
              <w:jc w:val="center"/>
              <w:rPr>
                <w:sz w:val="20"/>
                <w:szCs w:val="20"/>
              </w:rPr>
            </w:pPr>
          </w:p>
        </w:tc>
      </w:tr>
      <w:tr w:rsidR="00917058" w:rsidTr="00F26F24">
        <w:trPr>
          <w:trHeight w:val="1053"/>
          <w:jc w:val="center"/>
        </w:trPr>
        <w:tc>
          <w:tcPr>
            <w:tcW w:w="675" w:type="dxa"/>
            <w:vAlign w:val="center"/>
          </w:tcPr>
          <w:p w:rsidR="00917058" w:rsidRPr="00826BB1" w:rsidRDefault="00917058" w:rsidP="00917058">
            <w:pPr>
              <w:pStyle w:val="Default"/>
              <w:jc w:val="center"/>
              <w:rPr>
                <w:b/>
                <w:bCs/>
                <w:sz w:val="20"/>
                <w:szCs w:val="12"/>
              </w:rPr>
            </w:pPr>
            <w:r>
              <w:rPr>
                <w:b/>
                <w:bCs/>
                <w:sz w:val="20"/>
                <w:szCs w:val="12"/>
              </w:rPr>
              <w:t>8</w:t>
            </w:r>
          </w:p>
        </w:tc>
        <w:tc>
          <w:tcPr>
            <w:tcW w:w="2722" w:type="dxa"/>
            <w:vAlign w:val="center"/>
          </w:tcPr>
          <w:p w:rsidR="00917058" w:rsidRDefault="00917058" w:rsidP="00917058">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Квартира №6, расположенная по адресу: г. Нижний Новгород, ул. Композитора Касьянова, д. 15, кадастровый номер 52:18:0060214:3695</w:t>
            </w:r>
          </w:p>
          <w:p w:rsidR="00917058" w:rsidRPr="001956DE" w:rsidRDefault="00917058" w:rsidP="00917058">
            <w:pPr>
              <w:pStyle w:val="Default"/>
              <w:jc w:val="both"/>
              <w:rPr>
                <w:sz w:val="20"/>
                <w:szCs w:val="20"/>
              </w:rPr>
            </w:pPr>
          </w:p>
        </w:tc>
        <w:tc>
          <w:tcPr>
            <w:tcW w:w="1418" w:type="dxa"/>
            <w:vAlign w:val="center"/>
          </w:tcPr>
          <w:p w:rsidR="00917058" w:rsidRPr="00F26F24" w:rsidRDefault="00917058" w:rsidP="00917058">
            <w:pPr>
              <w:pStyle w:val="Default"/>
              <w:jc w:val="center"/>
              <w:rPr>
                <w:bCs/>
                <w:sz w:val="20"/>
                <w:szCs w:val="20"/>
              </w:rPr>
            </w:pPr>
            <w:r w:rsidRPr="00F26F24">
              <w:rPr>
                <w:bCs/>
                <w:sz w:val="20"/>
                <w:szCs w:val="20"/>
              </w:rPr>
              <w:t>4653000,00</w:t>
            </w:r>
          </w:p>
        </w:tc>
        <w:tc>
          <w:tcPr>
            <w:tcW w:w="1389" w:type="dxa"/>
            <w:vAlign w:val="center"/>
          </w:tcPr>
          <w:p w:rsidR="00917058" w:rsidRPr="002C2BD2" w:rsidRDefault="00917058" w:rsidP="00917058">
            <w:pPr>
              <w:pStyle w:val="Default"/>
              <w:jc w:val="center"/>
              <w:rPr>
                <w:sz w:val="20"/>
                <w:szCs w:val="20"/>
              </w:rPr>
            </w:pPr>
            <w:r>
              <w:rPr>
                <w:sz w:val="20"/>
                <w:szCs w:val="20"/>
              </w:rPr>
              <w:t>4187700,00</w:t>
            </w:r>
          </w:p>
        </w:tc>
        <w:tc>
          <w:tcPr>
            <w:tcW w:w="1559" w:type="dxa"/>
            <w:vAlign w:val="center"/>
          </w:tcPr>
          <w:p w:rsidR="00917058" w:rsidRPr="002C2BD2" w:rsidRDefault="00917058" w:rsidP="00917058">
            <w:pPr>
              <w:pStyle w:val="Default"/>
              <w:jc w:val="center"/>
              <w:rPr>
                <w:sz w:val="20"/>
                <w:szCs w:val="20"/>
              </w:rPr>
            </w:pPr>
            <w:r>
              <w:rPr>
                <w:sz w:val="20"/>
                <w:szCs w:val="20"/>
              </w:rPr>
              <w:t>4187700,00</w:t>
            </w:r>
          </w:p>
        </w:tc>
        <w:tc>
          <w:tcPr>
            <w:tcW w:w="992" w:type="dxa"/>
            <w:vAlign w:val="center"/>
          </w:tcPr>
          <w:p w:rsidR="00917058" w:rsidRDefault="00917058" w:rsidP="00917058">
            <w:pPr>
              <w:pStyle w:val="Default"/>
              <w:jc w:val="center"/>
              <w:rPr>
                <w:sz w:val="20"/>
                <w:szCs w:val="20"/>
              </w:rPr>
            </w:pPr>
          </w:p>
        </w:tc>
      </w:tr>
      <w:tr w:rsidR="00917058" w:rsidTr="00F26F24">
        <w:trPr>
          <w:trHeight w:val="1053"/>
          <w:jc w:val="center"/>
        </w:trPr>
        <w:tc>
          <w:tcPr>
            <w:tcW w:w="675" w:type="dxa"/>
            <w:vAlign w:val="center"/>
          </w:tcPr>
          <w:p w:rsidR="00917058" w:rsidRPr="00826BB1" w:rsidRDefault="00917058" w:rsidP="00917058">
            <w:pPr>
              <w:pStyle w:val="Default"/>
              <w:jc w:val="center"/>
              <w:rPr>
                <w:b/>
                <w:bCs/>
                <w:sz w:val="20"/>
                <w:szCs w:val="12"/>
              </w:rPr>
            </w:pPr>
            <w:r>
              <w:rPr>
                <w:b/>
                <w:bCs/>
                <w:sz w:val="20"/>
                <w:szCs w:val="12"/>
              </w:rPr>
              <w:t>9</w:t>
            </w:r>
          </w:p>
        </w:tc>
        <w:tc>
          <w:tcPr>
            <w:tcW w:w="2722" w:type="dxa"/>
            <w:vAlign w:val="center"/>
          </w:tcPr>
          <w:p w:rsidR="00917058" w:rsidRPr="001956DE" w:rsidRDefault="00917058" w:rsidP="00917058">
            <w:pPr>
              <w:pStyle w:val="Default"/>
              <w:jc w:val="both"/>
              <w:rPr>
                <w:sz w:val="20"/>
                <w:szCs w:val="20"/>
              </w:rPr>
            </w:pPr>
            <w:r>
              <w:rPr>
                <w:sz w:val="20"/>
                <w:szCs w:val="20"/>
              </w:rPr>
              <w:t>Проезд к жилой застройке по ул. Композитора Касьянова напротив домов № 8,10,12, расположенный по адресу: Нижегородская обл., г. Нижний Новгород, Нижегородский район, в микрорайоне Верхние Печеры около домов №№ 8,10,12 по ул. им. композитора Касьянова</w:t>
            </w:r>
          </w:p>
        </w:tc>
        <w:tc>
          <w:tcPr>
            <w:tcW w:w="1418" w:type="dxa"/>
            <w:vAlign w:val="center"/>
          </w:tcPr>
          <w:p w:rsidR="00917058" w:rsidRPr="00F26F24" w:rsidRDefault="00917058" w:rsidP="00917058">
            <w:pPr>
              <w:pStyle w:val="Default"/>
              <w:jc w:val="center"/>
              <w:rPr>
                <w:bCs/>
                <w:sz w:val="20"/>
                <w:szCs w:val="20"/>
              </w:rPr>
            </w:pPr>
            <w:r w:rsidRPr="00F26F24">
              <w:rPr>
                <w:bCs/>
                <w:sz w:val="20"/>
                <w:szCs w:val="20"/>
              </w:rPr>
              <w:t>15931000,00</w:t>
            </w:r>
          </w:p>
        </w:tc>
        <w:tc>
          <w:tcPr>
            <w:tcW w:w="1389" w:type="dxa"/>
            <w:vAlign w:val="center"/>
          </w:tcPr>
          <w:p w:rsidR="00917058" w:rsidRPr="00F26F24" w:rsidRDefault="00917058" w:rsidP="00917058">
            <w:pPr>
              <w:pStyle w:val="Default"/>
              <w:jc w:val="center"/>
              <w:rPr>
                <w:sz w:val="20"/>
                <w:szCs w:val="20"/>
              </w:rPr>
            </w:pPr>
            <w:r w:rsidRPr="00F26F24">
              <w:rPr>
                <w:sz w:val="20"/>
                <w:szCs w:val="20"/>
              </w:rPr>
              <w:t>14337900,00</w:t>
            </w:r>
          </w:p>
        </w:tc>
        <w:tc>
          <w:tcPr>
            <w:tcW w:w="1559" w:type="dxa"/>
            <w:vAlign w:val="center"/>
          </w:tcPr>
          <w:p w:rsidR="00917058" w:rsidRPr="002C2BD2" w:rsidRDefault="00917058" w:rsidP="00917058">
            <w:pPr>
              <w:pStyle w:val="Default"/>
              <w:jc w:val="center"/>
              <w:rPr>
                <w:sz w:val="20"/>
                <w:szCs w:val="20"/>
              </w:rPr>
            </w:pPr>
            <w:r>
              <w:rPr>
                <w:sz w:val="20"/>
                <w:szCs w:val="20"/>
              </w:rPr>
              <w:t>14337900,00</w:t>
            </w:r>
          </w:p>
        </w:tc>
        <w:tc>
          <w:tcPr>
            <w:tcW w:w="992" w:type="dxa"/>
            <w:vAlign w:val="center"/>
          </w:tcPr>
          <w:p w:rsidR="00917058" w:rsidRDefault="00917058" w:rsidP="00917058">
            <w:pPr>
              <w:pStyle w:val="Default"/>
              <w:jc w:val="center"/>
              <w:rPr>
                <w:sz w:val="20"/>
                <w:szCs w:val="20"/>
              </w:rPr>
            </w:pPr>
          </w:p>
        </w:tc>
      </w:tr>
      <w:tr w:rsidR="00917058" w:rsidTr="00F26F24">
        <w:trPr>
          <w:trHeight w:val="1053"/>
          <w:jc w:val="center"/>
        </w:trPr>
        <w:tc>
          <w:tcPr>
            <w:tcW w:w="675" w:type="dxa"/>
            <w:vAlign w:val="center"/>
          </w:tcPr>
          <w:p w:rsidR="00917058" w:rsidRPr="00826BB1" w:rsidRDefault="00917058" w:rsidP="00917058">
            <w:pPr>
              <w:pStyle w:val="Default"/>
              <w:jc w:val="center"/>
              <w:rPr>
                <w:b/>
                <w:bCs/>
                <w:sz w:val="20"/>
                <w:szCs w:val="12"/>
              </w:rPr>
            </w:pPr>
            <w:r>
              <w:rPr>
                <w:b/>
                <w:bCs/>
                <w:sz w:val="20"/>
                <w:szCs w:val="12"/>
              </w:rPr>
              <w:t>10</w:t>
            </w:r>
          </w:p>
        </w:tc>
        <w:tc>
          <w:tcPr>
            <w:tcW w:w="2722" w:type="dxa"/>
            <w:vAlign w:val="center"/>
          </w:tcPr>
          <w:p w:rsidR="00917058" w:rsidRPr="00F26F24" w:rsidRDefault="00917058" w:rsidP="00917058">
            <w:pPr>
              <w:pStyle w:val="Default"/>
              <w:jc w:val="both"/>
              <w:rPr>
                <w:sz w:val="20"/>
                <w:szCs w:val="20"/>
              </w:rPr>
            </w:pPr>
            <w:r>
              <w:rPr>
                <w:sz w:val="20"/>
                <w:szCs w:val="20"/>
              </w:rPr>
              <w:t>1.</w:t>
            </w:r>
            <w:r w:rsidRPr="00F26F24">
              <w:rPr>
                <w:sz w:val="20"/>
                <w:szCs w:val="20"/>
              </w:rPr>
              <w:t xml:space="preserve">Комплектная трансформаторная подстанция мощностью 2х400кВА напряжением 10/0,4кВ, расположенная в пределах земельного участка с кадастровым номером: </w:t>
            </w:r>
            <w:r w:rsidRPr="00F26F24">
              <w:rPr>
                <w:sz w:val="20"/>
                <w:szCs w:val="20"/>
              </w:rPr>
              <w:lastRenderedPageBreak/>
              <w:t>52:18:0060214:2924 по адресу: Нижегородская обл., г.</w:t>
            </w:r>
          </w:p>
          <w:p w:rsidR="00917058" w:rsidRPr="00F26F24" w:rsidRDefault="00917058" w:rsidP="00917058">
            <w:pPr>
              <w:pStyle w:val="Default"/>
              <w:jc w:val="both"/>
              <w:rPr>
                <w:sz w:val="20"/>
                <w:szCs w:val="20"/>
              </w:rPr>
            </w:pPr>
            <w:r w:rsidRPr="00F26F24">
              <w:rPr>
                <w:sz w:val="20"/>
                <w:szCs w:val="20"/>
              </w:rPr>
              <w:t>Нижний Новгород, Нижегородский район, в микрорайоне Верхние Печеры около домов №№ 8,10,12 по ул. им. композитора Касьянова</w:t>
            </w:r>
          </w:p>
          <w:p w:rsidR="00917058" w:rsidRDefault="00917058" w:rsidP="00917058">
            <w:pPr>
              <w:pStyle w:val="Default"/>
              <w:jc w:val="both"/>
              <w:rPr>
                <w:sz w:val="20"/>
                <w:szCs w:val="20"/>
              </w:rPr>
            </w:pPr>
            <w:r>
              <w:rPr>
                <w:sz w:val="20"/>
                <w:szCs w:val="20"/>
              </w:rPr>
              <w:t xml:space="preserve">2. </w:t>
            </w:r>
            <w:r w:rsidRPr="00F26F24">
              <w:rPr>
                <w:sz w:val="20"/>
                <w:szCs w:val="20"/>
              </w:rPr>
              <w:t xml:space="preserve">Право аренды земельного участка, общей площадью 36 </w:t>
            </w:r>
            <w:proofErr w:type="spellStart"/>
            <w:r w:rsidRPr="00F26F24">
              <w:rPr>
                <w:sz w:val="20"/>
                <w:szCs w:val="20"/>
              </w:rPr>
              <w:t>кв.м</w:t>
            </w:r>
            <w:proofErr w:type="spellEnd"/>
            <w:r w:rsidRPr="00F26F24">
              <w:rPr>
                <w:sz w:val="20"/>
                <w:szCs w:val="20"/>
              </w:rPr>
              <w:t>., с кадастровым номером 52:18:0060214:2924, расположенного по адресу: Нижегородская обл., г. Нижний Новгород, Нижегородский район, в микрорайоне Верхние Печеры около домов №№ 8,10,12 по ул. им. композитора Касьянова</w:t>
            </w:r>
          </w:p>
        </w:tc>
        <w:tc>
          <w:tcPr>
            <w:tcW w:w="1418" w:type="dxa"/>
            <w:vAlign w:val="center"/>
          </w:tcPr>
          <w:p w:rsidR="00917058" w:rsidRPr="00F26F24" w:rsidRDefault="00917058" w:rsidP="00917058">
            <w:pPr>
              <w:pStyle w:val="Default"/>
              <w:jc w:val="center"/>
              <w:rPr>
                <w:bCs/>
                <w:sz w:val="20"/>
                <w:szCs w:val="20"/>
              </w:rPr>
            </w:pPr>
            <w:r w:rsidRPr="00F26F24">
              <w:rPr>
                <w:bCs/>
                <w:sz w:val="20"/>
                <w:szCs w:val="20"/>
              </w:rPr>
              <w:lastRenderedPageBreak/>
              <w:t>1514000,00</w:t>
            </w:r>
          </w:p>
        </w:tc>
        <w:tc>
          <w:tcPr>
            <w:tcW w:w="1389" w:type="dxa"/>
            <w:vAlign w:val="center"/>
          </w:tcPr>
          <w:p w:rsidR="00917058" w:rsidRPr="002C2BD2" w:rsidRDefault="00917058" w:rsidP="00917058">
            <w:pPr>
              <w:pStyle w:val="Default"/>
              <w:jc w:val="center"/>
              <w:rPr>
                <w:sz w:val="20"/>
                <w:szCs w:val="20"/>
              </w:rPr>
            </w:pPr>
            <w:r>
              <w:rPr>
                <w:sz w:val="20"/>
                <w:szCs w:val="20"/>
              </w:rPr>
              <w:t>1362600,00</w:t>
            </w:r>
          </w:p>
        </w:tc>
        <w:tc>
          <w:tcPr>
            <w:tcW w:w="1559" w:type="dxa"/>
            <w:vAlign w:val="center"/>
          </w:tcPr>
          <w:p w:rsidR="00917058" w:rsidRPr="002C2BD2" w:rsidRDefault="00917058" w:rsidP="00917058">
            <w:pPr>
              <w:pStyle w:val="Default"/>
              <w:jc w:val="center"/>
              <w:rPr>
                <w:sz w:val="20"/>
                <w:szCs w:val="20"/>
              </w:rPr>
            </w:pPr>
            <w:r>
              <w:rPr>
                <w:sz w:val="20"/>
                <w:szCs w:val="20"/>
              </w:rPr>
              <w:t>1362600,00</w:t>
            </w:r>
          </w:p>
        </w:tc>
        <w:tc>
          <w:tcPr>
            <w:tcW w:w="992" w:type="dxa"/>
            <w:vAlign w:val="center"/>
          </w:tcPr>
          <w:p w:rsidR="00917058" w:rsidRPr="001956DE" w:rsidRDefault="00917058" w:rsidP="00917058">
            <w:pPr>
              <w:pStyle w:val="Default"/>
              <w:jc w:val="center"/>
              <w:rPr>
                <w:sz w:val="20"/>
                <w:szCs w:val="20"/>
              </w:rPr>
            </w:pPr>
          </w:p>
        </w:tc>
      </w:tr>
    </w:tbl>
    <w:p w:rsidR="00D120AB" w:rsidRPr="001956DE" w:rsidRDefault="00D120AB" w:rsidP="00D120AB">
      <w:pPr>
        <w:spacing w:after="0" w:line="240" w:lineRule="auto"/>
        <w:jc w:val="center"/>
        <w:rPr>
          <w:rFonts w:ascii="Times New Roman" w:hAnsi="Times New Roman" w:cs="Times New Roman"/>
        </w:rPr>
      </w:pPr>
    </w:p>
    <w:sectPr w:rsidR="00D120AB" w:rsidRPr="001956DE" w:rsidSect="00DD3061">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C1E" w:rsidRDefault="00BE2C1E" w:rsidP="00DD3061">
      <w:pPr>
        <w:spacing w:after="0" w:line="240" w:lineRule="auto"/>
      </w:pPr>
      <w:r>
        <w:separator/>
      </w:r>
    </w:p>
  </w:endnote>
  <w:endnote w:type="continuationSeparator" w:id="0">
    <w:p w:rsidR="00BE2C1E" w:rsidRDefault="00BE2C1E" w:rsidP="00DD3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23438"/>
      <w:docPartObj>
        <w:docPartGallery w:val="Page Numbers (Bottom of Page)"/>
        <w:docPartUnique/>
      </w:docPartObj>
    </w:sdtPr>
    <w:sdtEndPr/>
    <w:sdtContent>
      <w:p w:rsidR="00BC5A42" w:rsidRDefault="00BC5A42">
        <w:pPr>
          <w:pStyle w:val="a5"/>
          <w:jc w:val="center"/>
        </w:pPr>
        <w:r>
          <w:fldChar w:fldCharType="begin"/>
        </w:r>
        <w:r>
          <w:instrText xml:space="preserve"> PAGE   \* MERGEFORMAT </w:instrText>
        </w:r>
        <w:r>
          <w:fldChar w:fldCharType="separate"/>
        </w:r>
        <w:r w:rsidR="00CE51DB">
          <w:rPr>
            <w:noProof/>
          </w:rPr>
          <w:t>8</w:t>
        </w:r>
        <w:r>
          <w:rPr>
            <w:noProof/>
          </w:rPr>
          <w:fldChar w:fldCharType="end"/>
        </w:r>
      </w:p>
    </w:sdtContent>
  </w:sdt>
  <w:p w:rsidR="00BC5A42" w:rsidRDefault="00BC5A4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C1E" w:rsidRDefault="00BE2C1E" w:rsidP="00DD3061">
      <w:pPr>
        <w:spacing w:after="0" w:line="240" w:lineRule="auto"/>
      </w:pPr>
      <w:r>
        <w:separator/>
      </w:r>
    </w:p>
  </w:footnote>
  <w:footnote w:type="continuationSeparator" w:id="0">
    <w:p w:rsidR="00BE2C1E" w:rsidRDefault="00BE2C1E" w:rsidP="00DD30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15D5F"/>
    <w:multiLevelType w:val="hybridMultilevel"/>
    <w:tmpl w:val="B79ED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BFF3A15"/>
    <w:multiLevelType w:val="hybridMultilevel"/>
    <w:tmpl w:val="EF400246"/>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C5E"/>
    <w:rsid w:val="0000261C"/>
    <w:rsid w:val="000734DA"/>
    <w:rsid w:val="00093510"/>
    <w:rsid w:val="000940F9"/>
    <w:rsid w:val="000A0834"/>
    <w:rsid w:val="000D6A67"/>
    <w:rsid w:val="000F0C5E"/>
    <w:rsid w:val="001123A0"/>
    <w:rsid w:val="00117C60"/>
    <w:rsid w:val="00131060"/>
    <w:rsid w:val="00156D33"/>
    <w:rsid w:val="0016000D"/>
    <w:rsid w:val="001956DE"/>
    <w:rsid w:val="00204533"/>
    <w:rsid w:val="00222EBB"/>
    <w:rsid w:val="0023654F"/>
    <w:rsid w:val="00254BBF"/>
    <w:rsid w:val="00270B7D"/>
    <w:rsid w:val="002A10E0"/>
    <w:rsid w:val="002C2BD2"/>
    <w:rsid w:val="00352AB4"/>
    <w:rsid w:val="00480061"/>
    <w:rsid w:val="00480DC5"/>
    <w:rsid w:val="004B4064"/>
    <w:rsid w:val="004B5FEA"/>
    <w:rsid w:val="00551363"/>
    <w:rsid w:val="005625F8"/>
    <w:rsid w:val="005A1909"/>
    <w:rsid w:val="005B7C29"/>
    <w:rsid w:val="0068264E"/>
    <w:rsid w:val="006B23B5"/>
    <w:rsid w:val="006B397E"/>
    <w:rsid w:val="006D07D2"/>
    <w:rsid w:val="006E2FC1"/>
    <w:rsid w:val="00701C51"/>
    <w:rsid w:val="00702824"/>
    <w:rsid w:val="00715AA5"/>
    <w:rsid w:val="007560B2"/>
    <w:rsid w:val="00765B17"/>
    <w:rsid w:val="00780DFD"/>
    <w:rsid w:val="007835AA"/>
    <w:rsid w:val="007D4A72"/>
    <w:rsid w:val="007D5F28"/>
    <w:rsid w:val="007D7AC3"/>
    <w:rsid w:val="007E0736"/>
    <w:rsid w:val="007E29D4"/>
    <w:rsid w:val="00815354"/>
    <w:rsid w:val="00826BB1"/>
    <w:rsid w:val="00844078"/>
    <w:rsid w:val="008450E6"/>
    <w:rsid w:val="008834ED"/>
    <w:rsid w:val="00884C7C"/>
    <w:rsid w:val="00885AA4"/>
    <w:rsid w:val="008A01AB"/>
    <w:rsid w:val="008E09EE"/>
    <w:rsid w:val="008E6AC2"/>
    <w:rsid w:val="00917058"/>
    <w:rsid w:val="00923AB8"/>
    <w:rsid w:val="00937DE7"/>
    <w:rsid w:val="0095344F"/>
    <w:rsid w:val="00970A21"/>
    <w:rsid w:val="00983D47"/>
    <w:rsid w:val="0098568E"/>
    <w:rsid w:val="00985B36"/>
    <w:rsid w:val="009A2093"/>
    <w:rsid w:val="009A72D0"/>
    <w:rsid w:val="009E4C3C"/>
    <w:rsid w:val="00A13E83"/>
    <w:rsid w:val="00A32213"/>
    <w:rsid w:val="00A41009"/>
    <w:rsid w:val="00A649E1"/>
    <w:rsid w:val="00A90F95"/>
    <w:rsid w:val="00AB1CD4"/>
    <w:rsid w:val="00AF7CC6"/>
    <w:rsid w:val="00B5008E"/>
    <w:rsid w:val="00B70FF4"/>
    <w:rsid w:val="00B9714C"/>
    <w:rsid w:val="00BC483F"/>
    <w:rsid w:val="00BC5A42"/>
    <w:rsid w:val="00BD03ED"/>
    <w:rsid w:val="00BE0EB2"/>
    <w:rsid w:val="00BE2C1E"/>
    <w:rsid w:val="00C06425"/>
    <w:rsid w:val="00C431CA"/>
    <w:rsid w:val="00C4733C"/>
    <w:rsid w:val="00C8246C"/>
    <w:rsid w:val="00C9162A"/>
    <w:rsid w:val="00C95D98"/>
    <w:rsid w:val="00CE51DB"/>
    <w:rsid w:val="00CE7811"/>
    <w:rsid w:val="00D120AB"/>
    <w:rsid w:val="00D24511"/>
    <w:rsid w:val="00D25131"/>
    <w:rsid w:val="00D357F4"/>
    <w:rsid w:val="00D72F8F"/>
    <w:rsid w:val="00D87747"/>
    <w:rsid w:val="00DB3D06"/>
    <w:rsid w:val="00DD3061"/>
    <w:rsid w:val="00DD5C24"/>
    <w:rsid w:val="00DE076A"/>
    <w:rsid w:val="00DE33B6"/>
    <w:rsid w:val="00E738A4"/>
    <w:rsid w:val="00E74751"/>
    <w:rsid w:val="00E93F5A"/>
    <w:rsid w:val="00F03461"/>
    <w:rsid w:val="00F26F24"/>
    <w:rsid w:val="00F84FFD"/>
    <w:rsid w:val="00F968F9"/>
    <w:rsid w:val="00FB661A"/>
    <w:rsid w:val="00FF0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519AC"/>
  <w15:docId w15:val="{71DABB3C-A695-49C4-BC39-2581C6AF3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4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F0C5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semiHidden/>
    <w:unhideWhenUsed/>
    <w:rsid w:val="00DD306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D3061"/>
  </w:style>
  <w:style w:type="paragraph" w:styleId="a5">
    <w:name w:val="footer"/>
    <w:basedOn w:val="a"/>
    <w:link w:val="a6"/>
    <w:uiPriority w:val="99"/>
    <w:unhideWhenUsed/>
    <w:rsid w:val="00DD306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D3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423746">
      <w:bodyDiv w:val="1"/>
      <w:marLeft w:val="0"/>
      <w:marRight w:val="0"/>
      <w:marTop w:val="0"/>
      <w:marBottom w:val="0"/>
      <w:divBdr>
        <w:top w:val="none" w:sz="0" w:space="0" w:color="auto"/>
        <w:left w:val="none" w:sz="0" w:space="0" w:color="auto"/>
        <w:bottom w:val="none" w:sz="0" w:space="0" w:color="auto"/>
        <w:right w:val="none" w:sz="0" w:space="0" w:color="auto"/>
      </w:divBdr>
    </w:div>
    <w:div w:id="252397731">
      <w:bodyDiv w:val="1"/>
      <w:marLeft w:val="0"/>
      <w:marRight w:val="0"/>
      <w:marTop w:val="0"/>
      <w:marBottom w:val="0"/>
      <w:divBdr>
        <w:top w:val="none" w:sz="0" w:space="0" w:color="auto"/>
        <w:left w:val="none" w:sz="0" w:space="0" w:color="auto"/>
        <w:bottom w:val="none" w:sz="0" w:space="0" w:color="auto"/>
        <w:right w:val="none" w:sz="0" w:space="0" w:color="auto"/>
      </w:divBdr>
    </w:div>
    <w:div w:id="270164764">
      <w:bodyDiv w:val="1"/>
      <w:marLeft w:val="0"/>
      <w:marRight w:val="0"/>
      <w:marTop w:val="0"/>
      <w:marBottom w:val="0"/>
      <w:divBdr>
        <w:top w:val="none" w:sz="0" w:space="0" w:color="auto"/>
        <w:left w:val="none" w:sz="0" w:space="0" w:color="auto"/>
        <w:bottom w:val="none" w:sz="0" w:space="0" w:color="auto"/>
        <w:right w:val="none" w:sz="0" w:space="0" w:color="auto"/>
      </w:divBdr>
    </w:div>
    <w:div w:id="280307224">
      <w:bodyDiv w:val="1"/>
      <w:marLeft w:val="0"/>
      <w:marRight w:val="0"/>
      <w:marTop w:val="0"/>
      <w:marBottom w:val="0"/>
      <w:divBdr>
        <w:top w:val="none" w:sz="0" w:space="0" w:color="auto"/>
        <w:left w:val="none" w:sz="0" w:space="0" w:color="auto"/>
        <w:bottom w:val="none" w:sz="0" w:space="0" w:color="auto"/>
        <w:right w:val="none" w:sz="0" w:space="0" w:color="auto"/>
      </w:divBdr>
    </w:div>
    <w:div w:id="421996447">
      <w:bodyDiv w:val="1"/>
      <w:marLeft w:val="0"/>
      <w:marRight w:val="0"/>
      <w:marTop w:val="0"/>
      <w:marBottom w:val="0"/>
      <w:divBdr>
        <w:top w:val="none" w:sz="0" w:space="0" w:color="auto"/>
        <w:left w:val="none" w:sz="0" w:space="0" w:color="auto"/>
        <w:bottom w:val="none" w:sz="0" w:space="0" w:color="auto"/>
        <w:right w:val="none" w:sz="0" w:space="0" w:color="auto"/>
      </w:divBdr>
    </w:div>
    <w:div w:id="423958058">
      <w:bodyDiv w:val="1"/>
      <w:marLeft w:val="0"/>
      <w:marRight w:val="0"/>
      <w:marTop w:val="0"/>
      <w:marBottom w:val="0"/>
      <w:divBdr>
        <w:top w:val="none" w:sz="0" w:space="0" w:color="auto"/>
        <w:left w:val="none" w:sz="0" w:space="0" w:color="auto"/>
        <w:bottom w:val="none" w:sz="0" w:space="0" w:color="auto"/>
        <w:right w:val="none" w:sz="0" w:space="0" w:color="auto"/>
      </w:divBdr>
    </w:div>
    <w:div w:id="465664526">
      <w:bodyDiv w:val="1"/>
      <w:marLeft w:val="0"/>
      <w:marRight w:val="0"/>
      <w:marTop w:val="0"/>
      <w:marBottom w:val="0"/>
      <w:divBdr>
        <w:top w:val="none" w:sz="0" w:space="0" w:color="auto"/>
        <w:left w:val="none" w:sz="0" w:space="0" w:color="auto"/>
        <w:bottom w:val="none" w:sz="0" w:space="0" w:color="auto"/>
        <w:right w:val="none" w:sz="0" w:space="0" w:color="auto"/>
      </w:divBdr>
    </w:div>
    <w:div w:id="736898130">
      <w:bodyDiv w:val="1"/>
      <w:marLeft w:val="0"/>
      <w:marRight w:val="0"/>
      <w:marTop w:val="0"/>
      <w:marBottom w:val="0"/>
      <w:divBdr>
        <w:top w:val="none" w:sz="0" w:space="0" w:color="auto"/>
        <w:left w:val="none" w:sz="0" w:space="0" w:color="auto"/>
        <w:bottom w:val="none" w:sz="0" w:space="0" w:color="auto"/>
        <w:right w:val="none" w:sz="0" w:space="0" w:color="auto"/>
      </w:divBdr>
    </w:div>
    <w:div w:id="807015076">
      <w:bodyDiv w:val="1"/>
      <w:marLeft w:val="0"/>
      <w:marRight w:val="0"/>
      <w:marTop w:val="0"/>
      <w:marBottom w:val="0"/>
      <w:divBdr>
        <w:top w:val="none" w:sz="0" w:space="0" w:color="auto"/>
        <w:left w:val="none" w:sz="0" w:space="0" w:color="auto"/>
        <w:bottom w:val="none" w:sz="0" w:space="0" w:color="auto"/>
        <w:right w:val="none" w:sz="0" w:space="0" w:color="auto"/>
      </w:divBdr>
    </w:div>
    <w:div w:id="1040782391">
      <w:bodyDiv w:val="1"/>
      <w:marLeft w:val="0"/>
      <w:marRight w:val="0"/>
      <w:marTop w:val="0"/>
      <w:marBottom w:val="0"/>
      <w:divBdr>
        <w:top w:val="none" w:sz="0" w:space="0" w:color="auto"/>
        <w:left w:val="none" w:sz="0" w:space="0" w:color="auto"/>
        <w:bottom w:val="none" w:sz="0" w:space="0" w:color="auto"/>
        <w:right w:val="none" w:sz="0" w:space="0" w:color="auto"/>
      </w:divBdr>
    </w:div>
    <w:div w:id="1069959870">
      <w:bodyDiv w:val="1"/>
      <w:marLeft w:val="0"/>
      <w:marRight w:val="0"/>
      <w:marTop w:val="0"/>
      <w:marBottom w:val="0"/>
      <w:divBdr>
        <w:top w:val="none" w:sz="0" w:space="0" w:color="auto"/>
        <w:left w:val="none" w:sz="0" w:space="0" w:color="auto"/>
        <w:bottom w:val="none" w:sz="0" w:space="0" w:color="auto"/>
        <w:right w:val="none" w:sz="0" w:space="0" w:color="auto"/>
      </w:divBdr>
    </w:div>
    <w:div w:id="1076586993">
      <w:bodyDiv w:val="1"/>
      <w:marLeft w:val="0"/>
      <w:marRight w:val="0"/>
      <w:marTop w:val="0"/>
      <w:marBottom w:val="0"/>
      <w:divBdr>
        <w:top w:val="none" w:sz="0" w:space="0" w:color="auto"/>
        <w:left w:val="none" w:sz="0" w:space="0" w:color="auto"/>
        <w:bottom w:val="none" w:sz="0" w:space="0" w:color="auto"/>
        <w:right w:val="none" w:sz="0" w:space="0" w:color="auto"/>
      </w:divBdr>
    </w:div>
    <w:div w:id="1145003029">
      <w:bodyDiv w:val="1"/>
      <w:marLeft w:val="0"/>
      <w:marRight w:val="0"/>
      <w:marTop w:val="0"/>
      <w:marBottom w:val="0"/>
      <w:divBdr>
        <w:top w:val="none" w:sz="0" w:space="0" w:color="auto"/>
        <w:left w:val="none" w:sz="0" w:space="0" w:color="auto"/>
        <w:bottom w:val="none" w:sz="0" w:space="0" w:color="auto"/>
        <w:right w:val="none" w:sz="0" w:space="0" w:color="auto"/>
      </w:divBdr>
    </w:div>
    <w:div w:id="1234580643">
      <w:bodyDiv w:val="1"/>
      <w:marLeft w:val="0"/>
      <w:marRight w:val="0"/>
      <w:marTop w:val="0"/>
      <w:marBottom w:val="0"/>
      <w:divBdr>
        <w:top w:val="none" w:sz="0" w:space="0" w:color="auto"/>
        <w:left w:val="none" w:sz="0" w:space="0" w:color="auto"/>
        <w:bottom w:val="none" w:sz="0" w:space="0" w:color="auto"/>
        <w:right w:val="none" w:sz="0" w:space="0" w:color="auto"/>
      </w:divBdr>
    </w:div>
    <w:div w:id="1314870297">
      <w:bodyDiv w:val="1"/>
      <w:marLeft w:val="0"/>
      <w:marRight w:val="0"/>
      <w:marTop w:val="0"/>
      <w:marBottom w:val="0"/>
      <w:divBdr>
        <w:top w:val="none" w:sz="0" w:space="0" w:color="auto"/>
        <w:left w:val="none" w:sz="0" w:space="0" w:color="auto"/>
        <w:bottom w:val="none" w:sz="0" w:space="0" w:color="auto"/>
        <w:right w:val="none" w:sz="0" w:space="0" w:color="auto"/>
      </w:divBdr>
    </w:div>
    <w:div w:id="1377700666">
      <w:bodyDiv w:val="1"/>
      <w:marLeft w:val="0"/>
      <w:marRight w:val="0"/>
      <w:marTop w:val="0"/>
      <w:marBottom w:val="0"/>
      <w:divBdr>
        <w:top w:val="none" w:sz="0" w:space="0" w:color="auto"/>
        <w:left w:val="none" w:sz="0" w:space="0" w:color="auto"/>
        <w:bottom w:val="none" w:sz="0" w:space="0" w:color="auto"/>
        <w:right w:val="none" w:sz="0" w:space="0" w:color="auto"/>
      </w:divBdr>
    </w:div>
    <w:div w:id="1405488154">
      <w:bodyDiv w:val="1"/>
      <w:marLeft w:val="0"/>
      <w:marRight w:val="0"/>
      <w:marTop w:val="0"/>
      <w:marBottom w:val="0"/>
      <w:divBdr>
        <w:top w:val="none" w:sz="0" w:space="0" w:color="auto"/>
        <w:left w:val="none" w:sz="0" w:space="0" w:color="auto"/>
        <w:bottom w:val="none" w:sz="0" w:space="0" w:color="auto"/>
        <w:right w:val="none" w:sz="0" w:space="0" w:color="auto"/>
      </w:divBdr>
    </w:div>
    <w:div w:id="1726293519">
      <w:bodyDiv w:val="1"/>
      <w:marLeft w:val="0"/>
      <w:marRight w:val="0"/>
      <w:marTop w:val="0"/>
      <w:marBottom w:val="0"/>
      <w:divBdr>
        <w:top w:val="none" w:sz="0" w:space="0" w:color="auto"/>
        <w:left w:val="none" w:sz="0" w:space="0" w:color="auto"/>
        <w:bottom w:val="none" w:sz="0" w:space="0" w:color="auto"/>
        <w:right w:val="none" w:sz="0" w:space="0" w:color="auto"/>
      </w:divBdr>
    </w:div>
    <w:div w:id="1787918783">
      <w:bodyDiv w:val="1"/>
      <w:marLeft w:val="0"/>
      <w:marRight w:val="0"/>
      <w:marTop w:val="0"/>
      <w:marBottom w:val="0"/>
      <w:divBdr>
        <w:top w:val="none" w:sz="0" w:space="0" w:color="auto"/>
        <w:left w:val="none" w:sz="0" w:space="0" w:color="auto"/>
        <w:bottom w:val="none" w:sz="0" w:space="0" w:color="auto"/>
        <w:right w:val="none" w:sz="0" w:space="0" w:color="auto"/>
      </w:divBdr>
    </w:div>
    <w:div w:id="1809661578">
      <w:bodyDiv w:val="1"/>
      <w:marLeft w:val="0"/>
      <w:marRight w:val="0"/>
      <w:marTop w:val="0"/>
      <w:marBottom w:val="0"/>
      <w:divBdr>
        <w:top w:val="none" w:sz="0" w:space="0" w:color="auto"/>
        <w:left w:val="none" w:sz="0" w:space="0" w:color="auto"/>
        <w:bottom w:val="none" w:sz="0" w:space="0" w:color="auto"/>
        <w:right w:val="none" w:sz="0" w:space="0" w:color="auto"/>
      </w:divBdr>
    </w:div>
    <w:div w:id="1849978143">
      <w:bodyDiv w:val="1"/>
      <w:marLeft w:val="0"/>
      <w:marRight w:val="0"/>
      <w:marTop w:val="0"/>
      <w:marBottom w:val="0"/>
      <w:divBdr>
        <w:top w:val="none" w:sz="0" w:space="0" w:color="auto"/>
        <w:left w:val="none" w:sz="0" w:space="0" w:color="auto"/>
        <w:bottom w:val="none" w:sz="0" w:space="0" w:color="auto"/>
        <w:right w:val="none" w:sz="0" w:space="0" w:color="auto"/>
      </w:divBdr>
    </w:div>
    <w:div w:id="1964456559">
      <w:bodyDiv w:val="1"/>
      <w:marLeft w:val="0"/>
      <w:marRight w:val="0"/>
      <w:marTop w:val="0"/>
      <w:marBottom w:val="0"/>
      <w:divBdr>
        <w:top w:val="none" w:sz="0" w:space="0" w:color="auto"/>
        <w:left w:val="none" w:sz="0" w:space="0" w:color="auto"/>
        <w:bottom w:val="none" w:sz="0" w:space="0" w:color="auto"/>
        <w:right w:val="none" w:sz="0" w:space="0" w:color="auto"/>
      </w:divBdr>
    </w:div>
    <w:div w:id="2100372038">
      <w:bodyDiv w:val="1"/>
      <w:marLeft w:val="0"/>
      <w:marRight w:val="0"/>
      <w:marTop w:val="0"/>
      <w:marBottom w:val="0"/>
      <w:divBdr>
        <w:top w:val="none" w:sz="0" w:space="0" w:color="auto"/>
        <w:left w:val="none" w:sz="0" w:space="0" w:color="auto"/>
        <w:bottom w:val="none" w:sz="0" w:space="0" w:color="auto"/>
        <w:right w:val="none" w:sz="0" w:space="0" w:color="auto"/>
      </w:divBdr>
    </w:div>
    <w:div w:id="2120441860">
      <w:bodyDiv w:val="1"/>
      <w:marLeft w:val="0"/>
      <w:marRight w:val="0"/>
      <w:marTop w:val="0"/>
      <w:marBottom w:val="0"/>
      <w:divBdr>
        <w:top w:val="none" w:sz="0" w:space="0" w:color="auto"/>
        <w:left w:val="none" w:sz="0" w:space="0" w:color="auto"/>
        <w:bottom w:val="none" w:sz="0" w:space="0" w:color="auto"/>
        <w:right w:val="none" w:sz="0" w:space="0" w:color="auto"/>
      </w:divBdr>
    </w:div>
    <w:div w:id="213170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19137-94C1-47EF-90EE-90B26632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2627</Words>
  <Characters>14980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Пользователь</cp:lastModifiedBy>
  <cp:revision>3</cp:revision>
  <dcterms:created xsi:type="dcterms:W3CDTF">2022-05-19T09:11:00Z</dcterms:created>
  <dcterms:modified xsi:type="dcterms:W3CDTF">2022-05-19T09:30:00Z</dcterms:modified>
</cp:coreProperties>
</file>