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C76A" w14:textId="471A2D89" w:rsidR="00AC6D84" w:rsidRPr="00536464" w:rsidRDefault="00B52A05" w:rsidP="00AC6D84">
      <w:pPr>
        <w:jc w:val="center"/>
        <w:rPr>
          <w:rFonts w:ascii="Times New Roman" w:eastAsia="Calibri" w:hAnsi="Times New Roman" w:cs="Times New Roman"/>
          <w:b/>
          <w:bCs/>
        </w:rPr>
      </w:pPr>
      <w:r w:rsidRPr="00536464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 торгов по продаже принадлежащ</w:t>
      </w:r>
      <w:r w:rsidR="00706DDC" w:rsidRPr="00536464">
        <w:rPr>
          <w:rFonts w:ascii="Times New Roman" w:hAnsi="Times New Roman" w:cs="Times New Roman"/>
          <w:b/>
          <w:bCs/>
        </w:rPr>
        <w:t>их</w:t>
      </w:r>
      <w:r w:rsidRPr="00536464">
        <w:rPr>
          <w:rFonts w:ascii="Times New Roman" w:hAnsi="Times New Roman" w:cs="Times New Roman"/>
          <w:b/>
          <w:bCs/>
        </w:rPr>
        <w:t xml:space="preserve"> ПАО Сбербанк </w:t>
      </w:r>
      <w:r w:rsidR="00706DDC" w:rsidRPr="00536464">
        <w:rPr>
          <w:rFonts w:ascii="Times New Roman" w:hAnsi="Times New Roman" w:cs="Times New Roman"/>
          <w:b/>
          <w:bCs/>
        </w:rPr>
        <w:t>прав (требовани</w:t>
      </w:r>
      <w:r w:rsidR="005339CF" w:rsidRPr="00536464">
        <w:rPr>
          <w:rFonts w:ascii="Times New Roman" w:hAnsi="Times New Roman" w:cs="Times New Roman"/>
          <w:b/>
          <w:bCs/>
        </w:rPr>
        <w:t>й</w:t>
      </w:r>
      <w:r w:rsidR="00706DDC" w:rsidRPr="00536464">
        <w:rPr>
          <w:rFonts w:ascii="Times New Roman" w:hAnsi="Times New Roman" w:cs="Times New Roman"/>
          <w:b/>
          <w:bCs/>
        </w:rPr>
        <w:t>)</w:t>
      </w:r>
      <w:r w:rsidRPr="00536464">
        <w:rPr>
          <w:rFonts w:ascii="Times New Roman" w:hAnsi="Times New Roman" w:cs="Times New Roman"/>
          <w:b/>
          <w:bCs/>
        </w:rPr>
        <w:t xml:space="preserve">, </w:t>
      </w:r>
      <w:r w:rsidR="00706DDC" w:rsidRPr="00536464">
        <w:rPr>
          <w:rFonts w:ascii="Times New Roman" w:hAnsi="Times New Roman" w:cs="Times New Roman"/>
          <w:b/>
          <w:bCs/>
        </w:rPr>
        <w:t xml:space="preserve">возникших из </w:t>
      </w:r>
      <w:r w:rsidR="00AC6D84" w:rsidRPr="00536464">
        <w:rPr>
          <w:rFonts w:ascii="Times New Roman" w:hAnsi="Times New Roman" w:cs="Times New Roman"/>
          <w:b/>
          <w:bCs/>
        </w:rPr>
        <w:t xml:space="preserve">кредитных договоров, заключенных с </w:t>
      </w:r>
      <w:r w:rsidR="00AC6D84" w:rsidRPr="00536464">
        <w:rPr>
          <w:rFonts w:ascii="Times New Roman" w:eastAsia="Calibri" w:hAnsi="Times New Roman" w:cs="Times New Roman"/>
          <w:b/>
          <w:bCs/>
        </w:rPr>
        <w:t xml:space="preserve">ООО «ТД </w:t>
      </w:r>
      <w:r w:rsidR="00110EC5">
        <w:rPr>
          <w:rFonts w:ascii="Times New Roman" w:eastAsia="Calibri" w:hAnsi="Times New Roman" w:cs="Times New Roman"/>
          <w:b/>
          <w:bCs/>
        </w:rPr>
        <w:t>«</w:t>
      </w:r>
      <w:r w:rsidR="00AC6D84" w:rsidRPr="00536464">
        <w:rPr>
          <w:rFonts w:ascii="Times New Roman" w:eastAsia="Calibri" w:hAnsi="Times New Roman" w:cs="Times New Roman"/>
          <w:b/>
          <w:bCs/>
        </w:rPr>
        <w:t>Московский-РВ», ООО «</w:t>
      </w:r>
      <w:proofErr w:type="spellStart"/>
      <w:r w:rsidR="00953848" w:rsidRPr="00110EC5">
        <w:rPr>
          <w:rFonts w:ascii="Times New Roman" w:eastAsia="Calibri" w:hAnsi="Times New Roman" w:cs="Times New Roman"/>
          <w:b/>
          <w:bCs/>
        </w:rPr>
        <w:t>АгроКомплекс</w:t>
      </w:r>
      <w:proofErr w:type="spellEnd"/>
      <w:r w:rsidR="00953848" w:rsidRPr="00110EC5">
        <w:rPr>
          <w:rFonts w:ascii="Times New Roman" w:eastAsia="Calibri" w:hAnsi="Times New Roman" w:cs="Times New Roman"/>
          <w:b/>
          <w:bCs/>
        </w:rPr>
        <w:t xml:space="preserve"> «МЕТАКА</w:t>
      </w:r>
      <w:r w:rsidR="00AC6D84" w:rsidRPr="00536464">
        <w:rPr>
          <w:rFonts w:ascii="Times New Roman" w:eastAsia="Calibri" w:hAnsi="Times New Roman" w:cs="Times New Roman"/>
          <w:b/>
          <w:bCs/>
        </w:rPr>
        <w:t>», ООО «Продуктовая поляна», ООО «Винегрет»,</w:t>
      </w:r>
      <w:r w:rsidR="00110EC5">
        <w:rPr>
          <w:rFonts w:ascii="Times New Roman" w:eastAsia="Calibri" w:hAnsi="Times New Roman" w:cs="Times New Roman"/>
          <w:b/>
          <w:bCs/>
        </w:rPr>
        <w:t xml:space="preserve"> </w:t>
      </w:r>
      <w:r w:rsidR="00AC6D84" w:rsidRPr="00536464">
        <w:rPr>
          <w:rFonts w:ascii="Times New Roman" w:eastAsia="Calibri" w:hAnsi="Times New Roman" w:cs="Times New Roman"/>
          <w:b/>
          <w:bCs/>
        </w:rPr>
        <w:t>ООО «Винегрет</w:t>
      </w:r>
      <w:r w:rsidR="0059786D">
        <w:rPr>
          <w:rFonts w:ascii="Times New Roman" w:eastAsia="Calibri" w:hAnsi="Times New Roman" w:cs="Times New Roman"/>
          <w:b/>
          <w:bCs/>
        </w:rPr>
        <w:t xml:space="preserve"> </w:t>
      </w:r>
      <w:r w:rsidR="00AC6D84" w:rsidRPr="00536464">
        <w:rPr>
          <w:rFonts w:ascii="Times New Roman" w:eastAsia="Calibri" w:hAnsi="Times New Roman" w:cs="Times New Roman"/>
          <w:b/>
          <w:bCs/>
        </w:rPr>
        <w:t>2»</w:t>
      </w:r>
    </w:p>
    <w:p w14:paraId="5747BFBA" w14:textId="1199BD38" w:rsidR="00E75174" w:rsidRPr="00536464" w:rsidRDefault="00AC6D84" w:rsidP="00AC6D84">
      <w:pPr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 </w:t>
      </w:r>
      <w:r w:rsidR="00E75174" w:rsidRPr="00536464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="00E75174" w:rsidRPr="00536464">
        <w:rPr>
          <w:rFonts w:ascii="Times New Roman" w:hAnsi="Times New Roman" w:cs="Times New Roman"/>
        </w:rPr>
        <w:t>Сыромятническая</w:t>
      </w:r>
      <w:proofErr w:type="spellEnd"/>
      <w:r w:rsidR="00E75174" w:rsidRPr="00536464">
        <w:rPr>
          <w:rFonts w:ascii="Times New Roman" w:hAnsi="Times New Roman" w:cs="Times New Roman"/>
        </w:rPr>
        <w:t xml:space="preserve"> </w:t>
      </w:r>
      <w:proofErr w:type="spellStart"/>
      <w:r w:rsidR="00E75174" w:rsidRPr="00536464">
        <w:rPr>
          <w:rFonts w:ascii="Times New Roman" w:hAnsi="Times New Roman" w:cs="Times New Roman"/>
        </w:rPr>
        <w:t>Ниж</w:t>
      </w:r>
      <w:proofErr w:type="spellEnd"/>
      <w:r w:rsidR="00E75174" w:rsidRPr="00536464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="00E75174" w:rsidRPr="00536464">
        <w:rPr>
          <w:rFonts w:ascii="Times New Roman" w:hAnsi="Times New Roman" w:cs="Times New Roman"/>
        </w:rPr>
        <w:t>e-mail</w:t>
      </w:r>
      <w:proofErr w:type="spellEnd"/>
      <w:r w:rsidR="00E75174" w:rsidRPr="00536464">
        <w:rPr>
          <w:rFonts w:ascii="Times New Roman" w:hAnsi="Times New Roman" w:cs="Times New Roman"/>
        </w:rPr>
        <w:t xml:space="preserve">: </w:t>
      </w:r>
      <w:r w:rsidR="00E75174" w:rsidRPr="00536464">
        <w:rPr>
          <w:rFonts w:ascii="Times New Roman" w:hAnsi="Times New Roman" w:cs="Times New Roman"/>
          <w:lang w:val="en-US"/>
        </w:rPr>
        <w:t>info</w:t>
      </w:r>
      <w:r w:rsidR="00E75174" w:rsidRPr="00536464">
        <w:rPr>
          <w:rFonts w:ascii="Times New Roman" w:hAnsi="Times New Roman" w:cs="Times New Roman"/>
        </w:rPr>
        <w:t>@kor</w:t>
      </w:r>
      <w:r w:rsidR="00E75174" w:rsidRPr="00536464">
        <w:rPr>
          <w:rFonts w:ascii="Times New Roman" w:hAnsi="Times New Roman" w:cs="Times New Roman"/>
          <w:lang w:val="en-US"/>
        </w:rPr>
        <w:t>t</w:t>
      </w:r>
      <w:r w:rsidR="00E75174" w:rsidRPr="00536464">
        <w:rPr>
          <w:rFonts w:ascii="Times New Roman" w:hAnsi="Times New Roman" w:cs="Times New Roman"/>
        </w:rPr>
        <w:t>.</w:t>
      </w:r>
      <w:proofErr w:type="spellStart"/>
      <w:r w:rsidR="00E75174" w:rsidRPr="00536464">
        <w:rPr>
          <w:rFonts w:ascii="Times New Roman" w:hAnsi="Times New Roman" w:cs="Times New Roman"/>
        </w:rPr>
        <w:t>ru</w:t>
      </w:r>
      <w:proofErr w:type="spellEnd"/>
      <w:r w:rsidR="00E75174" w:rsidRPr="00536464">
        <w:rPr>
          <w:rFonts w:ascii="Times New Roman" w:hAnsi="Times New Roman" w:cs="Times New Roman"/>
        </w:rPr>
        <w:t>, 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понижения начальной цены (голландский аукцион).</w:t>
      </w:r>
    </w:p>
    <w:p w14:paraId="44EE7C16" w14:textId="09FD783F" w:rsidR="00E75174" w:rsidRPr="00536464" w:rsidRDefault="00E75174" w:rsidP="006C2BCA">
      <w:pPr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Цедент - ПАО Сбербанк.</w:t>
      </w:r>
    </w:p>
    <w:p w14:paraId="0D3AA327" w14:textId="519843CB" w:rsidR="00C7210F" w:rsidRPr="00536464" w:rsidRDefault="00C7210F" w:rsidP="006C2BCA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536464">
        <w:rPr>
          <w:sz w:val="22"/>
          <w:szCs w:val="22"/>
        </w:rPr>
        <w:t xml:space="preserve">Торги проводятся в электронной форме на электронной площадке «Электронные системы Поволжья» (ООО «Электронные системы Поволжья», зарегистрировано в едином государственном реестре юридических лиц 17 ноября 2010 года за номером ОГРН 1105262010193, 603089 Нижний Новгород, ул. Полтавская, 32, тел.: 8-(831)-421-11-11, 8-(831)-428-86-27) в сети Интернет по адресу: </w:t>
      </w:r>
      <w:hyperlink r:id="rId8" w:history="1">
        <w:r w:rsidRPr="00536464">
          <w:rPr>
            <w:rStyle w:val="a4"/>
            <w:sz w:val="22"/>
            <w:szCs w:val="22"/>
          </w:rPr>
          <w:t>http://el-torg.com/</w:t>
        </w:r>
      </w:hyperlink>
      <w:r w:rsidRPr="00536464">
        <w:rPr>
          <w:sz w:val="22"/>
          <w:szCs w:val="22"/>
        </w:rPr>
        <w:t>. П</w:t>
      </w:r>
      <w:r w:rsidRPr="00536464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536464">
        <w:rPr>
          <w:sz w:val="22"/>
          <w:szCs w:val="22"/>
        </w:rPr>
        <w:t xml:space="preserve"> Электронной площадки ЭСП для проведения коммерческих торгов в электронной форме, размещенным в сети Интернет по адресу: </w:t>
      </w:r>
      <w:hyperlink r:id="rId9" w:history="1">
        <w:r w:rsidRPr="00536464">
          <w:rPr>
            <w:rStyle w:val="a4"/>
            <w:sz w:val="22"/>
            <w:szCs w:val="22"/>
          </w:rPr>
          <w:t>http://el-torg.com/</w:t>
        </w:r>
      </w:hyperlink>
      <w:r w:rsidRPr="00536464">
        <w:rPr>
          <w:rStyle w:val="a4"/>
          <w:color w:val="auto"/>
          <w:sz w:val="22"/>
          <w:szCs w:val="22"/>
        </w:rPr>
        <w:t>.</w:t>
      </w:r>
    </w:p>
    <w:p w14:paraId="554BA6AF" w14:textId="7048411D" w:rsidR="00C7210F" w:rsidRPr="00536464" w:rsidRDefault="00D57DC5" w:rsidP="006E5029">
      <w:pPr>
        <w:ind w:firstLine="709"/>
        <w:jc w:val="both"/>
        <w:rPr>
          <w:rFonts w:ascii="Times New Roman" w:hAnsi="Times New Roman" w:cs="Times New Roman"/>
        </w:rPr>
      </w:pPr>
      <w:r w:rsidRPr="00D57DC5">
        <w:rPr>
          <w:rFonts w:ascii="Times New Roman" w:hAnsi="Times New Roman" w:cs="Times New Roman"/>
        </w:rPr>
        <w:t>Информационное сообщение</w:t>
      </w:r>
      <w:r w:rsidR="00C7210F" w:rsidRPr="00536464">
        <w:rPr>
          <w:rFonts w:ascii="Times New Roman" w:hAnsi="Times New Roman" w:cs="Times New Roman"/>
        </w:rPr>
        <w:t xml:space="preserve"> о проведении торгов опубликовано на сайте электронной площадки «Электронные системы Поволжья» в сети Интернет по адресу: </w:t>
      </w:r>
      <w:hyperlink r:id="rId10" w:history="1">
        <w:r w:rsidR="00C7210F" w:rsidRPr="00536464">
          <w:rPr>
            <w:rStyle w:val="a4"/>
            <w:rFonts w:ascii="Times New Roman" w:hAnsi="Times New Roman" w:cs="Times New Roman"/>
          </w:rPr>
          <w:t>http://el-torg.com/</w:t>
        </w:r>
      </w:hyperlink>
      <w:r w:rsidR="00C7210F" w:rsidRPr="00536464">
        <w:rPr>
          <w:rFonts w:ascii="Times New Roman" w:hAnsi="Times New Roman" w:cs="Times New Roman"/>
        </w:rPr>
        <w:t xml:space="preserve">. </w:t>
      </w:r>
    </w:p>
    <w:p w14:paraId="685D0376" w14:textId="77777777" w:rsidR="00AC6D84" w:rsidRPr="00536464" w:rsidRDefault="00DA3231" w:rsidP="00EB6F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Предмет торгов: лот №</w:t>
      </w:r>
      <w:r w:rsidR="00AC6D84" w:rsidRPr="00536464">
        <w:rPr>
          <w:rFonts w:ascii="Times New Roman" w:hAnsi="Times New Roman" w:cs="Times New Roman"/>
        </w:rPr>
        <w:t xml:space="preserve"> </w:t>
      </w:r>
      <w:r w:rsidRPr="00536464">
        <w:rPr>
          <w:rFonts w:ascii="Times New Roman" w:hAnsi="Times New Roman" w:cs="Times New Roman"/>
        </w:rPr>
        <w:t>1</w:t>
      </w:r>
      <w:r w:rsidR="00AC6D84" w:rsidRPr="00536464">
        <w:rPr>
          <w:rFonts w:ascii="Times New Roman" w:hAnsi="Times New Roman" w:cs="Times New Roman"/>
        </w:rPr>
        <w:t xml:space="preserve"> -</w:t>
      </w:r>
      <w:r w:rsidR="00AC6D84" w:rsidRPr="00536464">
        <w:rPr>
          <w:rFonts w:ascii="Times New Roman" w:hAnsi="Times New Roman" w:cs="Times New Roman"/>
          <w:b/>
          <w:bCs/>
        </w:rPr>
        <w:t xml:space="preserve"> </w:t>
      </w:r>
      <w:r w:rsidR="00AC6D84" w:rsidRPr="00536464">
        <w:rPr>
          <w:rFonts w:ascii="Times New Roman" w:hAnsi="Times New Roman" w:cs="Times New Roman"/>
        </w:rPr>
        <w:t>принадлежащие ПАО Сбербанк права (требования) в составе:</w:t>
      </w:r>
      <w:r w:rsidRPr="00536464">
        <w:rPr>
          <w:rFonts w:ascii="Times New Roman" w:hAnsi="Times New Roman" w:cs="Times New Roman"/>
        </w:rPr>
        <w:t xml:space="preserve"> </w:t>
      </w:r>
    </w:p>
    <w:p w14:paraId="7517B8EB" w14:textId="4745AAC7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hAnsi="Times New Roman" w:cs="Times New Roman"/>
        </w:rPr>
        <w:t xml:space="preserve">1. </w:t>
      </w:r>
      <w:r w:rsidRPr="00536464">
        <w:rPr>
          <w:rFonts w:ascii="Times New Roman" w:eastAsia="Calibri" w:hAnsi="Times New Roman" w:cs="Times New Roman"/>
        </w:rPr>
        <w:t xml:space="preserve">Права (требования) Цедента к ООО «ТД </w:t>
      </w:r>
      <w:r w:rsidR="00110EC5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Московский-РВ» (Должник-1), вытекающие из:</w:t>
      </w:r>
    </w:p>
    <w:p w14:paraId="2A1E0FA6" w14:textId="73FE27AA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Договора № 7M-1-2WTZC7HA об открытии возобновляемой кредитной линии от 08.12.2020г. (далее – Кредитный договор</w:t>
      </w:r>
      <w:r w:rsidR="006E5029" w:rsidRPr="00536464">
        <w:rPr>
          <w:rFonts w:ascii="Times New Roman" w:eastAsia="Calibri" w:hAnsi="Times New Roman" w:cs="Times New Roman"/>
        </w:rPr>
        <w:t>-</w:t>
      </w:r>
      <w:r w:rsidRPr="00536464">
        <w:rPr>
          <w:rFonts w:ascii="Times New Roman" w:eastAsia="Calibri" w:hAnsi="Times New Roman" w:cs="Times New Roman"/>
        </w:rPr>
        <w:t>1);</w:t>
      </w:r>
    </w:p>
    <w:p w14:paraId="5E4B2BF1" w14:textId="77777777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Договора № 7M-1-48H02P9M об </w:t>
      </w:r>
      <w:proofErr w:type="spellStart"/>
      <w:r w:rsidRPr="00536464">
        <w:rPr>
          <w:rFonts w:ascii="Times New Roman" w:eastAsia="Calibri" w:hAnsi="Times New Roman" w:cs="Times New Roman"/>
        </w:rPr>
        <w:t>овердрафтном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кредите от 12.08.2021 (далее – Кредитный договор – 2);</w:t>
      </w:r>
    </w:p>
    <w:p w14:paraId="04E1B830" w14:textId="77777777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Генерального соглашения об открытии возобновляемого лимита на проведение операций торгового финансирования с использованием непокрытых аккредитивов №ГС 957720280АСРМ от 04.08.2020г. (далее – Кредитный договор – 3).</w:t>
      </w:r>
    </w:p>
    <w:p w14:paraId="6263B1AC" w14:textId="6987DE85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1.1. Одновременно с уступкой прав (требований) по Кредитному договору-1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Должника-1: </w:t>
      </w:r>
    </w:p>
    <w:p w14:paraId="25A40215" w14:textId="77777777" w:rsidR="00AC6D84" w:rsidRPr="00536464" w:rsidRDefault="00AC6D84" w:rsidP="00EB6F68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 Договоры поручительства:</w:t>
      </w:r>
    </w:p>
    <w:p w14:paraId="1FF09701" w14:textId="751D87FB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7M-1-2WTZC7HA-П1 от 08.12.2020г.,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r w:rsidR="0059786D" w:rsidRPr="0059786D">
        <w:rPr>
          <w:rFonts w:ascii="Times New Roman" w:eastAsia="Calibri" w:hAnsi="Times New Roman" w:cs="Times New Roman"/>
        </w:rPr>
        <w:t>Продуктовая поляна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6BDDBDC1" w14:textId="1E27097B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7M-1-2WTZC7HA-П2 от 08.12.2020г.,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34C57E63" w14:textId="1403266B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7M-1-2WTZC7HA-П3 от 08.12.2020г.,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178E7DC0" w14:textId="50A9AC32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 7M-1-2WTZC7HA-П4 от 08.12.2020г.,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507AE3CC" w14:textId="7A8E3C76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 7M-1-2WTZC7HA-П5 от 08.12.2020г.,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1581FA07" w14:textId="5342B22F" w:rsidR="00AC6D84" w:rsidRPr="00536464" w:rsidRDefault="00AC6D84" w:rsidP="00EB6F68">
      <w:pPr>
        <w:spacing w:after="0"/>
        <w:ind w:left="454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- 7M-1-2WTZC7HA-П6 от 08.12.2020г.,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6E5029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6E5029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6E5029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3661AE1E" w14:textId="51818F32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- 7M-1-2WTZC7HA-П7 от 08.12.2020г.,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6E5029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6E5029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6E5029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; </w:t>
      </w:r>
    </w:p>
    <w:p w14:paraId="5C618AFD" w14:textId="77777777" w:rsidR="00AC6D84" w:rsidRPr="00536464" w:rsidRDefault="00AC6D84" w:rsidP="00EB6F68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 Договоры залога:</w:t>
      </w:r>
    </w:p>
    <w:p w14:paraId="251E00CD" w14:textId="6BF4895C" w:rsidR="00AC6D84" w:rsidRPr="00536464" w:rsidRDefault="00AC6D84" w:rsidP="00EB6F68">
      <w:pPr>
        <w:spacing w:after="0"/>
        <w:ind w:left="28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- 7M-1-2WTZC7HA/И1 от 23.03.2021г.,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6E5029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6E5029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6E5029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; </w:t>
      </w:r>
    </w:p>
    <w:p w14:paraId="0B1179BD" w14:textId="62B1D126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lastRenderedPageBreak/>
        <w:t xml:space="preserve">- 7M-1-2WTZC7HA/И2 от 23.03.2021г.,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6E5029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6E5029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6E5029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38780327" w14:textId="475ADEB2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- 7M-1-2WTZC7HA/И3 от 23.03.2021г.,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proofErr w:type="spellStart"/>
      <w:r w:rsidR="00953848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953848" w:rsidRPr="00536464">
        <w:rPr>
          <w:rFonts w:ascii="Times New Roman" w:eastAsia="Calibri" w:hAnsi="Times New Roman" w:cs="Times New Roman"/>
        </w:rPr>
        <w:t xml:space="preserve"> «МЕТАКА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6F1DD18C" w14:textId="2E400122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- 957720196/З1 от 11.06.2020г.,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65FCD4A7" w14:textId="1C438EBC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- 957718592/З1 от 03.10.2018г., заключенный с ООО </w:t>
      </w:r>
      <w:r w:rsidR="006E5029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6E5029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6E5029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.</w:t>
      </w:r>
    </w:p>
    <w:p w14:paraId="2F7700FB" w14:textId="3519CA97" w:rsidR="00AC6D84" w:rsidRPr="00536464" w:rsidRDefault="00AC6D84" w:rsidP="00EB6F6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1.2. Одновременно с уступкой прав (требований) по Кредитному договору-2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Должника-1:</w:t>
      </w:r>
    </w:p>
    <w:p w14:paraId="036D6FC2" w14:textId="77777777" w:rsidR="00AC6D84" w:rsidRPr="00536464" w:rsidRDefault="00AC6D84" w:rsidP="00EB6F68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18651F66" w14:textId="11D3757A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- 7M-1-48H02P9M-П1 от 02.09.2021г.,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EB6F68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EB6F68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EB6F68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7A724F30" w14:textId="56B814B0" w:rsidR="00AC6D84" w:rsidRPr="00536464" w:rsidRDefault="00AC6D84" w:rsidP="00EB6F6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- 7M-1-48H02P9M-П2 от 02.09.2021г.,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EB6F68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EB6F68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EB6F68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.</w:t>
      </w:r>
    </w:p>
    <w:p w14:paraId="0E54DB0D" w14:textId="33A7D2EA" w:rsidR="00AC6D84" w:rsidRPr="00536464" w:rsidRDefault="00AC6D84" w:rsidP="004F142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1.3. Одновременно с уступкой прав (требований) по Кредитному договору-3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Должника-1:</w:t>
      </w:r>
    </w:p>
    <w:p w14:paraId="686449E0" w14:textId="77777777" w:rsidR="00AC6D84" w:rsidRPr="00536464" w:rsidRDefault="00AC6D84" w:rsidP="004F142B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6A731381" w14:textId="00E70523" w:rsidR="00AC6D84" w:rsidRPr="00536464" w:rsidRDefault="00AC6D84" w:rsidP="004F142B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ГС 957720280АСРМП1 от 04.08.2020г.,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4F142B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4F142B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4F142B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5BC022BD" w14:textId="75AE5485" w:rsidR="00AC6D84" w:rsidRPr="00536464" w:rsidRDefault="00AC6D84" w:rsidP="004F142B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ГС957720280АСРМП2 от 04.08.2020г.,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4F142B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4F142B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4F142B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7501958F" w14:textId="47CBE38D" w:rsidR="00AC6D84" w:rsidRPr="00536464" w:rsidRDefault="00AC6D84" w:rsidP="004F142B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 ГС957720280АСРМ/П3 от 04.08.2020г., заключенный с ООО «</w:t>
      </w:r>
      <w:proofErr w:type="spellStart"/>
      <w:r w:rsidR="00953848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953848" w:rsidRPr="00536464">
        <w:rPr>
          <w:rFonts w:ascii="Times New Roman" w:eastAsia="Calibri" w:hAnsi="Times New Roman" w:cs="Times New Roman"/>
        </w:rPr>
        <w:t xml:space="preserve"> «МЕТАКА</w:t>
      </w:r>
      <w:r w:rsidRPr="00536464">
        <w:rPr>
          <w:rFonts w:ascii="Times New Roman" w:eastAsia="Calibri" w:hAnsi="Times New Roman" w:cs="Times New Roman"/>
        </w:rPr>
        <w:t>»;</w:t>
      </w:r>
    </w:p>
    <w:p w14:paraId="58D3742D" w14:textId="77777777" w:rsidR="00AC6D84" w:rsidRPr="00536464" w:rsidRDefault="00AC6D84" w:rsidP="004F142B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 ГС957720280АСРМ/П4 от 04.08.2020г., заключенный с ООО «Винегрет»;</w:t>
      </w:r>
    </w:p>
    <w:p w14:paraId="431CCB79" w14:textId="26B28A5A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 ГС957720280АСРМ/П5 от 04.08.2020г., заключенный с ООО «Винегрет</w:t>
      </w:r>
      <w:r w:rsidR="0059786D">
        <w:rPr>
          <w:rFonts w:ascii="Times New Roman" w:eastAsia="Calibri" w:hAnsi="Times New Roman" w:cs="Times New Roman"/>
        </w:rPr>
        <w:t xml:space="preserve"> </w:t>
      </w:r>
      <w:r w:rsidRPr="00536464">
        <w:rPr>
          <w:rFonts w:ascii="Times New Roman" w:eastAsia="Calibri" w:hAnsi="Times New Roman" w:cs="Times New Roman"/>
        </w:rPr>
        <w:t>2»;</w:t>
      </w:r>
    </w:p>
    <w:p w14:paraId="42B6B4BA" w14:textId="77777777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 ГС957720280АСРМ/П6 от 04.08.2020г., заключенный с ООО «Винегрет плюс»;</w:t>
      </w:r>
    </w:p>
    <w:p w14:paraId="76402041" w14:textId="46493EA9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 ГС957720280АСРМ/П7 от 04.08.2020г., заключенный с ООО «Продуктовая поляна»</w:t>
      </w:r>
      <w:r w:rsidR="004F142B" w:rsidRPr="00536464">
        <w:rPr>
          <w:rFonts w:ascii="Times New Roman" w:eastAsia="Calibri" w:hAnsi="Times New Roman" w:cs="Times New Roman"/>
        </w:rPr>
        <w:t>.</w:t>
      </w:r>
    </w:p>
    <w:p w14:paraId="152251E8" w14:textId="6C19CEA9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2 Права (требования) Цедента к ООО «</w:t>
      </w:r>
      <w:proofErr w:type="spellStart"/>
      <w:r w:rsidR="00953848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953848" w:rsidRPr="00536464">
        <w:rPr>
          <w:rFonts w:ascii="Times New Roman" w:eastAsia="Calibri" w:hAnsi="Times New Roman" w:cs="Times New Roman"/>
        </w:rPr>
        <w:t xml:space="preserve"> «МЕТАКА</w:t>
      </w:r>
      <w:r w:rsidRPr="00536464">
        <w:rPr>
          <w:rFonts w:ascii="Times New Roman" w:eastAsia="Calibri" w:hAnsi="Times New Roman" w:cs="Times New Roman"/>
        </w:rPr>
        <w:t>» (Должник-2), вытекающие из:</w:t>
      </w:r>
    </w:p>
    <w:p w14:paraId="60ACE129" w14:textId="77777777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Договора № 7M-1-3VHYKT3W об открытии возобновляемой кредитной линии от 26.05.2021г.  (далее – Кредитный договор-4);</w:t>
      </w:r>
    </w:p>
    <w:p w14:paraId="6346BE5B" w14:textId="08FB699C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Договора № 7M-1-44TI3FP5 об открытии возобновляемой кредитной линии от 26.07.2021г. (далее – Кредитный договор-5)</w:t>
      </w:r>
      <w:r w:rsidR="00F23CE6">
        <w:rPr>
          <w:rFonts w:ascii="Times New Roman" w:eastAsia="Calibri" w:hAnsi="Times New Roman" w:cs="Times New Roman"/>
        </w:rPr>
        <w:t>.</w:t>
      </w:r>
    </w:p>
    <w:p w14:paraId="2C018872" w14:textId="4D6F8892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2.1. Одновременно с уступкой прав (требований) по Кредитному договору-4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Должника-2: </w:t>
      </w:r>
    </w:p>
    <w:p w14:paraId="51DC39A8" w14:textId="77777777" w:rsidR="00AC6D84" w:rsidRPr="00536464" w:rsidRDefault="00AC6D84" w:rsidP="00953848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залога:</w:t>
      </w:r>
    </w:p>
    <w:p w14:paraId="089CBD5F" w14:textId="26888CD3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- 7M-1-3VHYKT3W-И1 от 13.07.2021г., заключенный с ООО </w:t>
      </w:r>
      <w:r w:rsidR="0074781E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74781E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74781E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0019A91A" w14:textId="29C703E1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- 957720196/З1 от 11.06.2020г., заключенный с ООО </w:t>
      </w:r>
      <w:r w:rsidR="0074781E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74781E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74781E" w:rsidRPr="00536464">
        <w:rPr>
          <w:rFonts w:ascii="Times New Roman" w:eastAsia="Calibri" w:hAnsi="Times New Roman" w:cs="Times New Roman"/>
        </w:rPr>
        <w:t>»</w:t>
      </w:r>
      <w:r w:rsidR="00A62DA4" w:rsidRPr="00536464">
        <w:rPr>
          <w:rFonts w:ascii="Times New Roman" w:eastAsia="Calibri" w:hAnsi="Times New Roman" w:cs="Times New Roman"/>
        </w:rPr>
        <w:t>;</w:t>
      </w:r>
    </w:p>
    <w:p w14:paraId="7378F7C6" w14:textId="77777777" w:rsidR="00AC6D84" w:rsidRPr="00536464" w:rsidRDefault="00AC6D84" w:rsidP="00953848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02C66304" w14:textId="7C64DEC6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7M-1-3VHYKT3W-П1 от 26.05.2021г., заключенный с ООО </w:t>
      </w:r>
      <w:r w:rsidR="00A62DA4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</w:t>
      </w:r>
      <w:r w:rsidR="00A62DA4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0FD149ED" w14:textId="2946D617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- 7M-1-3VHYKT3W-П2 от 26.05.2021г., заключенный с ООО </w:t>
      </w:r>
      <w:r w:rsidR="00A62DA4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A62DA4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6B0DC8C9" w14:textId="54A09A5A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7M-1-3VHYKT3W-П3 от 26.05.2021г., заключенный с ООО </w:t>
      </w:r>
      <w:r w:rsidR="00F13BDA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F13BDA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0ADCC700" w14:textId="76B59198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- 7M-1-3VHYKT3W-П4 от 26.05.2021г.,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="0059786D" w:rsidRPr="0059786D">
        <w:rPr>
          <w:rFonts w:ascii="Times New Roman" w:eastAsia="Calibri" w:hAnsi="Times New Roman" w:cs="Times New Roman"/>
        </w:rPr>
        <w:t>Продуктовая поляна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52CB07C4" w14:textId="46382F44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- 7M-1-3VHYKT3W-П5 от 26.05.2021г.,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 xml:space="preserve">ТД </w:t>
      </w:r>
      <w:r w:rsidR="00F23CE6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Московский-РВ»;</w:t>
      </w:r>
    </w:p>
    <w:p w14:paraId="51F5CFF4" w14:textId="283D61A2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- 7M-1-3VHYKT3W-П6 от 26.05.2021г.,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53848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953848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53848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5E37B71B" w14:textId="39977B04" w:rsidR="00AC6D84" w:rsidRPr="00536464" w:rsidRDefault="00AC6D84" w:rsidP="00953848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- 7M-1-3VHYKT3W-П7 от 26.05.2021г., заключенный с </w:t>
      </w:r>
      <w:proofErr w:type="spellStart"/>
      <w:r w:rsidR="00953848"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="00953848"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="00953848"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="00953848" w:rsidRPr="00536464">
        <w:rPr>
          <w:rFonts w:ascii="Times New Roman" w:eastAsia="Calibri" w:hAnsi="Times New Roman" w:cs="Times New Roman"/>
        </w:rPr>
        <w:t>.</w:t>
      </w:r>
    </w:p>
    <w:p w14:paraId="1A785D21" w14:textId="42245966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2.2. Одновременно с уступкой прав (требований) по Кредитному договору-5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Должника-2: </w:t>
      </w:r>
    </w:p>
    <w:p w14:paraId="1699780F" w14:textId="77777777" w:rsidR="00AC6D84" w:rsidRPr="00536464" w:rsidRDefault="00AC6D84" w:rsidP="00F23CE6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залога:</w:t>
      </w:r>
    </w:p>
    <w:p w14:paraId="189F8C5A" w14:textId="5D7CB599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lastRenderedPageBreak/>
        <w:t xml:space="preserve">- 7M-1-2WTZC7HA/И3 от 23.03.2021г., 7M-1-44TI3FP5/И1 от 07.09.2021г.,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3BD81550" w14:textId="7F69029D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- 957720196/З1 от 11.06.2020г.,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.</w:t>
      </w:r>
    </w:p>
    <w:p w14:paraId="6BB675E0" w14:textId="77777777" w:rsidR="00AC6D84" w:rsidRPr="00536464" w:rsidRDefault="00AC6D84" w:rsidP="00F23CE6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51D50E15" w14:textId="3251324D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- 7M-1-44TI3FP5-П1 от 26.07.2021г.,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="0059786D" w:rsidRPr="0059786D">
        <w:rPr>
          <w:rFonts w:ascii="Times New Roman" w:eastAsia="Calibri" w:hAnsi="Times New Roman" w:cs="Times New Roman"/>
        </w:rPr>
        <w:t>Продуктовая поляна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758A1145" w14:textId="6EC356D2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7M-1-44TI3FP5-П2 от 26.07.2021г.,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4CC57582" w14:textId="7103AF46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7M-1-44TI3FP5-П3 от 26.07.2021г.,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4E39D65D" w14:textId="75B75CDC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- 7M-1-44TI3FP5-П4 от 26.07.2021г.,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 xml:space="preserve">ТД </w:t>
      </w:r>
      <w:r w:rsidR="00F23CE6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 xml:space="preserve">Московский-РВ»; </w:t>
      </w:r>
    </w:p>
    <w:p w14:paraId="1BE19B55" w14:textId="429A5FA0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- 7M-1-44TI3FP5-П5 от 26.07.2021г., заключенный с ООО </w:t>
      </w:r>
      <w:r w:rsidR="00953848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953848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3910D4C9" w14:textId="3EC9E791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- 7M-1-44TI3FP5-П6 от 26.07.2021г.,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53848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953848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53848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; </w:t>
      </w:r>
    </w:p>
    <w:p w14:paraId="55BFF2BE" w14:textId="1E467844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- 7M-1-44TI3FP5-П7 от 26.05.2021г., заключенный с </w:t>
      </w:r>
      <w:proofErr w:type="spellStart"/>
      <w:r w:rsidR="00953848"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="00953848"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="00953848"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="00953848" w:rsidRPr="00536464">
        <w:rPr>
          <w:rFonts w:ascii="Times New Roman" w:eastAsia="Calibri" w:hAnsi="Times New Roman" w:cs="Times New Roman"/>
        </w:rPr>
        <w:t>.</w:t>
      </w:r>
    </w:p>
    <w:p w14:paraId="3FD0470E" w14:textId="5CC9426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3</w:t>
      </w:r>
      <w:r w:rsidR="00953848" w:rsidRPr="00536464">
        <w:rPr>
          <w:rFonts w:ascii="Times New Roman" w:eastAsia="Calibri" w:hAnsi="Times New Roman" w:cs="Times New Roman"/>
        </w:rPr>
        <w:t>.</w:t>
      </w:r>
      <w:r w:rsidRPr="00536464">
        <w:rPr>
          <w:rFonts w:ascii="Times New Roman" w:eastAsia="Calibri" w:hAnsi="Times New Roman" w:cs="Times New Roman"/>
        </w:rPr>
        <w:t xml:space="preserve"> Права (требования) Цедента к ООО «Продуктовая поляна» (Должник -3), вытекающие из:</w:t>
      </w:r>
    </w:p>
    <w:p w14:paraId="3442AA5F" w14:textId="77777777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Договора № 957720434 об открытии возобновляемой кредитной линии от 10.11.2020г. (далее – Кредитный договор-6);</w:t>
      </w:r>
    </w:p>
    <w:p w14:paraId="7C8EC085" w14:textId="77777777" w:rsidR="00AC6D84" w:rsidRPr="00536464" w:rsidRDefault="00AC6D84" w:rsidP="00F23CE6">
      <w:p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Договора № 957721074/ОД об </w:t>
      </w:r>
      <w:proofErr w:type="spellStart"/>
      <w:r w:rsidRPr="00536464">
        <w:rPr>
          <w:rFonts w:ascii="Times New Roman" w:eastAsia="Calibri" w:hAnsi="Times New Roman" w:cs="Times New Roman"/>
        </w:rPr>
        <w:t>овердрафтном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кредите от 11.03.2021 (далее – Кредитный договор – 7).</w:t>
      </w:r>
    </w:p>
    <w:p w14:paraId="0B7CAF7F" w14:textId="6D917524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3.1. Одновременно с уступкой прав (требований) по Кредитному договору-6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Должника-3: </w:t>
      </w:r>
    </w:p>
    <w:p w14:paraId="4965544F" w14:textId="77777777" w:rsidR="00AC6D84" w:rsidRPr="00536464" w:rsidRDefault="00AC6D84" w:rsidP="00F23CE6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Договоры залога: </w:t>
      </w:r>
    </w:p>
    <w:p w14:paraId="4F6024E1" w14:textId="0ABC0E6A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- 957216083/З1 от 31.03.2016г.,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36739ED6" w14:textId="3020FBAD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 957720434/И1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0CA13C15" w14:textId="77777777" w:rsidR="00AC6D84" w:rsidRPr="00536464" w:rsidRDefault="00AC6D84" w:rsidP="00F23CE6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208A97EB" w14:textId="5D23D208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- 957720434/П1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7FF2E53D" w14:textId="679BAE8A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957720434/П2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24515151" w14:textId="15B7281F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- 957720434/П3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5EA96984" w14:textId="17014AA5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957720434/П4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3D4DEB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2441C5AC" w14:textId="2E5E8656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957720434/П5 от 10.11.2020г., заключенный с ООО </w:t>
      </w:r>
      <w:r w:rsidR="003D4DEB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 xml:space="preserve">ТД </w:t>
      </w:r>
      <w:r w:rsidR="00F23CE6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Московский РВ»;</w:t>
      </w:r>
    </w:p>
    <w:p w14:paraId="0A490D5D" w14:textId="4864958B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- 957720434/П6 от 10.11.2020г.,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3D4DEB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3D4DEB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3D4DEB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; </w:t>
      </w:r>
    </w:p>
    <w:p w14:paraId="2F924CE7" w14:textId="31E0CCF4" w:rsidR="00AC6D84" w:rsidRPr="00536464" w:rsidRDefault="00AC6D84" w:rsidP="00F23CE6">
      <w:pPr>
        <w:spacing w:after="0"/>
        <w:ind w:left="312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- 957720434/П7 от 10.11.2020г., заключенный с </w:t>
      </w:r>
      <w:proofErr w:type="spellStart"/>
      <w:r w:rsidR="00801A30"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="00801A30"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="00801A30" w:rsidRPr="00536464">
        <w:rPr>
          <w:rFonts w:ascii="Times New Roman" w:eastAsia="Calibri" w:hAnsi="Times New Roman" w:cs="Times New Roman"/>
        </w:rPr>
        <w:t>.</w:t>
      </w:r>
    </w:p>
    <w:p w14:paraId="1A9D0287" w14:textId="21E01CEA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3.2. Одновременно с уступкой прав (требований) по Кредитному договору-7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Должника-3: </w:t>
      </w:r>
    </w:p>
    <w:p w14:paraId="1476A8E5" w14:textId="77777777" w:rsidR="00AC6D84" w:rsidRPr="00536464" w:rsidRDefault="00AC6D84" w:rsidP="00F23CE6">
      <w:pPr>
        <w:numPr>
          <w:ilvl w:val="0"/>
          <w:numId w:val="4"/>
        </w:numPr>
        <w:spacing w:after="0"/>
        <w:ind w:left="17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273A2758" w14:textId="78F9F88F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№957721074/ОД/П1 от 16.03.2021г.,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801A3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801A3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801A3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7D041FC0" w14:textId="705A8216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№957721074/ОД/П2 от 16.03.2021г.,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801A3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801A3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801A3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.</w:t>
      </w:r>
    </w:p>
    <w:p w14:paraId="2242FF37" w14:textId="596ADDEF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4</w:t>
      </w:r>
      <w:r w:rsidR="00801A30" w:rsidRPr="00536464">
        <w:rPr>
          <w:rFonts w:ascii="Times New Roman" w:eastAsia="Calibri" w:hAnsi="Times New Roman" w:cs="Times New Roman"/>
        </w:rPr>
        <w:t>.</w:t>
      </w:r>
      <w:r w:rsidRPr="00536464">
        <w:rPr>
          <w:rFonts w:ascii="Times New Roman" w:eastAsia="Calibri" w:hAnsi="Times New Roman" w:cs="Times New Roman"/>
        </w:rPr>
        <w:t xml:space="preserve"> Права (требования) Цедента к ООО «Винегрет» (Должник-4), вытекающие из:</w:t>
      </w:r>
    </w:p>
    <w:p w14:paraId="7F459B32" w14:textId="075AFDA7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Договора № M-1-3KYMRJGZ об открытии возобновляемой кредитной линии от 19.03.2021г. (далее – Кредитный договор-8)</w:t>
      </w:r>
      <w:r w:rsidR="00F23CE6">
        <w:rPr>
          <w:rFonts w:ascii="Times New Roman" w:eastAsia="Calibri" w:hAnsi="Times New Roman" w:cs="Times New Roman"/>
        </w:rPr>
        <w:t>;</w:t>
      </w:r>
    </w:p>
    <w:p w14:paraId="2C5FD28A" w14:textId="48C1A88A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- Договора № 7M-1-3NZBOF7D об открытии возобновляемой кредитной линии от 07.04.2021 (далее – Кредитный договор-9)</w:t>
      </w:r>
      <w:r w:rsidR="00F23CE6">
        <w:rPr>
          <w:rFonts w:ascii="Times New Roman" w:eastAsia="Calibri" w:hAnsi="Times New Roman" w:cs="Times New Roman"/>
        </w:rPr>
        <w:t>;</w:t>
      </w:r>
    </w:p>
    <w:p w14:paraId="731CB7E5" w14:textId="486B8ACD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Договора № 7M-1-3VAF0T54 об </w:t>
      </w:r>
      <w:proofErr w:type="spellStart"/>
      <w:r w:rsidRPr="00536464">
        <w:rPr>
          <w:rFonts w:ascii="Times New Roman" w:eastAsia="Calibri" w:hAnsi="Times New Roman" w:cs="Times New Roman"/>
        </w:rPr>
        <w:t>овердрафтном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кредите от 25.05.2021г. (далее – Кредитный договор – 10)</w:t>
      </w:r>
      <w:r w:rsidR="00F23CE6">
        <w:rPr>
          <w:rFonts w:ascii="Times New Roman" w:eastAsia="Calibri" w:hAnsi="Times New Roman" w:cs="Times New Roman"/>
        </w:rPr>
        <w:t>.</w:t>
      </w:r>
    </w:p>
    <w:p w14:paraId="2FC7BC23" w14:textId="65F4B18F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4.1. Одновременно с уступкой прав (требований) по Кредитному договору-8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Должника-4: </w:t>
      </w:r>
    </w:p>
    <w:p w14:paraId="1C894C94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Договоры залога: </w:t>
      </w:r>
    </w:p>
    <w:p w14:paraId="5A4B96A4" w14:textId="2716E789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lastRenderedPageBreak/>
        <w:t xml:space="preserve">- 7M-1-3KYMRJGZ-И1 от 26.04.2021г.,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20DEF95B" w14:textId="477784FB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- 957720196/З1 от 11.06.2020г.,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.</w:t>
      </w:r>
    </w:p>
    <w:p w14:paraId="2510E17E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13A7528D" w14:textId="1AC74110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- 7M-1-3KYMRJGZ-П1 от 19.03.2021г.,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="00EC7CBF" w:rsidRPr="00EC7CBF">
        <w:rPr>
          <w:rFonts w:ascii="Times New Roman" w:eastAsia="Calibri" w:hAnsi="Times New Roman" w:cs="Times New Roman"/>
        </w:rPr>
        <w:t>Продуктовая поляна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1516B268" w14:textId="040617A5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7M-1-3KYMRJGZ-П2 от 19.03.2021г.,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22C708B0" w14:textId="7BC6A1A9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7M-1-3KYMRJGZ-П3 от 19.03.2021г.,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="00743A54" w:rsidRPr="00536464">
        <w:rPr>
          <w:rFonts w:ascii="Times New Roman" w:eastAsia="Calibri" w:hAnsi="Times New Roman" w:cs="Times New Roman"/>
        </w:rPr>
        <w:t xml:space="preserve">ТД </w:t>
      </w:r>
      <w:r w:rsidR="00743A54">
        <w:rPr>
          <w:rFonts w:ascii="Times New Roman" w:eastAsia="Calibri" w:hAnsi="Times New Roman" w:cs="Times New Roman"/>
        </w:rPr>
        <w:t>«</w:t>
      </w:r>
      <w:r w:rsidR="00743A54" w:rsidRPr="00536464">
        <w:rPr>
          <w:rFonts w:ascii="Times New Roman" w:eastAsia="Calibri" w:hAnsi="Times New Roman" w:cs="Times New Roman"/>
        </w:rPr>
        <w:t>Московский-РВ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48A517A9" w14:textId="722E412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- 7M-1-3KYMRJGZ-П4 от 19.03.2021г.,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МЕТАКА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0089926E" w14:textId="6B49A116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- 7M-1-3KYMRJGZ-П5 от 19.03.2021г.,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38C325E2" w14:textId="07AC7949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- 7M-1-3KYMRJGZ-П6 от 19.03.2021г., заключенный с </w:t>
      </w:r>
      <w:proofErr w:type="spellStart"/>
      <w:r w:rsidR="00801A30"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="00801A30"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3191111E" w14:textId="299EB788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- 7M-1-3KYMRJGZ-П7 от 19.03.2021г.,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801A3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801A3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801A30" w:rsidRPr="00536464">
        <w:rPr>
          <w:rFonts w:ascii="Times New Roman" w:eastAsia="Calibri" w:hAnsi="Times New Roman" w:cs="Times New Roman"/>
        </w:rPr>
        <w:t>ем</w:t>
      </w:r>
      <w:proofErr w:type="spellEnd"/>
      <w:r w:rsidR="00801A30" w:rsidRPr="00536464">
        <w:rPr>
          <w:rFonts w:ascii="Times New Roman" w:eastAsia="Calibri" w:hAnsi="Times New Roman" w:cs="Times New Roman"/>
        </w:rPr>
        <w:t>.</w:t>
      </w:r>
    </w:p>
    <w:p w14:paraId="254A6BD0" w14:textId="4855C40D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4.2. Одновременно с уступкой прав (требований) по Кредитному договору-9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Должника-4: </w:t>
      </w:r>
    </w:p>
    <w:p w14:paraId="3316E214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Договоры залога: </w:t>
      </w:r>
    </w:p>
    <w:p w14:paraId="0FEBF91A" w14:textId="1BDAE2D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- 7M-1-3KYMRJGZ-И1 от 26.04.2021г.,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="00801A30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«МЕТАКА»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6AC01A22" w14:textId="570454A6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- 957720196/З1 от 11.06.2020г.,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="00801A30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«МЕТАКА»</w:t>
      </w:r>
      <w:r w:rsidRPr="00536464">
        <w:rPr>
          <w:rFonts w:ascii="Times New Roman" w:eastAsia="Calibri" w:hAnsi="Times New Roman" w:cs="Times New Roman"/>
        </w:rPr>
        <w:t>.</w:t>
      </w:r>
    </w:p>
    <w:p w14:paraId="66B77353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26D0235A" w14:textId="51E65672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- 7M-1-3NZBOF7D-П1 от 07.04.2021г.,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="00EC7CBF" w:rsidRPr="00EC7CBF">
        <w:rPr>
          <w:rFonts w:ascii="Times New Roman" w:eastAsia="Calibri" w:hAnsi="Times New Roman" w:cs="Times New Roman"/>
        </w:rPr>
        <w:t>Продуктовая поляна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19E8F243" w14:textId="5F2E76E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7M-1-3NZBOF7D-П2 от 07.04.2021г.,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плюс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18A2C185" w14:textId="3FF61A4B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 7M-1-3NZBOF7D-П3 от 07.04.2021г.,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="000A40FE" w:rsidRPr="00536464">
        <w:rPr>
          <w:rFonts w:ascii="Times New Roman" w:eastAsia="Calibri" w:hAnsi="Times New Roman" w:cs="Times New Roman"/>
        </w:rPr>
        <w:t xml:space="preserve">ТД </w:t>
      </w:r>
      <w:r w:rsidR="000A40FE">
        <w:rPr>
          <w:rFonts w:ascii="Times New Roman" w:eastAsia="Calibri" w:hAnsi="Times New Roman" w:cs="Times New Roman"/>
        </w:rPr>
        <w:t>«</w:t>
      </w:r>
      <w:r w:rsidR="000A40FE" w:rsidRPr="00536464">
        <w:rPr>
          <w:rFonts w:ascii="Times New Roman" w:eastAsia="Calibri" w:hAnsi="Times New Roman" w:cs="Times New Roman"/>
        </w:rPr>
        <w:t>Московский-РВ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36E6C23D" w14:textId="27409F7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- 7M-1-3NZBOF7D-П4 от 07.04.2021г.,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proofErr w:type="spellStart"/>
      <w:r w:rsidR="00801A30"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«МЕТАКА»</w:t>
      </w:r>
      <w:r w:rsidRPr="00536464">
        <w:rPr>
          <w:rFonts w:ascii="Times New Roman" w:eastAsia="Calibri" w:hAnsi="Times New Roman" w:cs="Times New Roman"/>
        </w:rPr>
        <w:t xml:space="preserve">; </w:t>
      </w:r>
    </w:p>
    <w:p w14:paraId="4DB67D78" w14:textId="4B3E91D8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- 7M-1-3NZBOF7D-П5 от 07.04.2021г., заключенный с ООО </w:t>
      </w:r>
      <w:r w:rsidR="00801A30" w:rsidRPr="00536464">
        <w:rPr>
          <w:rFonts w:ascii="Times New Roman" w:eastAsia="Calibri" w:hAnsi="Times New Roman" w:cs="Times New Roman"/>
        </w:rPr>
        <w:t>«</w:t>
      </w:r>
      <w:r w:rsidRPr="00536464">
        <w:rPr>
          <w:rFonts w:ascii="Times New Roman" w:eastAsia="Calibri" w:hAnsi="Times New Roman" w:cs="Times New Roman"/>
        </w:rPr>
        <w:t>Винегрет 2</w:t>
      </w:r>
      <w:r w:rsidR="00801A30" w:rsidRPr="00536464">
        <w:rPr>
          <w:rFonts w:ascii="Times New Roman" w:eastAsia="Calibri" w:hAnsi="Times New Roman" w:cs="Times New Roman"/>
        </w:rPr>
        <w:t>»</w:t>
      </w:r>
      <w:r w:rsidRPr="00536464">
        <w:rPr>
          <w:rFonts w:ascii="Times New Roman" w:eastAsia="Calibri" w:hAnsi="Times New Roman" w:cs="Times New Roman"/>
        </w:rPr>
        <w:t>;</w:t>
      </w:r>
    </w:p>
    <w:p w14:paraId="6CF8403B" w14:textId="025DA8C8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- 7M-1-3NZBOF7D-П6 от 07.04.2021г.,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801A3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801A3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801A30" w:rsidRPr="00536464">
        <w:rPr>
          <w:rFonts w:ascii="Times New Roman" w:eastAsia="Calibri" w:hAnsi="Times New Roman" w:cs="Times New Roman"/>
        </w:rPr>
        <w:t>ем</w:t>
      </w:r>
      <w:proofErr w:type="spellEnd"/>
      <w:r w:rsidR="00801A30" w:rsidRPr="00536464">
        <w:rPr>
          <w:rFonts w:ascii="Times New Roman" w:eastAsia="Calibri" w:hAnsi="Times New Roman" w:cs="Times New Roman"/>
        </w:rPr>
        <w:t>;</w:t>
      </w:r>
    </w:p>
    <w:p w14:paraId="0AC4F6E5" w14:textId="2712F4E2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- 7M-1-3NZBOF7D-П7 от 07.04.2021г., заключенный с </w:t>
      </w:r>
      <w:proofErr w:type="spellStart"/>
      <w:r w:rsidR="00801A30"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="00801A30"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="00801A30"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="00801A30" w:rsidRPr="00536464">
        <w:rPr>
          <w:rFonts w:ascii="Times New Roman" w:eastAsia="Calibri" w:hAnsi="Times New Roman" w:cs="Times New Roman"/>
        </w:rPr>
        <w:t>.</w:t>
      </w:r>
    </w:p>
    <w:p w14:paraId="4140728D" w14:textId="500721FB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4.3. Одновременно с уступкой прав (требований) по Кредитному договору-10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Должника-4: </w:t>
      </w:r>
    </w:p>
    <w:p w14:paraId="60777060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611EF4F4" w14:textId="687F743E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№7M-1-3VAF0T54-П2 от 11.06.2021г.,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7276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97276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7276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7BA82BEC" w14:textId="590FC8EC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№7M-1-3VAF0T54-П1 от 11.06.2021г., заключенный с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7276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97276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7276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.</w:t>
      </w:r>
    </w:p>
    <w:p w14:paraId="10CB6453" w14:textId="010EB968" w:rsidR="00F23CE6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5</w:t>
      </w:r>
      <w:r w:rsidR="00F23CE6">
        <w:rPr>
          <w:rFonts w:ascii="Times New Roman" w:eastAsia="Calibri" w:hAnsi="Times New Roman" w:cs="Times New Roman"/>
        </w:rPr>
        <w:t>.</w:t>
      </w:r>
      <w:r w:rsidRPr="00536464">
        <w:rPr>
          <w:rFonts w:ascii="Times New Roman" w:eastAsia="Calibri" w:hAnsi="Times New Roman" w:cs="Times New Roman"/>
        </w:rPr>
        <w:t xml:space="preserve"> Права (требования) Цедента к ООО «Винегрет</w:t>
      </w:r>
      <w:r w:rsidR="0059786D">
        <w:rPr>
          <w:rFonts w:ascii="Times New Roman" w:eastAsia="Calibri" w:hAnsi="Times New Roman" w:cs="Times New Roman"/>
        </w:rPr>
        <w:t xml:space="preserve"> </w:t>
      </w:r>
      <w:r w:rsidRPr="00536464">
        <w:rPr>
          <w:rFonts w:ascii="Times New Roman" w:eastAsia="Calibri" w:hAnsi="Times New Roman" w:cs="Times New Roman"/>
        </w:rPr>
        <w:t xml:space="preserve">2» (Должник-5), вытекающие из Договора № 7M-1-32LZ73UN об </w:t>
      </w:r>
      <w:proofErr w:type="spellStart"/>
      <w:r w:rsidRPr="00536464">
        <w:rPr>
          <w:rFonts w:ascii="Times New Roman" w:eastAsia="Calibri" w:hAnsi="Times New Roman" w:cs="Times New Roman"/>
        </w:rPr>
        <w:t>овердрафтном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кредите от 28.01.2021г. (далее – Кредитный договор – 11).</w:t>
      </w:r>
    </w:p>
    <w:p w14:paraId="7DAA0387" w14:textId="25205497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Одновременно с уступкой прав (требований) по Кредитному договору-11 уступке в полном объеме подлежат права (требования), принадлежащие Цеденту, возникшие на основании следующих договоров, заключенных в обеспечение исполнения обязательств Должника-5: </w:t>
      </w:r>
    </w:p>
    <w:p w14:paraId="7E56498D" w14:textId="77777777" w:rsidR="00AC6D84" w:rsidRPr="00536464" w:rsidRDefault="00AC6D84" w:rsidP="00F23CE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>Договоры поручительства:</w:t>
      </w:r>
    </w:p>
    <w:p w14:paraId="4F509BA2" w14:textId="33DC037A" w:rsidR="00AC6D84" w:rsidRPr="00536464" w:rsidRDefault="00AC6D84" w:rsidP="00F23CE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- 7M-1-32LZ73UN-П2 от 28.01.2021г., заключенный </w:t>
      </w:r>
      <w:r w:rsidR="00972760" w:rsidRPr="00536464">
        <w:rPr>
          <w:rFonts w:ascii="Times New Roman" w:eastAsia="Calibri" w:hAnsi="Times New Roman" w:cs="Times New Roman"/>
        </w:rPr>
        <w:t>с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7276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</w:t>
      </w:r>
      <w:r w:rsidR="0097276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7276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>;</w:t>
      </w:r>
    </w:p>
    <w:p w14:paraId="5064A223" w14:textId="1A75C30A" w:rsidR="00972760" w:rsidRPr="00536464" w:rsidRDefault="00AC6D84" w:rsidP="00F23CE6">
      <w:pPr>
        <w:spacing w:after="0"/>
        <w:ind w:right="-57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- 7M-1-32LZ73UN-П1 от 28.01.2021г., заключенный </w:t>
      </w:r>
      <w:r w:rsidR="00972760" w:rsidRPr="00536464">
        <w:rPr>
          <w:rFonts w:ascii="Times New Roman" w:eastAsia="Calibri" w:hAnsi="Times New Roman" w:cs="Times New Roman"/>
        </w:rPr>
        <w:t>с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Будайханов</w:t>
      </w:r>
      <w:r w:rsidR="00972760" w:rsidRPr="00536464">
        <w:rPr>
          <w:rFonts w:ascii="Times New Roman" w:eastAsia="Calibri" w:hAnsi="Times New Roman" w:cs="Times New Roman"/>
        </w:rPr>
        <w:t>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</w:t>
      </w:r>
      <w:r w:rsidR="00972760" w:rsidRPr="00536464">
        <w:rPr>
          <w:rFonts w:ascii="Times New Roman" w:eastAsia="Calibri" w:hAnsi="Times New Roman" w:cs="Times New Roman"/>
        </w:rPr>
        <w:t>ом</w:t>
      </w:r>
      <w:r w:rsidRPr="00536464">
        <w:rPr>
          <w:rFonts w:ascii="Times New Roman" w:eastAsia="Calibri" w:hAnsi="Times New Roman" w:cs="Times New Roman"/>
        </w:rPr>
        <w:t xml:space="preserve">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</w:t>
      </w:r>
      <w:r w:rsidR="00972760" w:rsidRPr="00536464">
        <w:rPr>
          <w:rFonts w:ascii="Times New Roman" w:eastAsia="Calibri" w:hAnsi="Times New Roman" w:cs="Times New Roman"/>
        </w:rPr>
        <w:t>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. </w:t>
      </w:r>
    </w:p>
    <w:p w14:paraId="7E4D9984" w14:textId="3840989C" w:rsidR="00972760" w:rsidRPr="005C4118" w:rsidRDefault="00972760" w:rsidP="006C2BCA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C4118">
        <w:rPr>
          <w:rFonts w:ascii="Times New Roman" w:hAnsi="Times New Roman" w:cs="Times New Roman"/>
        </w:rPr>
        <w:t xml:space="preserve">Сумма уступаемых прав (требований) определяется исходя из суммы обязательств по кредитным договорам и составляет всего 326 033 772,38 (триста двадцать шесть миллионов тридцать три тысячи семьсот семьдесят два) рубля 38 копеек. </w:t>
      </w:r>
      <w:r w:rsidRPr="005C4118">
        <w:rPr>
          <w:rFonts w:ascii="Times New Roman" w:hAnsi="Times New Roman" w:cs="Times New Roman"/>
          <w:color w:val="000000"/>
        </w:rPr>
        <w:t>Размер уступаемой задолженности не является окончательным и подлежит уточнению на дату заключения договора уступки прав (требований)</w:t>
      </w:r>
      <w:r w:rsidR="000822D4" w:rsidRPr="005C4118">
        <w:rPr>
          <w:rFonts w:ascii="Times New Roman" w:hAnsi="Times New Roman" w:cs="Times New Roman"/>
          <w:color w:val="000000"/>
        </w:rPr>
        <w:t>, в том числе в связи с возможным погашением части задолженности</w:t>
      </w:r>
      <w:r w:rsidR="000822D4" w:rsidRPr="005C4118">
        <w:rPr>
          <w:rFonts w:ascii="Times New Roman" w:eastAsia="Times New Roman" w:hAnsi="Times New Roman" w:cs="Times New Roman"/>
        </w:rPr>
        <w:t>.</w:t>
      </w:r>
    </w:p>
    <w:p w14:paraId="67DB4DF7" w14:textId="77777777" w:rsidR="00972760" w:rsidRPr="00536464" w:rsidRDefault="002F7BE0" w:rsidP="0097276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  <w:color w:val="000000"/>
          <w:shd w:val="clear" w:color="auto" w:fill="FFFFFF"/>
        </w:rPr>
        <w:t>Цедент гарантирует, что предмет торгов</w:t>
      </w:r>
      <w:r w:rsidRPr="00536464">
        <w:rPr>
          <w:rFonts w:ascii="Times New Roman" w:hAnsi="Times New Roman" w:cs="Times New Roman"/>
        </w:rPr>
        <w:t xml:space="preserve"> никому не продан, </w:t>
      </w:r>
      <w:r w:rsidR="00972760" w:rsidRPr="00536464">
        <w:rPr>
          <w:rFonts w:ascii="Times New Roman" w:hAnsi="Times New Roman" w:cs="Times New Roman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4A34D53B" w14:textId="39D23A86" w:rsidR="00743A54" w:rsidRPr="000A40FE" w:rsidRDefault="00743A54" w:rsidP="000A40F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A40FE">
        <w:rPr>
          <w:rFonts w:ascii="Times New Roman" w:hAnsi="Times New Roman" w:cs="Times New Roman"/>
          <w:color w:val="000000" w:themeColor="text1"/>
        </w:rPr>
        <w:lastRenderedPageBreak/>
        <w:t xml:space="preserve">Определением Арбитражного суда Воронежской области от 18.02.2022г. в рамках дела </w:t>
      </w:r>
      <w:r w:rsidR="000A40FE">
        <w:rPr>
          <w:rFonts w:ascii="Times New Roman" w:hAnsi="Times New Roman" w:cs="Times New Roman"/>
          <w:color w:val="000000" w:themeColor="text1"/>
        </w:rPr>
        <w:br/>
        <w:t xml:space="preserve">№ </w:t>
      </w:r>
      <w:r w:rsidRPr="000A40FE">
        <w:rPr>
          <w:rFonts w:ascii="Times New Roman" w:hAnsi="Times New Roman" w:cs="Times New Roman"/>
          <w:color w:val="000000" w:themeColor="text1"/>
        </w:rPr>
        <w:t>А14-15082/2021 в отношении ООО «</w:t>
      </w:r>
      <w:r w:rsidR="000A40FE" w:rsidRPr="00536464">
        <w:rPr>
          <w:rFonts w:ascii="Times New Roman" w:eastAsia="Calibri" w:hAnsi="Times New Roman" w:cs="Times New Roman"/>
        </w:rPr>
        <w:t xml:space="preserve">ТД </w:t>
      </w:r>
      <w:r w:rsidR="000A40FE">
        <w:rPr>
          <w:rFonts w:ascii="Times New Roman" w:eastAsia="Calibri" w:hAnsi="Times New Roman" w:cs="Times New Roman"/>
        </w:rPr>
        <w:t>«</w:t>
      </w:r>
      <w:r w:rsidR="000A40FE" w:rsidRPr="00536464">
        <w:rPr>
          <w:rFonts w:ascii="Times New Roman" w:eastAsia="Calibri" w:hAnsi="Times New Roman" w:cs="Times New Roman"/>
        </w:rPr>
        <w:t>Московский-РВ</w:t>
      </w:r>
      <w:r w:rsidRPr="000A40FE">
        <w:rPr>
          <w:rFonts w:ascii="Times New Roman" w:hAnsi="Times New Roman" w:cs="Times New Roman"/>
          <w:color w:val="000000" w:themeColor="text1"/>
        </w:rPr>
        <w:t xml:space="preserve">» </w:t>
      </w:r>
      <w:r w:rsidR="000A40FE" w:rsidRPr="000A40FE">
        <w:rPr>
          <w:rFonts w:ascii="Times New Roman" w:hAnsi="Times New Roman" w:cs="Times New Roman"/>
          <w:color w:val="000000" w:themeColor="text1"/>
        </w:rPr>
        <w:t xml:space="preserve">принято в производство </w:t>
      </w:r>
      <w:r w:rsidRPr="000A40FE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0A40FE" w:rsidRPr="000A40FE">
        <w:rPr>
          <w:rFonts w:ascii="Times New Roman" w:hAnsi="Times New Roman" w:cs="Times New Roman"/>
          <w:color w:val="000000" w:themeColor="text1"/>
        </w:rPr>
        <w:t xml:space="preserve">ПАО Сбербанк </w:t>
      </w:r>
      <w:r w:rsidRPr="000A40FE">
        <w:rPr>
          <w:rFonts w:ascii="Times New Roman" w:hAnsi="Times New Roman" w:cs="Times New Roman"/>
          <w:color w:val="000000" w:themeColor="text1"/>
        </w:rPr>
        <w:t xml:space="preserve">о вступлении в дело о несостоятельности должника. </w:t>
      </w:r>
    </w:p>
    <w:p w14:paraId="5B214ADD" w14:textId="42909926" w:rsidR="000E4E38" w:rsidRPr="000A40FE" w:rsidRDefault="000E4E38" w:rsidP="000A40F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A40FE">
        <w:rPr>
          <w:rFonts w:ascii="Times New Roman" w:hAnsi="Times New Roman" w:cs="Times New Roman"/>
          <w:color w:val="000000" w:themeColor="text1"/>
        </w:rPr>
        <w:t>Определением Арбитражного суда Воронежской области от 15.06.2022</w:t>
      </w:r>
      <w:r w:rsidR="009A2841" w:rsidRPr="009A2841">
        <w:rPr>
          <w:rFonts w:ascii="Times New Roman" w:hAnsi="Times New Roman" w:cs="Times New Roman"/>
          <w:color w:val="000000" w:themeColor="text1"/>
        </w:rPr>
        <w:t xml:space="preserve"> </w:t>
      </w:r>
      <w:r w:rsidR="009A2841" w:rsidRPr="000A40FE">
        <w:rPr>
          <w:rFonts w:ascii="Times New Roman" w:hAnsi="Times New Roman" w:cs="Times New Roman"/>
          <w:color w:val="000000" w:themeColor="text1"/>
        </w:rPr>
        <w:t xml:space="preserve">в рамках дела </w:t>
      </w:r>
      <w:r w:rsidR="009A2841">
        <w:rPr>
          <w:rFonts w:ascii="Times New Roman" w:hAnsi="Times New Roman" w:cs="Times New Roman"/>
          <w:color w:val="000000" w:themeColor="text1"/>
        </w:rPr>
        <w:br/>
        <w:t xml:space="preserve">№ </w:t>
      </w:r>
      <w:r w:rsidR="009A2841" w:rsidRPr="009A2841">
        <w:rPr>
          <w:rFonts w:ascii="Times New Roman" w:hAnsi="Times New Roman" w:cs="Times New Roman"/>
        </w:rPr>
        <w:t>А14-9385/2022</w:t>
      </w:r>
      <w:r w:rsidRPr="000A40FE">
        <w:rPr>
          <w:rFonts w:ascii="Times New Roman" w:hAnsi="Times New Roman" w:cs="Times New Roman"/>
          <w:color w:val="000000" w:themeColor="text1"/>
        </w:rPr>
        <w:t xml:space="preserve"> оставлено без движения заявление </w:t>
      </w:r>
      <w:proofErr w:type="spellStart"/>
      <w:r w:rsidRPr="000A40FE">
        <w:rPr>
          <w:rFonts w:ascii="Times New Roman" w:hAnsi="Times New Roman" w:cs="Times New Roman"/>
          <w:color w:val="000000" w:themeColor="text1"/>
        </w:rPr>
        <w:t>Хам</w:t>
      </w:r>
      <w:r w:rsidR="000A40FE">
        <w:rPr>
          <w:rFonts w:ascii="Times New Roman" w:hAnsi="Times New Roman" w:cs="Times New Roman"/>
          <w:color w:val="000000" w:themeColor="text1"/>
        </w:rPr>
        <w:t>ид</w:t>
      </w:r>
      <w:r w:rsidRPr="000A40FE">
        <w:rPr>
          <w:rFonts w:ascii="Times New Roman" w:hAnsi="Times New Roman" w:cs="Times New Roman"/>
          <w:color w:val="000000" w:themeColor="text1"/>
        </w:rPr>
        <w:t>ова</w:t>
      </w:r>
      <w:proofErr w:type="spellEnd"/>
      <w:r w:rsidRPr="000A40FE">
        <w:rPr>
          <w:rFonts w:ascii="Times New Roman" w:hAnsi="Times New Roman" w:cs="Times New Roman"/>
          <w:color w:val="000000" w:themeColor="text1"/>
        </w:rPr>
        <w:t xml:space="preserve"> Д.М. о признании </w:t>
      </w:r>
      <w:proofErr w:type="spellStart"/>
      <w:r w:rsidRPr="000A40FE">
        <w:rPr>
          <w:rFonts w:ascii="Times New Roman" w:hAnsi="Times New Roman" w:cs="Times New Roman"/>
          <w:color w:val="000000" w:themeColor="text1"/>
        </w:rPr>
        <w:t>Будайханова</w:t>
      </w:r>
      <w:proofErr w:type="spellEnd"/>
      <w:r w:rsidRPr="000A40FE">
        <w:rPr>
          <w:rFonts w:ascii="Times New Roman" w:hAnsi="Times New Roman" w:cs="Times New Roman"/>
          <w:color w:val="000000" w:themeColor="text1"/>
        </w:rPr>
        <w:t xml:space="preserve"> М.В. банкротом на срок до 22.07.2022. 12.07.2022 ПАО Сбербанк подано заявление о вступлении в дело о несостоятельности должника. </w:t>
      </w:r>
    </w:p>
    <w:p w14:paraId="21C7CEFC" w14:textId="485E0CE3" w:rsidR="0059786D" w:rsidRPr="0059786D" w:rsidRDefault="0059786D" w:rsidP="0059786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786D">
        <w:rPr>
          <w:rFonts w:ascii="Times New Roman" w:hAnsi="Times New Roman" w:cs="Times New Roman"/>
        </w:rPr>
        <w:t>Определением Арбитражного суда Воронежской области от 15.04.2022 г. по делу № А14-663/2022 в отношении ООО «</w:t>
      </w:r>
      <w:proofErr w:type="spellStart"/>
      <w:r w:rsidRPr="0059786D">
        <w:rPr>
          <w:rFonts w:ascii="Times New Roman" w:hAnsi="Times New Roman" w:cs="Times New Roman"/>
        </w:rPr>
        <w:t>АгроКомплекс</w:t>
      </w:r>
      <w:proofErr w:type="spellEnd"/>
      <w:r w:rsidRPr="0059786D">
        <w:rPr>
          <w:rFonts w:ascii="Times New Roman" w:hAnsi="Times New Roman" w:cs="Times New Roman"/>
        </w:rPr>
        <w:t xml:space="preserve"> «МЕТАКА» введена процедура наблюдения.</w:t>
      </w:r>
    </w:p>
    <w:p w14:paraId="1455FD93" w14:textId="69247550" w:rsidR="00035065" w:rsidRPr="005C4118" w:rsidRDefault="00035065" w:rsidP="00381EC5">
      <w:pPr>
        <w:pStyle w:val="af5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C4118">
        <w:rPr>
          <w:sz w:val="22"/>
          <w:szCs w:val="22"/>
        </w:rPr>
        <w:t xml:space="preserve">Определением Арбитражного суда Воронежской области от 01.06.2022 по делу № А14-3749/2022 </w:t>
      </w:r>
      <w:r w:rsidR="005C4118" w:rsidRPr="005C4118">
        <w:rPr>
          <w:sz w:val="22"/>
          <w:szCs w:val="22"/>
        </w:rPr>
        <w:t xml:space="preserve">в отношении </w:t>
      </w:r>
      <w:r w:rsidRPr="005C4118">
        <w:rPr>
          <w:sz w:val="22"/>
          <w:szCs w:val="22"/>
        </w:rPr>
        <w:t>ООО «</w:t>
      </w:r>
      <w:r w:rsidRPr="005C4118">
        <w:rPr>
          <w:rFonts w:eastAsia="Calibri"/>
          <w:sz w:val="22"/>
          <w:szCs w:val="22"/>
        </w:rPr>
        <w:t>Винегрет плюс»</w:t>
      </w:r>
      <w:r w:rsidRPr="005C4118">
        <w:rPr>
          <w:sz w:val="22"/>
          <w:szCs w:val="22"/>
        </w:rPr>
        <w:t xml:space="preserve"> введена процедура наблюдения. </w:t>
      </w:r>
    </w:p>
    <w:p w14:paraId="6FDCC49D" w14:textId="4384AF3F" w:rsidR="00381EC5" w:rsidRPr="00536464" w:rsidRDefault="00381EC5" w:rsidP="00381EC5">
      <w:pPr>
        <w:pStyle w:val="af5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B584E">
        <w:rPr>
          <w:sz w:val="22"/>
          <w:szCs w:val="22"/>
        </w:rPr>
        <w:t>Переход прав (требований) к Цессионарию происходит в момент поступления от Цессионария денежных средств за приобретенные права (требования) в полном объеме в соответствии с заключ</w:t>
      </w:r>
      <w:r w:rsidR="005C4118">
        <w:rPr>
          <w:sz w:val="22"/>
          <w:szCs w:val="22"/>
        </w:rPr>
        <w:t>енн</w:t>
      </w:r>
      <w:r w:rsidRPr="004B584E">
        <w:rPr>
          <w:sz w:val="22"/>
          <w:szCs w:val="22"/>
        </w:rPr>
        <w:t xml:space="preserve">ым по </w:t>
      </w:r>
      <w:r w:rsidR="00704721">
        <w:rPr>
          <w:sz w:val="22"/>
          <w:szCs w:val="22"/>
        </w:rPr>
        <w:t>результатам проведения</w:t>
      </w:r>
      <w:r w:rsidRPr="004B584E">
        <w:rPr>
          <w:sz w:val="22"/>
          <w:szCs w:val="22"/>
        </w:rPr>
        <w:t xml:space="preserve"> торгов договору уступки прав (требований) по форме, размещенной на электронной площадке «Электронные системы Поволжья» (</w:t>
      </w:r>
      <w:hyperlink r:id="rId11" w:history="1">
        <w:r w:rsidRPr="004B584E">
          <w:rPr>
            <w:rStyle w:val="a4"/>
            <w:sz w:val="22"/>
            <w:szCs w:val="22"/>
          </w:rPr>
          <w:t>http://el-torg.com/</w:t>
        </w:r>
      </w:hyperlink>
      <w:r w:rsidRPr="004B584E">
        <w:rPr>
          <w:sz w:val="22"/>
          <w:szCs w:val="22"/>
        </w:rPr>
        <w:t>).</w:t>
      </w:r>
    </w:p>
    <w:p w14:paraId="43307836" w14:textId="77777777" w:rsidR="00273B7A" w:rsidRDefault="00273B7A" w:rsidP="00972760">
      <w:pPr>
        <w:autoSpaceDE w:val="0"/>
        <w:autoSpaceDN w:val="0"/>
        <w:spacing w:after="0"/>
        <w:ind w:firstLine="709"/>
        <w:jc w:val="both"/>
      </w:pPr>
    </w:p>
    <w:p w14:paraId="4938DA3C" w14:textId="6BF02679" w:rsidR="008C422E" w:rsidRPr="00536464" w:rsidRDefault="00EA0C07" w:rsidP="006C2BCA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E0DE2">
        <w:rPr>
          <w:rFonts w:ascii="Times New Roman" w:hAnsi="Times New Roman" w:cs="Times New Roman"/>
          <w:color w:val="000000"/>
        </w:rPr>
        <w:t>Начальная цена</w:t>
      </w:r>
      <w:r w:rsidRPr="00536464">
        <w:rPr>
          <w:rFonts w:ascii="Times New Roman" w:hAnsi="Times New Roman" w:cs="Times New Roman"/>
          <w:color w:val="000000"/>
        </w:rPr>
        <w:t xml:space="preserve"> продажи </w:t>
      </w:r>
      <w:r w:rsidR="00B24B34" w:rsidRPr="00536464">
        <w:rPr>
          <w:rFonts w:ascii="Times New Roman" w:hAnsi="Times New Roman" w:cs="Times New Roman"/>
          <w:color w:val="000000"/>
        </w:rPr>
        <w:t>п</w:t>
      </w:r>
      <w:r w:rsidRPr="00536464">
        <w:rPr>
          <w:rFonts w:ascii="Times New Roman" w:hAnsi="Times New Roman" w:cs="Times New Roman"/>
          <w:color w:val="000000"/>
        </w:rPr>
        <w:t>рав устанавливается в размере</w:t>
      </w:r>
      <w:r w:rsidR="009A0224" w:rsidRPr="00536464">
        <w:rPr>
          <w:rFonts w:ascii="Times New Roman" w:hAnsi="Times New Roman" w:cs="Times New Roman"/>
          <w:color w:val="000000"/>
        </w:rPr>
        <w:t xml:space="preserve"> </w:t>
      </w:r>
      <w:r w:rsidR="00972760" w:rsidRPr="00536464">
        <w:rPr>
          <w:rFonts w:ascii="Times New Roman" w:hAnsi="Times New Roman" w:cs="Times New Roman"/>
        </w:rPr>
        <w:t xml:space="preserve">326 033 772,38 (триста двадцать шесть миллионов тридцать три тысячи семьсот семьдесят два) рубля 38 копеек, НДС не облагается на основании </w:t>
      </w:r>
      <w:proofErr w:type="spellStart"/>
      <w:r w:rsidR="00972760" w:rsidRPr="00536464">
        <w:rPr>
          <w:rFonts w:ascii="Times New Roman" w:hAnsi="Times New Roman" w:cs="Times New Roman"/>
        </w:rPr>
        <w:t>пп</w:t>
      </w:r>
      <w:proofErr w:type="spellEnd"/>
      <w:r w:rsidR="00972760" w:rsidRPr="00536464">
        <w:rPr>
          <w:rFonts w:ascii="Times New Roman" w:hAnsi="Times New Roman" w:cs="Times New Roman"/>
        </w:rPr>
        <w:t>. 26 п.</w:t>
      </w:r>
      <w:r w:rsidR="00EC7CBF">
        <w:rPr>
          <w:rFonts w:ascii="Times New Roman" w:hAnsi="Times New Roman" w:cs="Times New Roman"/>
        </w:rPr>
        <w:t xml:space="preserve"> </w:t>
      </w:r>
      <w:r w:rsidR="00972760" w:rsidRPr="00536464">
        <w:rPr>
          <w:rFonts w:ascii="Times New Roman" w:hAnsi="Times New Roman" w:cs="Times New Roman"/>
        </w:rPr>
        <w:t>3 ст.</w:t>
      </w:r>
      <w:r w:rsidR="00EC7CBF">
        <w:rPr>
          <w:rFonts w:ascii="Times New Roman" w:hAnsi="Times New Roman" w:cs="Times New Roman"/>
        </w:rPr>
        <w:t xml:space="preserve"> </w:t>
      </w:r>
      <w:r w:rsidR="00972760" w:rsidRPr="00536464">
        <w:rPr>
          <w:rFonts w:ascii="Times New Roman" w:hAnsi="Times New Roman" w:cs="Times New Roman"/>
        </w:rPr>
        <w:t>149 Налогового кодекса РФ.</w:t>
      </w:r>
    </w:p>
    <w:p w14:paraId="61C8DB00" w14:textId="4050E668" w:rsidR="008C422E" w:rsidRPr="00536464" w:rsidRDefault="00EA0C07" w:rsidP="006C2BCA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E0DE2">
        <w:rPr>
          <w:rFonts w:ascii="Times New Roman" w:hAnsi="Times New Roman" w:cs="Times New Roman"/>
          <w:color w:val="000000"/>
        </w:rPr>
        <w:t>Минимальная цена</w:t>
      </w:r>
      <w:r w:rsidRPr="005364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0DE2" w:rsidRPr="00536464">
        <w:rPr>
          <w:rFonts w:ascii="Times New Roman" w:hAnsi="Times New Roman" w:cs="Times New Roman"/>
          <w:color w:val="000000"/>
        </w:rPr>
        <w:t>продажи прав</w:t>
      </w:r>
      <w:r w:rsidR="00A27A2E" w:rsidRPr="00A27A2E">
        <w:rPr>
          <w:rFonts w:ascii="Times New Roman" w:hAnsi="Times New Roman" w:cs="Times New Roman"/>
          <w:color w:val="000000"/>
        </w:rPr>
        <w:t xml:space="preserve"> </w:t>
      </w:r>
      <w:r w:rsidR="00A27A2E" w:rsidRPr="00536464">
        <w:rPr>
          <w:rFonts w:ascii="Times New Roman" w:hAnsi="Times New Roman" w:cs="Times New Roman"/>
          <w:color w:val="000000"/>
        </w:rPr>
        <w:t>устанавливается в размере</w:t>
      </w:r>
      <w:r w:rsidR="00394FF6" w:rsidRPr="005364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4FF6" w:rsidRPr="00536464">
        <w:rPr>
          <w:rFonts w:ascii="Times New Roman" w:hAnsi="Times New Roman" w:cs="Times New Roman"/>
        </w:rPr>
        <w:t xml:space="preserve">261 000 000 (двести шестьдесят один миллион) рублей 00 копеек. НДС не облагается на основании </w:t>
      </w:r>
      <w:proofErr w:type="spellStart"/>
      <w:r w:rsidR="00394FF6" w:rsidRPr="00536464">
        <w:rPr>
          <w:rFonts w:ascii="Times New Roman" w:hAnsi="Times New Roman" w:cs="Times New Roman"/>
        </w:rPr>
        <w:t>пп</w:t>
      </w:r>
      <w:proofErr w:type="spellEnd"/>
      <w:r w:rsidR="00394FF6" w:rsidRPr="00536464">
        <w:rPr>
          <w:rFonts w:ascii="Times New Roman" w:hAnsi="Times New Roman" w:cs="Times New Roman"/>
        </w:rPr>
        <w:t>. 26 п.3 ст.149 Налогового кодекса РФ</w:t>
      </w:r>
      <w:r w:rsidR="008C422E" w:rsidRPr="00536464">
        <w:rPr>
          <w:rFonts w:ascii="Times New Roman" w:hAnsi="Times New Roman" w:cs="Times New Roman"/>
        </w:rPr>
        <w:t>.</w:t>
      </w:r>
    </w:p>
    <w:p w14:paraId="43BFD0B9" w14:textId="13771651" w:rsidR="008C422E" w:rsidRPr="00536464" w:rsidRDefault="001472BF" w:rsidP="006C2B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Шаг на понижение </w:t>
      </w:r>
      <w:r w:rsidR="00394FF6"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94FF6" w:rsidRPr="00536464">
        <w:rPr>
          <w:rFonts w:ascii="Times New Roman" w:hAnsi="Times New Roman" w:cs="Times New Roman"/>
        </w:rPr>
        <w:t>2 700 000,00</w:t>
      </w:r>
      <w:r w:rsidR="00EC7CBF">
        <w:rPr>
          <w:rFonts w:ascii="Times New Roman" w:hAnsi="Times New Roman" w:cs="Times New Roman"/>
        </w:rPr>
        <w:t xml:space="preserve"> (два миллиона семьсот тысяч)</w:t>
      </w:r>
      <w:r w:rsidR="00394FF6" w:rsidRPr="00536464">
        <w:rPr>
          <w:rFonts w:ascii="Times New Roman" w:hAnsi="Times New Roman" w:cs="Times New Roman"/>
        </w:rPr>
        <w:t xml:space="preserve"> руб</w:t>
      </w:r>
      <w:r w:rsidR="00EC7CBF">
        <w:rPr>
          <w:rFonts w:ascii="Times New Roman" w:hAnsi="Times New Roman" w:cs="Times New Roman"/>
        </w:rPr>
        <w:t xml:space="preserve">лей </w:t>
      </w:r>
      <w:r w:rsidR="00EC7CBF" w:rsidRPr="00536464">
        <w:rPr>
          <w:rFonts w:ascii="Times New Roman" w:hAnsi="Times New Roman" w:cs="Times New Roman"/>
        </w:rPr>
        <w:t>00 копеек</w:t>
      </w:r>
      <w:r w:rsidR="00394FF6" w:rsidRPr="00536464">
        <w:rPr>
          <w:rFonts w:ascii="Times New Roman" w:hAnsi="Times New Roman" w:cs="Times New Roman"/>
        </w:rPr>
        <w:t xml:space="preserve">, </w:t>
      </w:r>
      <w:r w:rsidR="006E41A5" w:rsidRPr="00536464">
        <w:rPr>
          <w:rFonts w:ascii="Times New Roman" w:hAnsi="Times New Roman" w:cs="Times New Roman"/>
        </w:rPr>
        <w:t xml:space="preserve">за исключением последнего периода снижения цены, шаг на понижение которого составит 233 772,38 </w:t>
      </w:r>
      <w:r w:rsidR="00EC7CBF">
        <w:rPr>
          <w:rFonts w:ascii="Times New Roman" w:hAnsi="Times New Roman" w:cs="Times New Roman"/>
        </w:rPr>
        <w:t xml:space="preserve">(двести тридцать три тысячи семьсот семьдесят два) </w:t>
      </w:r>
      <w:r w:rsidR="006E41A5" w:rsidRPr="00536464">
        <w:rPr>
          <w:rFonts w:ascii="Times New Roman" w:hAnsi="Times New Roman" w:cs="Times New Roman"/>
        </w:rPr>
        <w:t>руб</w:t>
      </w:r>
      <w:r w:rsidR="00EC7CBF">
        <w:rPr>
          <w:rFonts w:ascii="Times New Roman" w:hAnsi="Times New Roman" w:cs="Times New Roman"/>
        </w:rPr>
        <w:t>ля 38 копеек.</w:t>
      </w:r>
    </w:p>
    <w:p w14:paraId="30B72200" w14:textId="64540B3B" w:rsidR="008C422E" w:rsidRPr="00536464" w:rsidRDefault="001472BF" w:rsidP="006C2B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Шаг на повышение – </w:t>
      </w:r>
      <w:r w:rsidRPr="00536464">
        <w:rPr>
          <w:rFonts w:ascii="Times New Roman" w:eastAsia="Calibri" w:hAnsi="Times New Roman" w:cs="Times New Roman"/>
        </w:rPr>
        <w:t>500 000,00</w:t>
      </w: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 (Пятьсот тысяч) рублей</w:t>
      </w:r>
      <w:r w:rsidR="00EC7C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7CBF" w:rsidRPr="00536464">
        <w:rPr>
          <w:rFonts w:ascii="Times New Roman" w:hAnsi="Times New Roman" w:cs="Times New Roman"/>
        </w:rPr>
        <w:t>00 копеек</w:t>
      </w:r>
      <w:r w:rsidR="008C422E" w:rsidRPr="005364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4BABC0" w14:textId="22C8E8D3" w:rsidR="00EA0C07" w:rsidRPr="00536464" w:rsidRDefault="001472BF" w:rsidP="006C2BCA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36464">
        <w:rPr>
          <w:rFonts w:ascii="Times New Roman" w:hAnsi="Times New Roman" w:cs="Times New Roman"/>
        </w:rPr>
        <w:t xml:space="preserve">Размер задатка – </w:t>
      </w:r>
      <w:r w:rsidR="006E41A5" w:rsidRPr="00536464">
        <w:rPr>
          <w:rFonts w:ascii="Times New Roman" w:hAnsi="Times New Roman" w:cs="Times New Roman"/>
        </w:rPr>
        <w:t>35 000 000 (тридцать пять миллионов) рублей 00 копеек</w:t>
      </w:r>
      <w:r w:rsidR="00DE6E6E" w:rsidRPr="00536464">
        <w:rPr>
          <w:rFonts w:ascii="Times New Roman" w:hAnsi="Times New Roman" w:cs="Times New Roman"/>
          <w:color w:val="000000"/>
        </w:rPr>
        <w:t>,</w:t>
      </w:r>
      <w:r w:rsidR="00DE6E6E" w:rsidRPr="00536464">
        <w:rPr>
          <w:rFonts w:ascii="Times New Roman" w:hAnsi="Times New Roman" w:cs="Times New Roman"/>
        </w:rPr>
        <w:t xml:space="preserve"> НДС не облагается</w:t>
      </w:r>
      <w:r w:rsidR="00EA0C07" w:rsidRPr="00536464">
        <w:rPr>
          <w:rFonts w:ascii="Times New Roman" w:hAnsi="Times New Roman" w:cs="Times New Roman"/>
          <w:color w:val="000000"/>
        </w:rPr>
        <w:t xml:space="preserve">. </w:t>
      </w:r>
    </w:p>
    <w:p w14:paraId="6B54177D" w14:textId="7C07F28B" w:rsidR="008C422E" w:rsidRPr="00536464" w:rsidRDefault="008C422E" w:rsidP="006C2BCA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="005677A3" w:rsidRPr="00536464">
        <w:rPr>
          <w:rFonts w:ascii="Times New Roman" w:hAnsi="Times New Roman" w:cs="Times New Roman"/>
        </w:rPr>
        <w:t>1</w:t>
      </w:r>
      <w:r w:rsidR="00A27A2E">
        <w:rPr>
          <w:rFonts w:ascii="Times New Roman" w:hAnsi="Times New Roman" w:cs="Times New Roman"/>
        </w:rPr>
        <w:t>2</w:t>
      </w:r>
      <w:r w:rsidRPr="00536464">
        <w:rPr>
          <w:rFonts w:ascii="Times New Roman" w:hAnsi="Times New Roman" w:cs="Times New Roman"/>
        </w:rPr>
        <w:t>:00</w:t>
      </w:r>
      <w:r w:rsidR="001472BF" w:rsidRPr="00536464">
        <w:rPr>
          <w:rFonts w:ascii="Times New Roman" w:hAnsi="Times New Roman" w:cs="Times New Roman"/>
        </w:rPr>
        <w:t xml:space="preserve"> </w:t>
      </w:r>
      <w:r w:rsidR="006E41A5" w:rsidRPr="00536464">
        <w:rPr>
          <w:rFonts w:ascii="Times New Roman" w:hAnsi="Times New Roman" w:cs="Times New Roman"/>
        </w:rPr>
        <w:t>28</w:t>
      </w:r>
      <w:r w:rsidRPr="00536464">
        <w:rPr>
          <w:rFonts w:ascii="Times New Roman" w:hAnsi="Times New Roman" w:cs="Times New Roman"/>
        </w:rPr>
        <w:t>.0</w:t>
      </w:r>
      <w:r w:rsidR="006E41A5" w:rsidRPr="00536464">
        <w:rPr>
          <w:rFonts w:ascii="Times New Roman" w:hAnsi="Times New Roman" w:cs="Times New Roman"/>
        </w:rPr>
        <w:t>7</w:t>
      </w:r>
      <w:r w:rsidRPr="00536464">
        <w:rPr>
          <w:rFonts w:ascii="Times New Roman" w:hAnsi="Times New Roman" w:cs="Times New Roman"/>
        </w:rPr>
        <w:t>.202</w:t>
      </w:r>
      <w:r w:rsidR="001472BF" w:rsidRPr="00536464">
        <w:rPr>
          <w:rFonts w:ascii="Times New Roman" w:hAnsi="Times New Roman" w:cs="Times New Roman"/>
        </w:rPr>
        <w:t>2</w:t>
      </w:r>
      <w:r w:rsidRPr="00536464">
        <w:rPr>
          <w:rFonts w:ascii="Times New Roman" w:hAnsi="Times New Roman" w:cs="Times New Roman"/>
        </w:rPr>
        <w:t xml:space="preserve"> г. по </w:t>
      </w:r>
      <w:r w:rsidR="000B6886" w:rsidRPr="00536464">
        <w:rPr>
          <w:rFonts w:ascii="Times New Roman" w:hAnsi="Times New Roman" w:cs="Times New Roman"/>
        </w:rPr>
        <w:t>1</w:t>
      </w:r>
      <w:r w:rsidR="00710030" w:rsidRPr="00536464">
        <w:rPr>
          <w:rFonts w:ascii="Times New Roman" w:hAnsi="Times New Roman" w:cs="Times New Roman"/>
        </w:rPr>
        <w:t>7</w:t>
      </w:r>
      <w:r w:rsidRPr="00536464">
        <w:rPr>
          <w:rFonts w:ascii="Times New Roman" w:hAnsi="Times New Roman" w:cs="Times New Roman"/>
        </w:rPr>
        <w:t>:</w:t>
      </w:r>
      <w:r w:rsidR="000B6886" w:rsidRPr="00536464">
        <w:rPr>
          <w:rFonts w:ascii="Times New Roman" w:hAnsi="Times New Roman" w:cs="Times New Roman"/>
        </w:rPr>
        <w:t>00</w:t>
      </w:r>
      <w:r w:rsidRPr="00536464">
        <w:rPr>
          <w:rFonts w:ascii="Times New Roman" w:hAnsi="Times New Roman" w:cs="Times New Roman"/>
        </w:rPr>
        <w:t xml:space="preserve"> </w:t>
      </w:r>
      <w:r w:rsidR="00F11C11" w:rsidRPr="00536464">
        <w:rPr>
          <w:rFonts w:ascii="Times New Roman" w:hAnsi="Times New Roman" w:cs="Times New Roman"/>
        </w:rPr>
        <w:t>2</w:t>
      </w:r>
      <w:r w:rsidR="006E41A5" w:rsidRPr="00536464">
        <w:rPr>
          <w:rFonts w:ascii="Times New Roman" w:hAnsi="Times New Roman" w:cs="Times New Roman"/>
        </w:rPr>
        <w:t>3</w:t>
      </w:r>
      <w:r w:rsidRPr="00536464">
        <w:rPr>
          <w:rFonts w:ascii="Times New Roman" w:hAnsi="Times New Roman" w:cs="Times New Roman"/>
        </w:rPr>
        <w:t>.0</w:t>
      </w:r>
      <w:r w:rsidR="006E41A5" w:rsidRPr="00536464">
        <w:rPr>
          <w:rFonts w:ascii="Times New Roman" w:hAnsi="Times New Roman" w:cs="Times New Roman"/>
        </w:rPr>
        <w:t>8</w:t>
      </w:r>
      <w:r w:rsidRPr="00536464">
        <w:rPr>
          <w:rFonts w:ascii="Times New Roman" w:hAnsi="Times New Roman" w:cs="Times New Roman"/>
        </w:rPr>
        <w:t>.202</w:t>
      </w:r>
      <w:r w:rsidR="001472BF" w:rsidRPr="00536464">
        <w:rPr>
          <w:rFonts w:ascii="Times New Roman" w:hAnsi="Times New Roman" w:cs="Times New Roman"/>
        </w:rPr>
        <w:t>2</w:t>
      </w:r>
      <w:r w:rsidRPr="00536464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A57943" w:rsidRPr="00536464">
        <w:rPr>
          <w:rFonts w:ascii="Times New Roman" w:hAnsi="Times New Roman" w:cs="Times New Roman"/>
        </w:rPr>
        <w:t>«Электронные системы Поволжья» (</w:t>
      </w:r>
      <w:hyperlink r:id="rId12" w:history="1">
        <w:r w:rsidR="00A57943" w:rsidRPr="00536464">
          <w:rPr>
            <w:rStyle w:val="a4"/>
            <w:rFonts w:ascii="Times New Roman" w:hAnsi="Times New Roman" w:cs="Times New Roman"/>
          </w:rPr>
          <w:t>http://el-torg.com/</w:t>
        </w:r>
      </w:hyperlink>
      <w:r w:rsidRPr="00536464">
        <w:rPr>
          <w:rFonts w:ascii="Times New Roman" w:hAnsi="Times New Roman" w:cs="Times New Roman"/>
        </w:rPr>
        <w:t>).</w:t>
      </w:r>
    </w:p>
    <w:p w14:paraId="7F8A7388" w14:textId="6A7283FA" w:rsidR="00A57943" w:rsidRPr="00536464" w:rsidRDefault="00035065" w:rsidP="006C2BCA">
      <w:pPr>
        <w:spacing w:before="1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Дата и время начала проведения т</w:t>
      </w:r>
      <w:r w:rsidR="00D42405" w:rsidRPr="00536464">
        <w:rPr>
          <w:rFonts w:ascii="Times New Roman" w:hAnsi="Times New Roman" w:cs="Times New Roman"/>
          <w:color w:val="000000"/>
          <w:shd w:val="clear" w:color="auto" w:fill="FFFFFF"/>
        </w:rPr>
        <w:t>орг</w:t>
      </w:r>
      <w:r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D42405" w:rsidRPr="005364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52D1B" w:rsidRPr="00536464">
        <w:rPr>
          <w:rFonts w:ascii="Times New Roman" w:hAnsi="Times New Roman" w:cs="Times New Roman"/>
          <w:color w:val="000000"/>
          <w:shd w:val="clear" w:color="auto" w:fill="FFFFFF"/>
        </w:rPr>
        <w:t xml:space="preserve">в электронной 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 xml:space="preserve">форме </w:t>
      </w:r>
      <w:r w:rsidRPr="0003506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FA7B52" w:rsidRPr="000350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E41A5" w:rsidRPr="00035065">
        <w:rPr>
          <w:rFonts w:ascii="Times New Roman" w:hAnsi="Times New Roman" w:cs="Times New Roman"/>
          <w:color w:val="000000"/>
          <w:shd w:val="clear" w:color="auto" w:fill="FFFFFF"/>
        </w:rPr>
        <w:t>02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43" w:rsidRPr="00035065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6E41A5" w:rsidRPr="00035065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A57943" w:rsidRPr="00035065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 xml:space="preserve"> г. </w:t>
      </w:r>
      <w:r w:rsidR="00381EC5" w:rsidRPr="0003506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="006E41A5" w:rsidRPr="00035065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52D1B" w:rsidRPr="00035065">
        <w:rPr>
          <w:rFonts w:ascii="Times New Roman" w:hAnsi="Times New Roman" w:cs="Times New Roman"/>
          <w:color w:val="000000"/>
          <w:shd w:val="clear" w:color="auto" w:fill="FFFFFF"/>
        </w:rPr>
        <w:t>:00</w:t>
      </w:r>
      <w:r w:rsidR="00E52D1B" w:rsidRPr="000350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350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</w:t>
      </w:r>
      <w:r w:rsidR="00E52D1B" w:rsidRPr="00035065">
        <w:rPr>
          <w:rFonts w:ascii="Times New Roman" w:hAnsi="Times New Roman" w:cs="Times New Roman"/>
        </w:rPr>
        <w:t>по</w:t>
      </w:r>
      <w:r w:rsidR="00E52D1B" w:rsidRPr="00536464">
        <w:rPr>
          <w:rFonts w:ascii="Times New Roman" w:hAnsi="Times New Roman" w:cs="Times New Roman"/>
        </w:rPr>
        <w:t xml:space="preserve"> московскому времени</w:t>
      </w:r>
      <w:r>
        <w:rPr>
          <w:rFonts w:ascii="Times New Roman" w:hAnsi="Times New Roman" w:cs="Times New Roman"/>
        </w:rPr>
        <w:t>)</w:t>
      </w:r>
      <w:r w:rsidR="00E52D1B" w:rsidRPr="00536464">
        <w:rPr>
          <w:rFonts w:ascii="Times New Roman" w:hAnsi="Times New Roman" w:cs="Times New Roman"/>
        </w:rPr>
        <w:t xml:space="preserve"> на электронной площадке </w:t>
      </w:r>
      <w:r w:rsidR="00A57943" w:rsidRPr="00536464">
        <w:rPr>
          <w:rFonts w:ascii="Times New Roman" w:hAnsi="Times New Roman" w:cs="Times New Roman"/>
        </w:rPr>
        <w:t>«Электронные системы Поволжья» (</w:t>
      </w:r>
      <w:hyperlink r:id="rId13" w:history="1">
        <w:r w:rsidR="00A57943" w:rsidRPr="00536464">
          <w:rPr>
            <w:rStyle w:val="a4"/>
            <w:rFonts w:ascii="Times New Roman" w:hAnsi="Times New Roman" w:cs="Times New Roman"/>
          </w:rPr>
          <w:t>http://el-torg.com/</w:t>
        </w:r>
      </w:hyperlink>
      <w:r w:rsidR="00A57943" w:rsidRPr="00536464">
        <w:rPr>
          <w:rFonts w:ascii="Times New Roman" w:hAnsi="Times New Roman" w:cs="Times New Roman"/>
        </w:rPr>
        <w:t>).</w:t>
      </w:r>
    </w:p>
    <w:p w14:paraId="0FFA1987" w14:textId="77777777" w:rsidR="000822D4" w:rsidRPr="00A27A2E" w:rsidRDefault="008C422E" w:rsidP="00A27A2E">
      <w:pPr>
        <w:spacing w:before="16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27A2E">
        <w:rPr>
          <w:rFonts w:ascii="Times New Roman" w:hAnsi="Times New Roman" w:cs="Times New Roman"/>
          <w:shd w:val="clear" w:color="auto" w:fill="FFFFFF"/>
        </w:rPr>
        <w:t xml:space="preserve">Заявка на участие в торгах </w:t>
      </w:r>
      <w:r w:rsidRPr="00A27A2E">
        <w:rPr>
          <w:rFonts w:ascii="Times New Roman" w:hAnsi="Times New Roman" w:cs="Times New Roman"/>
        </w:rPr>
        <w:t xml:space="preserve">оформляется в письменной форме на русском языке и </w:t>
      </w:r>
      <w:r w:rsidRPr="00A27A2E">
        <w:rPr>
          <w:rFonts w:ascii="Times New Roman" w:hAnsi="Times New Roman" w:cs="Times New Roman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A57943" w:rsidRPr="00A27A2E">
        <w:rPr>
          <w:rFonts w:ascii="Times New Roman" w:hAnsi="Times New Roman" w:cs="Times New Roman"/>
        </w:rPr>
        <w:t>«Электронные системы Поволжья» (</w:t>
      </w:r>
      <w:hyperlink r:id="rId14" w:history="1">
        <w:r w:rsidR="00A57943" w:rsidRPr="00A27A2E">
          <w:rPr>
            <w:rStyle w:val="a4"/>
            <w:rFonts w:ascii="Times New Roman" w:hAnsi="Times New Roman" w:cs="Times New Roman"/>
          </w:rPr>
          <w:t>http://el-torg.com/</w:t>
        </w:r>
      </w:hyperlink>
      <w:r w:rsidR="00A57943" w:rsidRPr="00A27A2E">
        <w:rPr>
          <w:rFonts w:ascii="Times New Roman" w:hAnsi="Times New Roman" w:cs="Times New Roman"/>
        </w:rPr>
        <w:t xml:space="preserve">) </w:t>
      </w:r>
      <w:r w:rsidRPr="00A27A2E">
        <w:rPr>
          <w:rFonts w:ascii="Times New Roman" w:hAnsi="Times New Roman" w:cs="Times New Roman"/>
        </w:rPr>
        <w:t xml:space="preserve">в </w:t>
      </w:r>
      <w:r w:rsidRPr="00A27A2E">
        <w:rPr>
          <w:rFonts w:ascii="Times New Roman" w:hAnsi="Times New Roman" w:cs="Times New Roman"/>
          <w:shd w:val="clear" w:color="auto" w:fill="FFFFFF"/>
        </w:rPr>
        <w:t xml:space="preserve">электронной форме. </w:t>
      </w:r>
    </w:p>
    <w:p w14:paraId="7D335017" w14:textId="3B92F627" w:rsidR="008C422E" w:rsidRPr="00A27A2E" w:rsidRDefault="008C422E" w:rsidP="00A27A2E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A27A2E">
        <w:rPr>
          <w:rFonts w:ascii="Times New Roman" w:hAnsi="Times New Roman" w:cs="Times New Roman"/>
        </w:rPr>
        <w:t>Заявка на участие в торгах должна содержать:</w:t>
      </w:r>
    </w:p>
    <w:p w14:paraId="34946EA1" w14:textId="7310192F" w:rsidR="008C422E" w:rsidRPr="00A27A2E" w:rsidRDefault="008C422E" w:rsidP="00A27A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A2E">
        <w:rPr>
          <w:rFonts w:ascii="Times New Roman" w:eastAsia="Times New Roman" w:hAnsi="Times New Roman" w:cs="Times New Roman"/>
          <w:lang w:eastAsia="ru-RU"/>
        </w:rPr>
        <w:t xml:space="preserve">- наименование, организационно-правовую форму, место нахождения, почтовый адрес, ОГРН, ИНН (для </w:t>
      </w:r>
      <w:r w:rsidR="00123A33" w:rsidRPr="00A27A2E">
        <w:rPr>
          <w:rFonts w:ascii="Times New Roman" w:eastAsia="Times New Roman" w:hAnsi="Times New Roman" w:cs="Times New Roman"/>
          <w:lang w:eastAsia="ru-RU"/>
        </w:rPr>
        <w:t>ЮЛ</w:t>
      </w:r>
      <w:r w:rsidRPr="00A27A2E">
        <w:rPr>
          <w:rFonts w:ascii="Times New Roman" w:eastAsia="Times New Roman" w:hAnsi="Times New Roman" w:cs="Times New Roman"/>
          <w:lang w:eastAsia="ru-RU"/>
        </w:rPr>
        <w:t>) заявителя;</w:t>
      </w:r>
    </w:p>
    <w:p w14:paraId="3D64DC19" w14:textId="632BEB71" w:rsidR="008C422E" w:rsidRPr="00A27A2E" w:rsidRDefault="008C422E" w:rsidP="00A27A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A2E">
        <w:rPr>
          <w:rFonts w:ascii="Times New Roman" w:eastAsia="Times New Roman" w:hAnsi="Times New Roman" w:cs="Times New Roman"/>
          <w:lang w:eastAsia="ru-RU"/>
        </w:rPr>
        <w:t xml:space="preserve">- фамилию, имя, отчество, сведения о месте жительства, ИНН (для </w:t>
      </w:r>
      <w:r w:rsidR="00123A33" w:rsidRPr="00A27A2E">
        <w:rPr>
          <w:rFonts w:ascii="Times New Roman" w:eastAsia="Times New Roman" w:hAnsi="Times New Roman" w:cs="Times New Roman"/>
          <w:lang w:eastAsia="ru-RU"/>
        </w:rPr>
        <w:t>ФЛ, ИП</w:t>
      </w:r>
      <w:r w:rsidRPr="00A27A2E">
        <w:rPr>
          <w:rFonts w:ascii="Times New Roman" w:eastAsia="Times New Roman" w:hAnsi="Times New Roman" w:cs="Times New Roman"/>
          <w:lang w:eastAsia="ru-RU"/>
        </w:rPr>
        <w:t>) заявителя;</w:t>
      </w:r>
    </w:p>
    <w:p w14:paraId="615C7B1B" w14:textId="77777777" w:rsidR="008C422E" w:rsidRPr="00A27A2E" w:rsidRDefault="008C422E" w:rsidP="00A27A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A2E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заявителя.</w:t>
      </w:r>
    </w:p>
    <w:p w14:paraId="33EB9459" w14:textId="77777777" w:rsidR="008C422E" w:rsidRPr="00A27A2E" w:rsidRDefault="008C422E" w:rsidP="00A27A2E">
      <w:pPr>
        <w:shd w:val="clear" w:color="auto" w:fill="FFFFFF"/>
        <w:spacing w:before="160"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A2E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7C075A4A" w14:textId="3F52386E" w:rsidR="00AE0F89" w:rsidRPr="00A27A2E" w:rsidRDefault="008C422E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AE0F89" w:rsidRPr="00A27A2E">
        <w:rPr>
          <w:sz w:val="22"/>
          <w:szCs w:val="22"/>
        </w:rPr>
        <w:t>паспорт претендента (для ФЛ, ИП), руководителя, участников/акционеров (для ЮЛ)</w:t>
      </w:r>
      <w:r w:rsidR="00123A33" w:rsidRPr="00A27A2E">
        <w:rPr>
          <w:sz w:val="22"/>
          <w:szCs w:val="22"/>
        </w:rPr>
        <w:t>;</w:t>
      </w:r>
    </w:p>
    <w:p w14:paraId="411FC856" w14:textId="04570C21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с</w:t>
      </w:r>
      <w:r w:rsidRPr="00A27A2E">
        <w:rPr>
          <w:sz w:val="22"/>
          <w:szCs w:val="22"/>
        </w:rPr>
        <w:t>огласие супруга(и) претендента на совершение сделки в простой письменной форме (для ФЛ и ИП)</w:t>
      </w:r>
      <w:r w:rsidR="00123A33" w:rsidRPr="00A27A2E">
        <w:rPr>
          <w:sz w:val="22"/>
          <w:szCs w:val="22"/>
        </w:rPr>
        <w:t>;</w:t>
      </w:r>
    </w:p>
    <w:p w14:paraId="7B556407" w14:textId="4C7EED23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>- копия брачного договора (если заключался) (для ФЛ и ИП)</w:t>
      </w:r>
      <w:r w:rsidR="00123A33" w:rsidRPr="00A27A2E">
        <w:rPr>
          <w:sz w:val="22"/>
          <w:szCs w:val="22"/>
        </w:rPr>
        <w:t>;</w:t>
      </w:r>
    </w:p>
    <w:p w14:paraId="15EB6A1D" w14:textId="372DEE89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к</w:t>
      </w:r>
      <w:r w:rsidRPr="00A27A2E">
        <w:rPr>
          <w:sz w:val="22"/>
          <w:szCs w:val="22"/>
        </w:rPr>
        <w:t>опия свидетельств о присвоении ИНН, о постановке на налоговый учет (для ИП, ЮЛ)</w:t>
      </w:r>
      <w:r w:rsidR="00123A33" w:rsidRPr="00A27A2E">
        <w:rPr>
          <w:sz w:val="22"/>
          <w:szCs w:val="22"/>
        </w:rPr>
        <w:t>;</w:t>
      </w:r>
    </w:p>
    <w:p w14:paraId="0352A0E6" w14:textId="37A71666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lastRenderedPageBreak/>
        <w:t xml:space="preserve">- </w:t>
      </w:r>
      <w:r w:rsidR="00123A33" w:rsidRPr="00A27A2E">
        <w:rPr>
          <w:sz w:val="22"/>
          <w:szCs w:val="22"/>
        </w:rPr>
        <w:t>а</w:t>
      </w:r>
      <w:r w:rsidRPr="00A27A2E">
        <w:rPr>
          <w:sz w:val="22"/>
          <w:szCs w:val="22"/>
        </w:rPr>
        <w:t>ктуальная выписка из Единого государственного реестра юридических лиц (ЕГРЮЛ) (для ИП, ЮЛ)</w:t>
      </w:r>
      <w:r w:rsidR="00123A33" w:rsidRPr="00A27A2E">
        <w:rPr>
          <w:sz w:val="22"/>
          <w:szCs w:val="22"/>
        </w:rPr>
        <w:t>;</w:t>
      </w:r>
    </w:p>
    <w:p w14:paraId="13F33A2D" w14:textId="160D6375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ф</w:t>
      </w:r>
      <w:r w:rsidRPr="00A27A2E">
        <w:rPr>
          <w:sz w:val="22"/>
          <w:szCs w:val="22"/>
        </w:rPr>
        <w:t>инансовая отчетность и приложения к ней за 2 календарных года (для ИП, ЮЛ)</w:t>
      </w:r>
      <w:r w:rsidR="00123A33" w:rsidRPr="00A27A2E">
        <w:rPr>
          <w:sz w:val="22"/>
          <w:szCs w:val="22"/>
        </w:rPr>
        <w:t>;</w:t>
      </w:r>
    </w:p>
    <w:p w14:paraId="750B80AD" w14:textId="5735B896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г</w:t>
      </w:r>
      <w:r w:rsidRPr="00A27A2E">
        <w:rPr>
          <w:sz w:val="22"/>
          <w:szCs w:val="22"/>
        </w:rPr>
        <w:t>арантийное письмо, подтверждающие платежеспособность, отсутствие предъявленных исков, а также признаков неплатежеспособности/недостаточности имущества в соответствии с критериями, установленными Федеральным законом от 26.10.2002 №127-ФЗ «О несостоятельности (банкротстве)», а также содержащее информацию о распространении/ не распространении на претендента моратория на возбуждение дел о банкротстве по заявлению кредиторов, установленного ст. 9.1 Федерального закона от 26.10.2002 №127-ФЗ «О несостоятельности (банкротстве)» (для ФЛ, ИП, ЮЛ)</w:t>
      </w:r>
      <w:r w:rsidR="00123A33" w:rsidRPr="00A27A2E">
        <w:rPr>
          <w:sz w:val="22"/>
          <w:szCs w:val="22"/>
        </w:rPr>
        <w:t>;</w:t>
      </w:r>
    </w:p>
    <w:p w14:paraId="555463C2" w14:textId="715111CF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у</w:t>
      </w:r>
      <w:r w:rsidRPr="00A27A2E">
        <w:rPr>
          <w:sz w:val="22"/>
          <w:szCs w:val="22"/>
        </w:rPr>
        <w:t>став/типовой устав (в действующей редакции), содержащий отметку ФНС о регистрации (указание на ОГРН и ГРН) (для ЮЛ)</w:t>
      </w:r>
      <w:r w:rsidR="00BF62AD" w:rsidRPr="00A27A2E">
        <w:rPr>
          <w:sz w:val="22"/>
          <w:szCs w:val="22"/>
        </w:rPr>
        <w:t>;</w:t>
      </w:r>
    </w:p>
    <w:p w14:paraId="2183ED82" w14:textId="021D016A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п</w:t>
      </w:r>
      <w:r w:rsidRPr="00A27A2E">
        <w:rPr>
          <w:sz w:val="22"/>
          <w:szCs w:val="22"/>
        </w:rPr>
        <w:t xml:space="preserve">ротокол общего собрания участников об утверждении новой редакции </w:t>
      </w:r>
      <w:r w:rsidR="00123A33" w:rsidRPr="00A27A2E">
        <w:rPr>
          <w:sz w:val="22"/>
          <w:szCs w:val="22"/>
        </w:rPr>
        <w:t>у</w:t>
      </w:r>
      <w:r w:rsidRPr="00A27A2E">
        <w:rPr>
          <w:sz w:val="22"/>
          <w:szCs w:val="22"/>
        </w:rPr>
        <w:t xml:space="preserve">става, предусматривающего иной способ заверения решений общего собрания участников общества, в случае если решение общего собрания участников об утверждении новой редакции </w:t>
      </w:r>
      <w:r w:rsidR="00123A33" w:rsidRPr="00A27A2E">
        <w:rPr>
          <w:sz w:val="22"/>
          <w:szCs w:val="22"/>
        </w:rPr>
        <w:t>у</w:t>
      </w:r>
      <w:r w:rsidRPr="00A27A2E">
        <w:rPr>
          <w:sz w:val="22"/>
          <w:szCs w:val="22"/>
        </w:rPr>
        <w:t>става, предусматривающего иной способ заверения решений общего собрания участников общества, было принято после 01.09.2014г. (для ЮЛ)</w:t>
      </w:r>
      <w:r w:rsidR="00BF62AD" w:rsidRPr="00A27A2E">
        <w:rPr>
          <w:sz w:val="22"/>
          <w:szCs w:val="22"/>
        </w:rPr>
        <w:t>;</w:t>
      </w:r>
    </w:p>
    <w:p w14:paraId="5D3B5A82" w14:textId="022D36A2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р</w:t>
      </w:r>
      <w:r w:rsidRPr="00A27A2E">
        <w:rPr>
          <w:sz w:val="22"/>
          <w:szCs w:val="22"/>
        </w:rPr>
        <w:t xml:space="preserve">ешение </w:t>
      </w:r>
      <w:r w:rsidR="00123A33" w:rsidRPr="00A27A2E">
        <w:rPr>
          <w:sz w:val="22"/>
          <w:szCs w:val="22"/>
        </w:rPr>
        <w:t>О</w:t>
      </w:r>
      <w:r w:rsidRPr="00A27A2E">
        <w:rPr>
          <w:sz w:val="22"/>
          <w:szCs w:val="22"/>
        </w:rPr>
        <w:t xml:space="preserve">бщего собрания участников (Участника) или Общего собрания акционеров общества об утверждении </w:t>
      </w:r>
      <w:r w:rsidR="00123A33" w:rsidRPr="00A27A2E">
        <w:rPr>
          <w:sz w:val="22"/>
          <w:szCs w:val="22"/>
        </w:rPr>
        <w:t>у</w:t>
      </w:r>
      <w:r w:rsidRPr="00A27A2E">
        <w:rPr>
          <w:sz w:val="22"/>
          <w:szCs w:val="22"/>
        </w:rPr>
        <w:t>става (для ЮЛ)</w:t>
      </w:r>
      <w:r w:rsidR="00BF62AD" w:rsidRPr="00A27A2E">
        <w:rPr>
          <w:sz w:val="22"/>
          <w:szCs w:val="22"/>
        </w:rPr>
        <w:t>;</w:t>
      </w:r>
    </w:p>
    <w:p w14:paraId="490C159A" w14:textId="552F9E1F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д</w:t>
      </w:r>
      <w:r w:rsidRPr="00A27A2E">
        <w:rPr>
          <w:sz w:val="22"/>
          <w:szCs w:val="22"/>
        </w:rPr>
        <w:t>окументы, подтверждающие оплату уставного капитала (для ЮЛ)</w:t>
      </w:r>
      <w:r w:rsidR="00BF62AD" w:rsidRPr="00A27A2E">
        <w:rPr>
          <w:sz w:val="22"/>
          <w:szCs w:val="22"/>
        </w:rPr>
        <w:t>;</w:t>
      </w:r>
    </w:p>
    <w:p w14:paraId="6FA58FC1" w14:textId="748E50C7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123A33" w:rsidRPr="00A27A2E">
        <w:rPr>
          <w:sz w:val="22"/>
          <w:szCs w:val="22"/>
        </w:rPr>
        <w:t>к</w:t>
      </w:r>
      <w:r w:rsidRPr="00A27A2E">
        <w:rPr>
          <w:sz w:val="22"/>
          <w:szCs w:val="22"/>
        </w:rPr>
        <w:t xml:space="preserve">омфортное письмо (письмо-заверение) </w:t>
      </w:r>
      <w:r w:rsidR="00123A33" w:rsidRPr="00A27A2E">
        <w:rPr>
          <w:sz w:val="22"/>
          <w:szCs w:val="22"/>
        </w:rPr>
        <w:t>заявителя</w:t>
      </w:r>
      <w:r w:rsidRPr="00A27A2E">
        <w:rPr>
          <w:sz w:val="22"/>
          <w:szCs w:val="22"/>
        </w:rPr>
        <w:t xml:space="preserve"> (о действующей редакции устава, о составе участников (акционеров), о составе руководства, о лицах, входящих в состав коллегиальных органов управления, о дочерних и зависимых предприятиях, о реорганизации, о ликвидации, о банкротстве, об административных правонарушениях, о внутренних документах, предусмотренных уставом, о распространении/ не распространении на Общество ФЗ № 44-ФЗ от 05.04.2013, № 223-ФЗ от 18.07.2011, об осуществлении/ не осуществлении видов деятельности, относящихся к сфере деятельности естественных монополий, о составлении/ не составлении ежемесячной бухгалтерской отчетности, о  получении/ не получении Обществом добровольного или обязательного предложения о приобретении акций, о планируемой дате проведения годового общего собрания акционеров, о лицах, заинтересованных в совершении сделки, об исках, предъявленных Обществу, о трудовом договоре, заключенном с единоличным исполнительным органом Общества, об оплате уставного капитала Общества, об уголовной ответственности по ст. 176 Уголовного кодекса РФ) (для ЮЛ)</w:t>
      </w:r>
      <w:r w:rsidR="00BF62AD" w:rsidRPr="00A27A2E">
        <w:rPr>
          <w:sz w:val="22"/>
          <w:szCs w:val="22"/>
        </w:rPr>
        <w:t>;</w:t>
      </w:r>
    </w:p>
    <w:p w14:paraId="3D88E503" w14:textId="1AB807AD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BF62AD" w:rsidRPr="00A27A2E">
        <w:rPr>
          <w:sz w:val="22"/>
          <w:szCs w:val="22"/>
        </w:rPr>
        <w:t>к</w:t>
      </w:r>
      <w:r w:rsidRPr="00A27A2E">
        <w:rPr>
          <w:sz w:val="22"/>
          <w:szCs w:val="22"/>
        </w:rPr>
        <w:t>орпоративный договор между участниками общества или между участниками общества и третьими лицами в соответствии с которым они обязуются осуществлять эти права определенным образом или воздерживаться (отказаться) от их осуществления, в том числе голосовать определенным образом на общем собрании участников общества, согласованно осуществлять иные действия по управлению обществом, приобретать или отчуждать доли в его уставном капитале (акции) по определенной цене или при наступлении определенных обстоятельств либо воздерживаться от отчуждения долей (акций) до наступления определенных обстоятельств, или письмо-заверение о том, что такие договоры участниками общества не заключались (для ЮЛ)</w:t>
      </w:r>
      <w:r w:rsidR="00BF62AD" w:rsidRPr="00A27A2E">
        <w:rPr>
          <w:sz w:val="22"/>
          <w:szCs w:val="22"/>
        </w:rPr>
        <w:t>;</w:t>
      </w:r>
    </w:p>
    <w:p w14:paraId="47C66E58" w14:textId="45617720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BF62AD" w:rsidRPr="00A27A2E">
        <w:rPr>
          <w:sz w:val="22"/>
          <w:szCs w:val="22"/>
        </w:rPr>
        <w:t>в</w:t>
      </w:r>
      <w:r w:rsidRPr="00A27A2E">
        <w:rPr>
          <w:sz w:val="22"/>
          <w:szCs w:val="22"/>
        </w:rPr>
        <w:t xml:space="preserve">нутренние документы (внутренний регламент и иные документы общества), регулирующие деятельность юридического лица и ограничивающие полномочия единоличного исполнительного органа или письмо-заверение по форме Банка о том, что внутренние документы, предусмотренные </w:t>
      </w:r>
      <w:r w:rsidR="00BF62AD" w:rsidRPr="00A27A2E">
        <w:rPr>
          <w:sz w:val="22"/>
          <w:szCs w:val="22"/>
        </w:rPr>
        <w:t>У</w:t>
      </w:r>
      <w:r w:rsidRPr="00A27A2E">
        <w:rPr>
          <w:sz w:val="22"/>
          <w:szCs w:val="22"/>
        </w:rPr>
        <w:t>ставом общества, не разрабатывались и не утверждались, и деятельность органов управления общества регулируется только Уставом общества (для ЮЛ)</w:t>
      </w:r>
      <w:r w:rsidR="00BF62AD" w:rsidRPr="00A27A2E">
        <w:rPr>
          <w:sz w:val="22"/>
          <w:szCs w:val="22"/>
        </w:rPr>
        <w:t>;</w:t>
      </w:r>
    </w:p>
    <w:p w14:paraId="22840009" w14:textId="46026B6E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 </w:t>
      </w:r>
      <w:r w:rsidR="00BF62AD" w:rsidRPr="00A27A2E">
        <w:rPr>
          <w:sz w:val="22"/>
          <w:szCs w:val="22"/>
        </w:rPr>
        <w:t>п</w:t>
      </w:r>
      <w:r w:rsidRPr="00A27A2E">
        <w:rPr>
          <w:sz w:val="22"/>
          <w:szCs w:val="22"/>
        </w:rPr>
        <w:t>ротоколы (решения) об избрании органов управления в соответствии с уставом общества (совет директоров (наблюдательный совет)/коллегиальный исполнительный орган/единоличный исполнительный орган общества) (для ЮЛ)</w:t>
      </w:r>
      <w:r w:rsidR="00BF62AD" w:rsidRPr="00A27A2E">
        <w:rPr>
          <w:sz w:val="22"/>
          <w:szCs w:val="22"/>
        </w:rPr>
        <w:t>;</w:t>
      </w:r>
    </w:p>
    <w:p w14:paraId="3D02197C" w14:textId="63E39ED3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BF62AD" w:rsidRPr="00A27A2E">
        <w:rPr>
          <w:sz w:val="22"/>
          <w:szCs w:val="22"/>
        </w:rPr>
        <w:t>с</w:t>
      </w:r>
      <w:r w:rsidRPr="00A27A2E">
        <w:rPr>
          <w:sz w:val="22"/>
          <w:szCs w:val="22"/>
        </w:rPr>
        <w:t>ведения о составе (членах) акционеров/участников/Совета директоров (Наблюдательного совета), избравших/назначивших единолич</w:t>
      </w:r>
      <w:r w:rsidR="00BF62AD" w:rsidRPr="00A27A2E">
        <w:rPr>
          <w:sz w:val="22"/>
          <w:szCs w:val="22"/>
        </w:rPr>
        <w:t xml:space="preserve">ный исполнительный </w:t>
      </w:r>
      <w:r w:rsidRPr="00A27A2E">
        <w:rPr>
          <w:sz w:val="22"/>
          <w:szCs w:val="22"/>
        </w:rPr>
        <w:t>орган (Выписка из реестра акционеров/Выписка из списка участников/Протокол об избрании Совета директоров (Наблюдательного совета), действовавшего на дату избрания/назначения единолич</w:t>
      </w:r>
      <w:r w:rsidR="00BF62AD" w:rsidRPr="00A27A2E">
        <w:rPr>
          <w:sz w:val="22"/>
          <w:szCs w:val="22"/>
        </w:rPr>
        <w:t xml:space="preserve">ного </w:t>
      </w:r>
      <w:r w:rsidRPr="00A27A2E">
        <w:rPr>
          <w:sz w:val="22"/>
          <w:szCs w:val="22"/>
        </w:rPr>
        <w:t>исполн</w:t>
      </w:r>
      <w:r w:rsidR="00BF62AD" w:rsidRPr="00A27A2E">
        <w:rPr>
          <w:sz w:val="22"/>
          <w:szCs w:val="22"/>
        </w:rPr>
        <w:t>ительного</w:t>
      </w:r>
      <w:r w:rsidRPr="00A27A2E">
        <w:rPr>
          <w:sz w:val="22"/>
          <w:szCs w:val="22"/>
        </w:rPr>
        <w:t xml:space="preserve"> органа) (для ЮЛ)</w:t>
      </w:r>
      <w:r w:rsidR="00BF62AD" w:rsidRPr="00A27A2E">
        <w:rPr>
          <w:sz w:val="22"/>
          <w:szCs w:val="22"/>
        </w:rPr>
        <w:t>;</w:t>
      </w:r>
    </w:p>
    <w:p w14:paraId="14987713" w14:textId="74510172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lastRenderedPageBreak/>
        <w:t xml:space="preserve">- </w:t>
      </w:r>
      <w:r w:rsidR="00BF62AD" w:rsidRPr="00A27A2E">
        <w:rPr>
          <w:sz w:val="22"/>
          <w:szCs w:val="22"/>
        </w:rPr>
        <w:t>т</w:t>
      </w:r>
      <w:r w:rsidRPr="00A27A2E">
        <w:rPr>
          <w:sz w:val="22"/>
          <w:szCs w:val="22"/>
        </w:rPr>
        <w:t>рудовой договор (контракт), заключенный Обществом с генеральным директором (директором/президентом) или справка, подписанная председателем совета директоров/наблюдательного совета об отсутствии ограничений полномочий и справка о невнесении изменений в Трудовой договор (контракт) (для ЮЛ)</w:t>
      </w:r>
      <w:r w:rsidR="00BF62AD" w:rsidRPr="00A27A2E">
        <w:rPr>
          <w:sz w:val="22"/>
          <w:szCs w:val="22"/>
        </w:rPr>
        <w:t>;</w:t>
      </w:r>
    </w:p>
    <w:p w14:paraId="381CE341" w14:textId="4981AC02" w:rsidR="00AE0F89" w:rsidRPr="00A27A2E" w:rsidRDefault="00AE0F89" w:rsidP="00A27A2E">
      <w:pPr>
        <w:pStyle w:val="af5"/>
        <w:spacing w:line="259" w:lineRule="auto"/>
        <w:ind w:left="0" w:right="-2" w:firstLine="709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- </w:t>
      </w:r>
      <w:r w:rsidR="00BF62AD" w:rsidRPr="00A27A2E">
        <w:rPr>
          <w:sz w:val="22"/>
          <w:szCs w:val="22"/>
        </w:rPr>
        <w:t>п</w:t>
      </w:r>
      <w:r w:rsidRPr="00A27A2E">
        <w:rPr>
          <w:sz w:val="22"/>
          <w:szCs w:val="22"/>
        </w:rPr>
        <w:t>ротокол (решение) об одобрении совершаемой сделки (в случае если сделка является крупной, с заинтересованностью и/или полномочия единоличного исполнительного органа на совершение сделки ограничены уставом или внутренними документами, регулирующими деятельность юридического лица) (для ЮЛ)</w:t>
      </w:r>
      <w:r w:rsidR="00BF62AD" w:rsidRPr="00A27A2E">
        <w:rPr>
          <w:sz w:val="22"/>
          <w:szCs w:val="22"/>
        </w:rPr>
        <w:t>;</w:t>
      </w:r>
    </w:p>
    <w:p w14:paraId="6977037B" w14:textId="0B007A30" w:rsidR="000347EC" w:rsidRPr="00A27A2E" w:rsidRDefault="00AE0F89" w:rsidP="00A27A2E">
      <w:pPr>
        <w:spacing w:after="0"/>
        <w:ind w:right="-57" w:firstLine="709"/>
        <w:jc w:val="both"/>
        <w:rPr>
          <w:rFonts w:ascii="Times New Roman" w:eastAsia="Calibri" w:hAnsi="Times New Roman" w:cs="Times New Roman"/>
        </w:rPr>
      </w:pPr>
      <w:r w:rsidRPr="00A27A2E">
        <w:rPr>
          <w:rFonts w:ascii="Times New Roman" w:hAnsi="Times New Roman" w:cs="Times New Roman"/>
        </w:rPr>
        <w:t xml:space="preserve">- </w:t>
      </w:r>
      <w:r w:rsidR="00BF62AD" w:rsidRPr="00A27A2E">
        <w:rPr>
          <w:rFonts w:ascii="Times New Roman" w:hAnsi="Times New Roman" w:cs="Times New Roman"/>
        </w:rPr>
        <w:t>с</w:t>
      </w:r>
      <w:r w:rsidRPr="00A27A2E">
        <w:rPr>
          <w:rFonts w:ascii="Times New Roman" w:hAnsi="Times New Roman" w:cs="Times New Roman"/>
        </w:rPr>
        <w:t>огласие на обработку персональных данных</w:t>
      </w:r>
      <w:r w:rsidR="00BF62AD" w:rsidRPr="00A27A2E">
        <w:rPr>
          <w:rFonts w:ascii="Times New Roman" w:hAnsi="Times New Roman" w:cs="Times New Roman"/>
        </w:rPr>
        <w:t>;</w:t>
      </w:r>
    </w:p>
    <w:p w14:paraId="29B6F6B1" w14:textId="0BBD937D" w:rsidR="008C422E" w:rsidRPr="00A27A2E" w:rsidRDefault="000347EC" w:rsidP="00A27A2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27A2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422E" w:rsidRPr="00A27A2E">
        <w:rPr>
          <w:rFonts w:ascii="Times New Roman" w:eastAsia="Times New Roman" w:hAnsi="Times New Roman" w:cs="Times New Roman"/>
          <w:lang w:eastAsia="ru-RU"/>
        </w:rPr>
        <w:t>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6B22B8D1" w14:textId="3B5E634C" w:rsidR="008C422E" w:rsidRPr="00A27A2E" w:rsidRDefault="008C422E" w:rsidP="00A27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A2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A27A2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A27A2E">
        <w:rPr>
          <w:rFonts w:ascii="Times New Roman" w:hAnsi="Times New Roman" w:cs="Times New Roman"/>
        </w:rPr>
        <w:t>«</w:t>
      </w:r>
      <w:r w:rsidR="00A57943" w:rsidRPr="00A27A2E">
        <w:rPr>
          <w:rFonts w:ascii="Times New Roman" w:hAnsi="Times New Roman" w:cs="Times New Roman"/>
        </w:rPr>
        <w:t>Электронные системы Поволжья</w:t>
      </w:r>
      <w:r w:rsidRPr="00A27A2E">
        <w:rPr>
          <w:rFonts w:ascii="Times New Roman" w:hAnsi="Times New Roman" w:cs="Times New Roman"/>
        </w:rPr>
        <w:t xml:space="preserve">» по адресу: </w:t>
      </w:r>
      <w:hyperlink r:id="rId15" w:history="1">
        <w:hyperlink r:id="rId16" w:history="1">
          <w:r w:rsidR="00A57943" w:rsidRPr="00A27A2E">
            <w:rPr>
              <w:rStyle w:val="a4"/>
              <w:rFonts w:ascii="Times New Roman" w:hAnsi="Times New Roman" w:cs="Times New Roman"/>
            </w:rPr>
            <w:t>http://el-torg.com/</w:t>
          </w:r>
        </w:hyperlink>
      </w:hyperlink>
      <w:r w:rsidRPr="00A27A2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A27A2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2E1925EF" w14:textId="77777777" w:rsidR="008C422E" w:rsidRPr="00536464" w:rsidRDefault="008C422E" w:rsidP="006C2BC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536464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536464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15D10CFB" w14:textId="77777777" w:rsidR="008C422E" w:rsidRPr="00536464" w:rsidRDefault="008C422E" w:rsidP="006C2BCA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536464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536464">
        <w:rPr>
          <w:rFonts w:ascii="Times New Roman" w:hAnsi="Times New Roman" w:cs="Times New Roman"/>
        </w:rPr>
        <w:t xml:space="preserve"> электронной подписью заявителя.</w:t>
      </w:r>
    </w:p>
    <w:p w14:paraId="22DEA9F7" w14:textId="3130EC01" w:rsidR="008C422E" w:rsidRPr="00536464" w:rsidRDefault="008C422E" w:rsidP="006C2BCA">
      <w:pPr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536464">
        <w:rPr>
          <w:rFonts w:ascii="Times New Roman" w:hAnsi="Times New Roman" w:cs="Times New Roman"/>
        </w:rPr>
        <w:t xml:space="preserve"> Заявитель обязан обеспечить поступление задатка не позднее даты окончания приема заявок на участие в торгах (</w:t>
      </w:r>
      <w:r w:rsidR="00F11C11" w:rsidRPr="00536464">
        <w:rPr>
          <w:rFonts w:ascii="Times New Roman" w:hAnsi="Times New Roman" w:cs="Times New Roman"/>
        </w:rPr>
        <w:t>2</w:t>
      </w:r>
      <w:r w:rsidR="00AE0F89" w:rsidRPr="00536464">
        <w:rPr>
          <w:rFonts w:ascii="Times New Roman" w:hAnsi="Times New Roman" w:cs="Times New Roman"/>
        </w:rPr>
        <w:t>3</w:t>
      </w:r>
      <w:r w:rsidRPr="00536464">
        <w:rPr>
          <w:rFonts w:ascii="Times New Roman" w:hAnsi="Times New Roman" w:cs="Times New Roman"/>
        </w:rPr>
        <w:t>.0</w:t>
      </w:r>
      <w:r w:rsidR="00AE0F89" w:rsidRPr="00536464">
        <w:rPr>
          <w:rFonts w:ascii="Times New Roman" w:hAnsi="Times New Roman" w:cs="Times New Roman"/>
        </w:rPr>
        <w:t>8</w:t>
      </w:r>
      <w:r w:rsidRPr="00536464">
        <w:rPr>
          <w:rFonts w:ascii="Times New Roman" w:hAnsi="Times New Roman" w:cs="Times New Roman"/>
        </w:rPr>
        <w:t>.202</w:t>
      </w:r>
      <w:r w:rsidR="00A57943" w:rsidRPr="00536464">
        <w:rPr>
          <w:rFonts w:ascii="Times New Roman" w:hAnsi="Times New Roman" w:cs="Times New Roman"/>
        </w:rPr>
        <w:t>2</w:t>
      </w:r>
      <w:r w:rsidRPr="00536464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532B3981" w14:textId="6B6C3899" w:rsidR="008C422E" w:rsidRPr="00536464" w:rsidRDefault="008C422E" w:rsidP="006C2BCA">
      <w:pPr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Общество с ограниченной ответственностью «КОРТ» (ИНН 7709910588, КПП 770901001), 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536464">
        <w:rPr>
          <w:rFonts w:ascii="Times New Roman" w:eastAsia="Calibri" w:hAnsi="Times New Roman" w:cs="Times New Roman"/>
        </w:rPr>
        <w:t xml:space="preserve">Задаток за участие в </w:t>
      </w:r>
      <w:r w:rsidRPr="00536464">
        <w:rPr>
          <w:rFonts w:ascii="Times New Roman" w:eastAsia="Calibri" w:hAnsi="Times New Roman" w:cs="Times New Roman"/>
          <w:color w:val="000000" w:themeColor="text1"/>
        </w:rPr>
        <w:t>торгах</w:t>
      </w:r>
      <w:r w:rsidRPr="00536464">
        <w:rPr>
          <w:rFonts w:ascii="Times New Roman" w:eastAsia="Calibri" w:hAnsi="Times New Roman" w:cs="Times New Roman"/>
        </w:rPr>
        <w:t xml:space="preserve"> по лоту №</w:t>
      </w:r>
      <w:r w:rsidR="00AE0F89" w:rsidRPr="00536464">
        <w:rPr>
          <w:rFonts w:ascii="Times New Roman" w:eastAsia="Calibri" w:hAnsi="Times New Roman" w:cs="Times New Roman"/>
        </w:rPr>
        <w:t xml:space="preserve"> </w:t>
      </w:r>
      <w:r w:rsidRPr="00536464">
        <w:rPr>
          <w:rFonts w:ascii="Times New Roman" w:eastAsia="Calibri" w:hAnsi="Times New Roman" w:cs="Times New Roman"/>
        </w:rPr>
        <w:t xml:space="preserve">1, код торгов </w:t>
      </w:r>
      <w:r w:rsidR="00AE0F89" w:rsidRPr="00536464">
        <w:rPr>
          <w:rFonts w:ascii="Times New Roman" w:eastAsia="Calibri" w:hAnsi="Times New Roman" w:cs="Times New Roman"/>
        </w:rPr>
        <w:t>006653</w:t>
      </w:r>
      <w:r w:rsidRPr="00536464">
        <w:rPr>
          <w:rFonts w:ascii="Times New Roman" w:hAnsi="Times New Roman" w:cs="Times New Roman"/>
        </w:rPr>
        <w:t>».</w:t>
      </w:r>
    </w:p>
    <w:p w14:paraId="3C49DC5C" w14:textId="1A10441C" w:rsidR="008C422E" w:rsidRPr="00536464" w:rsidRDefault="008C422E" w:rsidP="006C2B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78978EBC" w14:textId="77777777" w:rsidR="008C422E" w:rsidRPr="00536464" w:rsidRDefault="008C422E" w:rsidP="006C2B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задатка, перечисленного </w:t>
      </w:r>
      <w:r w:rsidRPr="00536464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 xml:space="preserve"> засчитывается в счет </w:t>
      </w:r>
      <w:r w:rsidRPr="00536464">
        <w:rPr>
          <w:rFonts w:ascii="Times New Roman" w:hAnsi="Times New Roman" w:cs="Times New Roman"/>
        </w:rPr>
        <w:t>исполнения обязательства по оплате приобретаемых на торгах прав (требований).</w:t>
      </w:r>
    </w:p>
    <w:p w14:paraId="694BAFEA" w14:textId="253F4A99" w:rsidR="008C422E" w:rsidRPr="00536464" w:rsidRDefault="008C422E" w:rsidP="006C2B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464">
        <w:rPr>
          <w:rFonts w:ascii="Times New Roman" w:eastAsia="Times New Roman" w:hAnsi="Times New Roman" w:cs="Times New Roman"/>
        </w:rPr>
        <w:t xml:space="preserve">В случае уклонения/отказа победителя торгов от заключения договора по результатам проведённых торгов либо </w:t>
      </w:r>
      <w:r w:rsidR="00B25D23" w:rsidRPr="00536464">
        <w:rPr>
          <w:rFonts w:ascii="Times New Roman" w:eastAsia="Times New Roman" w:hAnsi="Times New Roman" w:cs="Times New Roman"/>
        </w:rPr>
        <w:t xml:space="preserve">исполнения обязательств по </w:t>
      </w:r>
      <w:r w:rsidRPr="00536464">
        <w:rPr>
          <w:rFonts w:ascii="Times New Roman" w:eastAsia="Times New Roman" w:hAnsi="Times New Roman" w:cs="Times New Roman"/>
        </w:rPr>
        <w:t>оплат</w:t>
      </w:r>
      <w:r w:rsidR="00B25D23" w:rsidRPr="00536464">
        <w:rPr>
          <w:rFonts w:ascii="Times New Roman" w:eastAsia="Times New Roman" w:hAnsi="Times New Roman" w:cs="Times New Roman"/>
        </w:rPr>
        <w:t>е</w:t>
      </w:r>
      <w:r w:rsidRPr="00536464">
        <w:rPr>
          <w:rFonts w:ascii="Times New Roman" w:eastAsia="Times New Roman" w:hAnsi="Times New Roman" w:cs="Times New Roman"/>
        </w:rPr>
        <w:t xml:space="preserve"> </w:t>
      </w:r>
      <w:r w:rsidR="008C1D9E" w:rsidRPr="00536464">
        <w:rPr>
          <w:rFonts w:ascii="Times New Roman" w:eastAsia="Times New Roman" w:hAnsi="Times New Roman" w:cs="Times New Roman"/>
        </w:rPr>
        <w:t>по</w:t>
      </w:r>
      <w:r w:rsidR="008C1D9E" w:rsidRPr="00536464">
        <w:rPr>
          <w:rFonts w:ascii="Times New Roman" w:hAnsi="Times New Roman" w:cs="Times New Roman"/>
          <w:color w:val="000000" w:themeColor="text1"/>
        </w:rPr>
        <w:t xml:space="preserve"> заключенному договору </w:t>
      </w:r>
      <w:r w:rsidR="008C1D9E" w:rsidRPr="00536464">
        <w:rPr>
          <w:rFonts w:ascii="Times New Roman" w:hAnsi="Times New Roman" w:cs="Times New Roman"/>
        </w:rPr>
        <w:t>уступки прав (требований)</w:t>
      </w:r>
      <w:r w:rsidRPr="00536464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16EE1A2F" w14:textId="67A9E3D7" w:rsidR="000347EC" w:rsidRPr="00536464" w:rsidRDefault="000347EC" w:rsidP="006C2B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0444">
        <w:rPr>
          <w:rFonts w:ascii="Times New Roman" w:hAnsi="Times New Roman" w:cs="Times New Roman"/>
        </w:rPr>
        <w:t>К участию в торгах допускаются физические лица, индивидуальные предприниматели, юридические лица, которые:</w:t>
      </w:r>
    </w:p>
    <w:p w14:paraId="3626B381" w14:textId="11A71C9B" w:rsidR="00910CB2" w:rsidRPr="00543F3E" w:rsidRDefault="00910CB2" w:rsidP="00543F3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43F3E">
        <w:rPr>
          <w:rFonts w:ascii="Times New Roman" w:eastAsia="Calibri" w:hAnsi="Times New Roman" w:cs="Times New Roman"/>
        </w:rPr>
        <w:t xml:space="preserve">ознакомились с </w:t>
      </w:r>
      <w:r w:rsidR="00C936E8" w:rsidRPr="00543F3E">
        <w:rPr>
          <w:rFonts w:ascii="Times New Roman" w:eastAsia="Calibri" w:hAnsi="Times New Roman" w:cs="Times New Roman"/>
        </w:rPr>
        <w:t>д</w:t>
      </w:r>
      <w:r w:rsidRPr="00543F3E">
        <w:rPr>
          <w:rFonts w:ascii="Times New Roman" w:eastAsia="Calibri" w:hAnsi="Times New Roman" w:cs="Times New Roman"/>
        </w:rPr>
        <w:t>окументацией;</w:t>
      </w:r>
    </w:p>
    <w:p w14:paraId="5A807AA0" w14:textId="77777777" w:rsidR="00543F3E" w:rsidRPr="00543F3E" w:rsidRDefault="00543F3E" w:rsidP="00543F3E">
      <w:pPr>
        <w:pStyle w:val="af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43F3E">
        <w:rPr>
          <w:rFonts w:eastAsia="SymbolMT"/>
          <w:sz w:val="22"/>
          <w:szCs w:val="22"/>
        </w:rPr>
        <w:t xml:space="preserve">- </w:t>
      </w:r>
      <w:r w:rsidRPr="00543F3E">
        <w:rPr>
          <w:sz w:val="22"/>
          <w:szCs w:val="22"/>
        </w:rPr>
        <w:t>в установленный срок представили заявку на участие в торгах</w:t>
      </w:r>
      <w:r w:rsidRPr="00543F3E">
        <w:rPr>
          <w:rFonts w:eastAsia="SymbolMT"/>
          <w:sz w:val="22"/>
          <w:szCs w:val="22"/>
        </w:rPr>
        <w:t xml:space="preserve"> и</w:t>
      </w:r>
      <w:r w:rsidRPr="00543F3E">
        <w:rPr>
          <w:sz w:val="22"/>
          <w:szCs w:val="22"/>
        </w:rPr>
        <w:t xml:space="preserve"> весь необходимый пакет документов для участия в торгах в соответствии с требованиями, указанными в извещении о проведении торгов;</w:t>
      </w:r>
    </w:p>
    <w:p w14:paraId="0DED2C43" w14:textId="77777777" w:rsidR="00543F3E" w:rsidRPr="00543F3E" w:rsidRDefault="00543F3E" w:rsidP="00543F3E">
      <w:pPr>
        <w:pStyle w:val="af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43F3E">
        <w:rPr>
          <w:rFonts w:eastAsia="SymbolMT"/>
          <w:sz w:val="22"/>
          <w:szCs w:val="22"/>
        </w:rPr>
        <w:t xml:space="preserve">- </w:t>
      </w:r>
      <w:r w:rsidRPr="00543F3E">
        <w:rPr>
          <w:sz w:val="22"/>
          <w:szCs w:val="22"/>
        </w:rPr>
        <w:t>обеспечили поступление задатка в полном размере на счет организатора торгов в установленный срок;</w:t>
      </w:r>
    </w:p>
    <w:p w14:paraId="5F1978DD" w14:textId="7A54E4DA" w:rsidR="00910CB2" w:rsidRPr="00543F3E" w:rsidRDefault="00910CB2" w:rsidP="00543F3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43F3E">
        <w:rPr>
          <w:rFonts w:ascii="Times New Roman" w:eastAsia="Calibri" w:hAnsi="Times New Roman" w:cs="Times New Roman"/>
        </w:rPr>
        <w:t>имеют правомочие на заключение договора</w:t>
      </w:r>
      <w:r w:rsidR="00BB4962">
        <w:rPr>
          <w:rFonts w:ascii="Times New Roman" w:eastAsia="Calibri" w:hAnsi="Times New Roman" w:cs="Times New Roman"/>
        </w:rPr>
        <w:t xml:space="preserve"> уступки прав (требований)</w:t>
      </w:r>
      <w:r w:rsidRPr="00543F3E">
        <w:rPr>
          <w:rFonts w:ascii="Times New Roman" w:eastAsia="Calibri" w:hAnsi="Times New Roman" w:cs="Times New Roman"/>
        </w:rPr>
        <w:t>;</w:t>
      </w:r>
    </w:p>
    <w:p w14:paraId="6F3EA806" w14:textId="2D0D53FF" w:rsidR="00910CB2" w:rsidRPr="00543F3E" w:rsidRDefault="00910CB2" w:rsidP="00543F3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43F3E">
        <w:rPr>
          <w:rFonts w:ascii="Times New Roman" w:eastAsia="Calibri" w:hAnsi="Times New Roman" w:cs="Times New Roman"/>
        </w:rPr>
        <w:t>не находятся в процессе реорганизации</w:t>
      </w:r>
      <w:r w:rsidR="00BB4962">
        <w:rPr>
          <w:rFonts w:ascii="Times New Roman" w:eastAsia="Calibri" w:hAnsi="Times New Roman" w:cs="Times New Roman"/>
        </w:rPr>
        <w:t xml:space="preserve">, </w:t>
      </w:r>
      <w:r w:rsidRPr="00543F3E">
        <w:rPr>
          <w:rFonts w:ascii="Times New Roman" w:eastAsia="Calibri" w:hAnsi="Times New Roman" w:cs="Times New Roman"/>
        </w:rPr>
        <w:t>ликвидации или банкротства;</w:t>
      </w:r>
    </w:p>
    <w:p w14:paraId="51C0E40B" w14:textId="77777777" w:rsidR="00910CB2" w:rsidRPr="00543F3E" w:rsidRDefault="00910CB2" w:rsidP="001E0444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43F3E">
        <w:rPr>
          <w:rFonts w:ascii="Times New Roman" w:eastAsia="Calibri" w:hAnsi="Times New Roman" w:cs="Times New Roman"/>
        </w:rPr>
        <w:lastRenderedPageBreak/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приостановлена;</w:t>
      </w:r>
    </w:p>
    <w:p w14:paraId="6FF94931" w14:textId="2B9BCA09" w:rsidR="00910CB2" w:rsidRPr="00536464" w:rsidRDefault="00910CB2" w:rsidP="001E0444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536464">
        <w:rPr>
          <w:rFonts w:ascii="Times New Roman" w:eastAsia="Calibri" w:hAnsi="Times New Roman" w:cs="Times New Roman"/>
        </w:rPr>
        <w:t xml:space="preserve">не являются аффилированными с ООО «ТД «Московский-РВ», </w:t>
      </w:r>
      <w:r w:rsidR="001E0444">
        <w:rPr>
          <w:rFonts w:ascii="Times New Roman" w:eastAsia="Calibri" w:hAnsi="Times New Roman" w:cs="Times New Roman"/>
        </w:rPr>
        <w:br/>
      </w:r>
      <w:r w:rsidRPr="00536464">
        <w:rPr>
          <w:rFonts w:ascii="Times New Roman" w:eastAsia="Calibri" w:hAnsi="Times New Roman" w:cs="Times New Roman"/>
        </w:rPr>
        <w:t>ООО «</w:t>
      </w:r>
      <w:proofErr w:type="spellStart"/>
      <w:r w:rsidRPr="00536464">
        <w:rPr>
          <w:rFonts w:ascii="Times New Roman" w:eastAsia="Calibri" w:hAnsi="Times New Roman" w:cs="Times New Roman"/>
        </w:rPr>
        <w:t>АгроКомплекс</w:t>
      </w:r>
      <w:proofErr w:type="spellEnd"/>
      <w:r w:rsidRPr="00536464">
        <w:rPr>
          <w:rFonts w:ascii="Times New Roman" w:eastAsia="Calibri" w:hAnsi="Times New Roman" w:cs="Times New Roman"/>
        </w:rPr>
        <w:t xml:space="preserve"> «МЕТАКА», ООО «Винегрет», ООО «Винегрет 2», ООО «Продуктовая поляна», </w:t>
      </w:r>
      <w:proofErr w:type="spellStart"/>
      <w:r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Батырханом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Pr="00536464">
        <w:rPr>
          <w:rFonts w:ascii="Times New Roman" w:eastAsia="Calibri" w:hAnsi="Times New Roman" w:cs="Times New Roman"/>
        </w:rPr>
        <w:t xml:space="preserve">, </w:t>
      </w:r>
      <w:proofErr w:type="spellStart"/>
      <w:r w:rsidRPr="00536464">
        <w:rPr>
          <w:rFonts w:ascii="Times New Roman" w:eastAsia="Calibri" w:hAnsi="Times New Roman" w:cs="Times New Roman"/>
        </w:rPr>
        <w:t>Будайхановым</w:t>
      </w:r>
      <w:proofErr w:type="spellEnd"/>
      <w:r w:rsidRPr="00536464">
        <w:rPr>
          <w:rFonts w:ascii="Times New Roman" w:eastAsia="Calibri" w:hAnsi="Times New Roman" w:cs="Times New Roman"/>
        </w:rPr>
        <w:t xml:space="preserve"> Михаилом </w:t>
      </w:r>
      <w:proofErr w:type="spellStart"/>
      <w:r w:rsidRPr="00536464">
        <w:rPr>
          <w:rFonts w:ascii="Times New Roman" w:eastAsia="Calibri" w:hAnsi="Times New Roman" w:cs="Times New Roman"/>
        </w:rPr>
        <w:t>Вазирхановичем</w:t>
      </w:r>
      <w:proofErr w:type="spellEnd"/>
      <w:r w:rsidRPr="00536464">
        <w:rPr>
          <w:rFonts w:ascii="Times New Roman" w:eastAsia="Calibri" w:hAnsi="Times New Roman" w:cs="Times New Roman"/>
        </w:rPr>
        <w:t>.</w:t>
      </w:r>
    </w:p>
    <w:p w14:paraId="219948DD" w14:textId="2F88F9C0" w:rsidR="00B016E6" w:rsidRPr="00536464" w:rsidRDefault="00B016E6" w:rsidP="001E0444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 xml:space="preserve">не относятся к Резидентам Оффшорных зон, а также </w:t>
      </w:r>
      <w:r w:rsidR="00543F3E">
        <w:rPr>
          <w:rFonts w:ascii="Times New Roman" w:hAnsi="Times New Roman" w:cs="Times New Roman"/>
        </w:rPr>
        <w:t>не являются</w:t>
      </w:r>
      <w:r w:rsidRPr="00536464">
        <w:rPr>
          <w:rFonts w:ascii="Times New Roman" w:hAnsi="Times New Roman" w:cs="Times New Roman"/>
        </w:rPr>
        <w:t xml:space="preserve"> взаимозависим</w:t>
      </w:r>
      <w:r w:rsidR="00543F3E">
        <w:rPr>
          <w:rFonts w:ascii="Times New Roman" w:hAnsi="Times New Roman" w:cs="Times New Roman"/>
        </w:rPr>
        <w:t>ыми</w:t>
      </w:r>
      <w:r w:rsidRPr="00536464">
        <w:rPr>
          <w:rFonts w:ascii="Times New Roman" w:hAnsi="Times New Roman" w:cs="Times New Roman"/>
        </w:rPr>
        <w:t xml:space="preserve"> с </w:t>
      </w:r>
      <w:r w:rsidR="00543F3E">
        <w:rPr>
          <w:rFonts w:ascii="Times New Roman" w:hAnsi="Times New Roman" w:cs="Times New Roman"/>
        </w:rPr>
        <w:t>Цедентом</w:t>
      </w:r>
      <w:r w:rsidRPr="00536464">
        <w:rPr>
          <w:rFonts w:ascii="Times New Roman" w:hAnsi="Times New Roman" w:cs="Times New Roman"/>
        </w:rPr>
        <w:t>.</w:t>
      </w:r>
    </w:p>
    <w:p w14:paraId="6BC517C8" w14:textId="2B4F7070" w:rsidR="00C94392" w:rsidRPr="00536464" w:rsidRDefault="00C94392" w:rsidP="00B016E6">
      <w:pPr>
        <w:shd w:val="clear" w:color="auto" w:fill="FFFFFF"/>
        <w:tabs>
          <w:tab w:val="left" w:pos="0"/>
        </w:tabs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Заявители не допускаются к участию в торгах в следующих случаях:</w:t>
      </w:r>
    </w:p>
    <w:p w14:paraId="032E37FD" w14:textId="77777777" w:rsidR="00C94392" w:rsidRPr="00536464" w:rsidRDefault="00C94392" w:rsidP="006C2BCA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536464">
        <w:rPr>
          <w:sz w:val="22"/>
          <w:szCs w:val="22"/>
        </w:rPr>
        <w:t>- документы и сведения, указанные в извещении о проведении торгов, не представлены заявителем или представлены не в полном объеме;</w:t>
      </w:r>
    </w:p>
    <w:p w14:paraId="1F26A0C8" w14:textId="77777777" w:rsidR="00C94392" w:rsidRPr="00536464" w:rsidRDefault="00C94392" w:rsidP="006C2BCA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536464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27F2D128" w14:textId="29065920" w:rsidR="00C94392" w:rsidRPr="00536464" w:rsidRDefault="00C94392" w:rsidP="006C2BCA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536464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5B773BBF" w14:textId="4607A4C2" w:rsidR="007961E5" w:rsidRPr="006E7B92" w:rsidRDefault="007961E5" w:rsidP="00BB4962">
      <w:pPr>
        <w:pStyle w:val="af5"/>
        <w:ind w:left="0" w:right="-57" w:firstLine="709"/>
        <w:jc w:val="both"/>
        <w:rPr>
          <w:sz w:val="22"/>
          <w:szCs w:val="22"/>
        </w:rPr>
      </w:pPr>
      <w:r w:rsidRPr="006E7B92">
        <w:rPr>
          <w:sz w:val="22"/>
          <w:szCs w:val="22"/>
        </w:rPr>
        <w:t xml:space="preserve">- </w:t>
      </w:r>
      <w:r w:rsidR="006E7B92">
        <w:rPr>
          <w:sz w:val="22"/>
          <w:szCs w:val="22"/>
        </w:rPr>
        <w:t>з</w:t>
      </w:r>
      <w:r w:rsidR="006E7B92" w:rsidRPr="006E7B92">
        <w:rPr>
          <w:sz w:val="22"/>
          <w:szCs w:val="22"/>
        </w:rPr>
        <w:t>аявка подана лицом, не соответствующим требованиям к участникам торгов, указанным в настояще</w:t>
      </w:r>
      <w:r w:rsidR="00BB4962">
        <w:rPr>
          <w:sz w:val="22"/>
          <w:szCs w:val="22"/>
        </w:rPr>
        <w:t>м</w:t>
      </w:r>
      <w:r w:rsidR="006E7B92" w:rsidRPr="006E7B92">
        <w:rPr>
          <w:sz w:val="22"/>
          <w:szCs w:val="22"/>
        </w:rPr>
        <w:t xml:space="preserve"> информационном сообщении</w:t>
      </w:r>
      <w:r w:rsidRPr="006E7B92">
        <w:rPr>
          <w:sz w:val="22"/>
          <w:szCs w:val="22"/>
        </w:rPr>
        <w:t>.</w:t>
      </w:r>
    </w:p>
    <w:p w14:paraId="2E8F13AD" w14:textId="77777777" w:rsidR="00AB0DAC" w:rsidRDefault="00AB0DAC" w:rsidP="006C2BCA">
      <w:pPr>
        <w:pStyle w:val="a3"/>
        <w:shd w:val="clear" w:color="auto" w:fill="FFFFFF"/>
        <w:spacing w:before="0" w:beforeAutospacing="0" w:after="0" w:afterAutospacing="0" w:line="259" w:lineRule="auto"/>
        <w:ind w:right="-30" w:firstLine="709"/>
        <w:jc w:val="both"/>
        <w:rPr>
          <w:color w:val="000000"/>
          <w:sz w:val="22"/>
          <w:szCs w:val="22"/>
        </w:rPr>
      </w:pPr>
    </w:p>
    <w:p w14:paraId="2F217B14" w14:textId="2E488124" w:rsidR="005D1077" w:rsidRPr="00536464" w:rsidRDefault="005D1077" w:rsidP="006C2BCA">
      <w:pPr>
        <w:pStyle w:val="a3"/>
        <w:shd w:val="clear" w:color="auto" w:fill="FFFFFF"/>
        <w:spacing w:before="0" w:beforeAutospacing="0" w:after="0" w:afterAutospacing="0" w:line="259" w:lineRule="auto"/>
        <w:ind w:right="-30" w:firstLine="709"/>
        <w:jc w:val="both"/>
        <w:rPr>
          <w:sz w:val="22"/>
          <w:szCs w:val="22"/>
        </w:rPr>
      </w:pPr>
      <w:r w:rsidRPr="00536464">
        <w:rPr>
          <w:color w:val="000000"/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</w:t>
      </w:r>
      <w:r w:rsidR="00181C1D" w:rsidRPr="00536464">
        <w:rPr>
          <w:color w:val="000000"/>
          <w:sz w:val="22"/>
          <w:szCs w:val="22"/>
        </w:rPr>
        <w:t xml:space="preserve">в срок до </w:t>
      </w:r>
      <w:r w:rsidR="00A57943" w:rsidRPr="00536464">
        <w:rPr>
          <w:color w:val="000000"/>
          <w:sz w:val="22"/>
          <w:szCs w:val="22"/>
        </w:rPr>
        <w:t>0</w:t>
      </w:r>
      <w:r w:rsidR="007961E5" w:rsidRPr="00536464">
        <w:rPr>
          <w:color w:val="000000"/>
          <w:sz w:val="22"/>
          <w:szCs w:val="22"/>
        </w:rPr>
        <w:t>1</w:t>
      </w:r>
      <w:r w:rsidR="00181C1D" w:rsidRPr="00536464">
        <w:rPr>
          <w:color w:val="000000"/>
          <w:sz w:val="22"/>
          <w:szCs w:val="22"/>
        </w:rPr>
        <w:t>.</w:t>
      </w:r>
      <w:r w:rsidR="00C94392" w:rsidRPr="00536464">
        <w:rPr>
          <w:color w:val="000000"/>
          <w:sz w:val="22"/>
          <w:szCs w:val="22"/>
        </w:rPr>
        <w:t>0</w:t>
      </w:r>
      <w:r w:rsidR="007961E5" w:rsidRPr="00536464">
        <w:rPr>
          <w:color w:val="000000"/>
          <w:sz w:val="22"/>
          <w:szCs w:val="22"/>
        </w:rPr>
        <w:t>9</w:t>
      </w:r>
      <w:r w:rsidR="00181C1D" w:rsidRPr="00536464">
        <w:rPr>
          <w:color w:val="000000"/>
          <w:sz w:val="22"/>
          <w:szCs w:val="22"/>
        </w:rPr>
        <w:t>.202</w:t>
      </w:r>
      <w:r w:rsidR="00A57943" w:rsidRPr="00536464">
        <w:rPr>
          <w:color w:val="000000"/>
          <w:sz w:val="22"/>
          <w:szCs w:val="22"/>
        </w:rPr>
        <w:t>2</w:t>
      </w:r>
      <w:r w:rsidR="00B70FE5" w:rsidRPr="00536464">
        <w:rPr>
          <w:color w:val="000000"/>
          <w:sz w:val="22"/>
          <w:szCs w:val="22"/>
        </w:rPr>
        <w:t xml:space="preserve"> </w:t>
      </w:r>
      <w:r w:rsidRPr="00536464">
        <w:rPr>
          <w:color w:val="000000"/>
          <w:sz w:val="22"/>
          <w:szCs w:val="22"/>
        </w:rPr>
        <w:t>и оформляется протоколом об определении участников торгов</w:t>
      </w:r>
      <w:r w:rsidRPr="00536464">
        <w:rPr>
          <w:sz w:val="22"/>
          <w:szCs w:val="22"/>
        </w:rPr>
        <w:t xml:space="preserve"> на электронной площадке «</w:t>
      </w:r>
      <w:r w:rsidR="00A57943" w:rsidRPr="00536464">
        <w:rPr>
          <w:sz w:val="22"/>
          <w:szCs w:val="22"/>
        </w:rPr>
        <w:t>Электронные системы Поволжья» (</w:t>
      </w:r>
      <w:hyperlink r:id="rId17" w:history="1">
        <w:r w:rsidR="00A57943" w:rsidRPr="00536464">
          <w:rPr>
            <w:rStyle w:val="a4"/>
            <w:sz w:val="22"/>
            <w:szCs w:val="22"/>
          </w:rPr>
          <w:t>http://el-torg.com/</w:t>
        </w:r>
      </w:hyperlink>
      <w:r w:rsidR="00A57943" w:rsidRPr="00536464">
        <w:rPr>
          <w:sz w:val="22"/>
          <w:szCs w:val="22"/>
        </w:rPr>
        <w:t>)</w:t>
      </w:r>
      <w:r w:rsidRPr="00536464">
        <w:rPr>
          <w:sz w:val="22"/>
          <w:szCs w:val="22"/>
        </w:rPr>
        <w:t>.</w:t>
      </w:r>
    </w:p>
    <w:p w14:paraId="596CA246" w14:textId="77777777" w:rsidR="00BA65FE" w:rsidRPr="00536464" w:rsidRDefault="00BA65FE" w:rsidP="006C2BCA">
      <w:pPr>
        <w:pStyle w:val="a3"/>
        <w:shd w:val="clear" w:color="auto" w:fill="FFFFFF"/>
        <w:spacing w:before="0" w:beforeAutospacing="0" w:after="0" w:afterAutospacing="0" w:line="259" w:lineRule="auto"/>
        <w:ind w:right="-30" w:firstLine="709"/>
        <w:jc w:val="both"/>
        <w:rPr>
          <w:color w:val="000000"/>
          <w:sz w:val="22"/>
          <w:szCs w:val="22"/>
        </w:rPr>
      </w:pPr>
    </w:p>
    <w:p w14:paraId="451368A8" w14:textId="77777777" w:rsidR="005D1077" w:rsidRPr="00536464" w:rsidRDefault="005D1077" w:rsidP="006C2BC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36464"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14:paraId="15F65D48" w14:textId="77777777" w:rsidR="009270BE" w:rsidRPr="00536464" w:rsidRDefault="009270BE" w:rsidP="006C2BCA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36464">
        <w:rPr>
          <w:rFonts w:ascii="Times New Roman" w:hAnsi="Times New Roman"/>
          <w:sz w:val="22"/>
          <w:szCs w:val="22"/>
        </w:rPr>
        <w:t>Торги проводятся на электронной площадке «Электронные системы Поволжья» (</w:t>
      </w:r>
      <w:hyperlink r:id="rId18" w:history="1">
        <w:r w:rsidRPr="00536464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Pr="00536464">
        <w:rPr>
          <w:rStyle w:val="a4"/>
          <w:rFonts w:ascii="Times New Roman" w:hAnsi="Times New Roman"/>
          <w:sz w:val="22"/>
          <w:szCs w:val="22"/>
        </w:rPr>
        <w:t>)</w:t>
      </w:r>
      <w:r w:rsidRPr="00536464">
        <w:rPr>
          <w:rStyle w:val="a4"/>
          <w:rFonts w:ascii="Times New Roman" w:hAnsi="Times New Roman"/>
          <w:color w:val="auto"/>
          <w:sz w:val="22"/>
          <w:szCs w:val="22"/>
          <w:u w:val="none"/>
          <w:lang w:val="ru-RU"/>
        </w:rPr>
        <w:t xml:space="preserve"> </w:t>
      </w:r>
      <w:r w:rsidRPr="00536464">
        <w:rPr>
          <w:rFonts w:ascii="Times New Roman" w:hAnsi="Times New Roman"/>
          <w:sz w:val="22"/>
          <w:szCs w:val="22"/>
        </w:rPr>
        <w:t>в д</w:t>
      </w:r>
      <w:r w:rsidRPr="00536464">
        <w:rPr>
          <w:rFonts w:ascii="Times New Roman" w:hAnsi="Times New Roman"/>
          <w:sz w:val="22"/>
          <w:szCs w:val="22"/>
          <w:lang w:val="ru-RU"/>
        </w:rPr>
        <w:t>ату</w:t>
      </w:r>
      <w:r w:rsidRPr="00536464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536464">
        <w:rPr>
          <w:rFonts w:ascii="Times New Roman" w:hAnsi="Times New Roman"/>
          <w:sz w:val="22"/>
          <w:szCs w:val="22"/>
          <w:lang w:val="ru-RU"/>
        </w:rPr>
        <w:t>извещении</w:t>
      </w:r>
      <w:r w:rsidRPr="00536464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276554F2" w14:textId="77777777" w:rsidR="009270BE" w:rsidRPr="00536464" w:rsidRDefault="009270BE" w:rsidP="006C2BCA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36464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536464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536464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607951F6" w14:textId="0BC6754E" w:rsidR="00A27A2E" w:rsidRPr="00D235B9" w:rsidRDefault="009270BE" w:rsidP="00EF68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36464">
        <w:rPr>
          <w:rFonts w:ascii="Times New Roman" w:hAnsi="Times New Roman"/>
        </w:rPr>
        <w:t xml:space="preserve">При подаче участником торгов ценового предложения </w:t>
      </w:r>
      <w:r w:rsidR="00EF68A6" w:rsidRPr="00536464">
        <w:rPr>
          <w:rFonts w:ascii="Times New Roman" w:hAnsi="Times New Roman"/>
        </w:rPr>
        <w:t xml:space="preserve">равного начальной цене </w:t>
      </w:r>
      <w:r w:rsidR="00EF68A6">
        <w:rPr>
          <w:rFonts w:ascii="Times New Roman" w:hAnsi="Times New Roman"/>
        </w:rPr>
        <w:t xml:space="preserve">либо подаче предложения </w:t>
      </w:r>
      <w:r w:rsidRPr="00536464">
        <w:rPr>
          <w:rFonts w:ascii="Times New Roman" w:hAnsi="Times New Roman"/>
        </w:rPr>
        <w:t>на этапе снижения цены продажи</w:t>
      </w:r>
      <w:r w:rsidR="00EF68A6">
        <w:rPr>
          <w:rFonts w:ascii="Times New Roman" w:hAnsi="Times New Roman"/>
        </w:rPr>
        <w:t xml:space="preserve"> в соответствии с ценой, установленной на данном этапе</w:t>
      </w:r>
      <w:r w:rsidRPr="00536464">
        <w:rPr>
          <w:rFonts w:ascii="Times New Roman" w:hAnsi="Times New Roman"/>
        </w:rPr>
        <w:t xml:space="preserve">, </w:t>
      </w:r>
      <w:r w:rsidRPr="00536464">
        <w:rPr>
          <w:rFonts w:ascii="Times New Roman" w:eastAsia="Times New Roman" w:hAnsi="Times New Roman"/>
          <w:lang w:eastAsia="ru-RU"/>
        </w:rPr>
        <w:t>проводится этап торгов</w:t>
      </w:r>
      <w:r w:rsidRPr="00536464">
        <w:rPr>
          <w:rFonts w:ascii="Times New Roman" w:hAnsi="Times New Roman"/>
        </w:rPr>
        <w:t xml:space="preserve"> на повышение цены</w:t>
      </w:r>
      <w:r w:rsidRPr="00D235B9">
        <w:rPr>
          <w:rFonts w:ascii="Times New Roman" w:hAnsi="Times New Roman" w:cs="Times New Roman"/>
        </w:rPr>
        <w:t>. Повышение</w:t>
      </w:r>
      <w:r w:rsidRPr="00D235B9">
        <w:rPr>
          <w:rFonts w:ascii="Times New Roman" w:eastAsia="Times New Roman" w:hAnsi="Times New Roman" w:cs="Times New Roman"/>
          <w:lang w:eastAsia="ru-RU"/>
        </w:rPr>
        <w:t xml:space="preserve"> цены продажи имущества производится на величину равную «шагу аукциона </w:t>
      </w:r>
      <w:r w:rsidRPr="00D235B9">
        <w:rPr>
          <w:rFonts w:ascii="Times New Roman" w:hAnsi="Times New Roman" w:cs="Times New Roman"/>
        </w:rPr>
        <w:t>на повышение»</w:t>
      </w:r>
      <w:r w:rsidRPr="00D235B9">
        <w:rPr>
          <w:rFonts w:ascii="Times New Roman" w:eastAsia="Times New Roman" w:hAnsi="Times New Roman" w:cs="Times New Roman"/>
          <w:lang w:eastAsia="ru-RU"/>
        </w:rPr>
        <w:t>.</w:t>
      </w:r>
      <w:r w:rsidR="007961E5" w:rsidRPr="00D23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Время приема предложений участников о цене имущества составляет </w:t>
      </w:r>
      <w:r w:rsidR="00AA7BEF" w:rsidRPr="00D235B9">
        <w:rPr>
          <w:rFonts w:ascii="Times New Roman" w:eastAsia="Times New Roman" w:hAnsi="Times New Roman" w:cs="Times New Roman"/>
          <w:bCs/>
          <w:lang w:eastAsia="ru-RU"/>
        </w:rPr>
        <w:t>15 (Пятнадцать)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 минут. </w:t>
      </w:r>
      <w:r w:rsidR="007961E5" w:rsidRPr="00D235B9">
        <w:rPr>
          <w:rFonts w:ascii="Times New Roman" w:eastAsia="Times New Roman" w:hAnsi="Times New Roman" w:cs="Times New Roman"/>
          <w:lang w:eastAsia="ru-RU"/>
        </w:rPr>
        <w:t xml:space="preserve">В случае отсутствия 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в течение указанного времени </w:t>
      </w:r>
      <w:r w:rsidR="007961E5" w:rsidRPr="00D235B9">
        <w:rPr>
          <w:rFonts w:ascii="Times New Roman" w:eastAsia="Times New Roman" w:hAnsi="Times New Roman" w:cs="Times New Roman"/>
          <w:lang w:eastAsia="ru-RU"/>
        </w:rPr>
        <w:t xml:space="preserve">ценовых предложений 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от участников, превышающих поданное </w:t>
      </w:r>
      <w:r w:rsidR="001C2BA2" w:rsidRPr="00D235B9">
        <w:rPr>
          <w:rFonts w:ascii="Times New Roman" w:eastAsia="Times New Roman" w:hAnsi="Times New Roman" w:cs="Times New Roman"/>
          <w:lang w:eastAsia="ru-RU"/>
        </w:rPr>
        <w:t>предложение</w:t>
      </w:r>
      <w:r w:rsidR="008C7525" w:rsidRPr="00D235B9">
        <w:rPr>
          <w:rFonts w:ascii="Times New Roman" w:eastAsia="Times New Roman" w:hAnsi="Times New Roman" w:cs="Times New Roman"/>
          <w:lang w:eastAsia="ru-RU"/>
        </w:rPr>
        <w:t>,</w:t>
      </w:r>
      <w:r w:rsidR="001C2BA2" w:rsidRPr="00D235B9">
        <w:rPr>
          <w:rFonts w:ascii="Times New Roman" w:eastAsia="Times New Roman" w:hAnsi="Times New Roman" w:cs="Times New Roman"/>
          <w:lang w:eastAsia="ru-RU"/>
        </w:rPr>
        <w:t xml:space="preserve"> соответствующее начальной цене</w:t>
      </w:r>
      <w:r w:rsidR="00EF68A6">
        <w:rPr>
          <w:rFonts w:ascii="Times New Roman" w:eastAsia="Times New Roman" w:hAnsi="Times New Roman" w:cs="Times New Roman"/>
          <w:lang w:eastAsia="ru-RU"/>
        </w:rPr>
        <w:t>/ цене</w:t>
      </w:r>
      <w:r w:rsidR="001C2BA2" w:rsidRPr="00D23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>этап</w:t>
      </w:r>
      <w:r w:rsidR="001C2BA2" w:rsidRPr="00D235B9">
        <w:rPr>
          <w:rFonts w:ascii="Times New Roman" w:eastAsia="Times New Roman" w:hAnsi="Times New Roman" w:cs="Times New Roman"/>
          <w:lang w:eastAsia="ru-RU"/>
        </w:rPr>
        <w:t>а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 снижения цены, </w:t>
      </w:r>
      <w:r w:rsidR="007961E5" w:rsidRPr="00D235B9">
        <w:rPr>
          <w:rFonts w:ascii="Times New Roman" w:eastAsia="Times New Roman" w:hAnsi="Times New Roman" w:cs="Times New Roman"/>
          <w:lang w:eastAsia="ru-RU"/>
        </w:rPr>
        <w:t xml:space="preserve">торги </w:t>
      </w:r>
      <w:r w:rsidR="00AA7BEF" w:rsidRPr="00D235B9">
        <w:rPr>
          <w:rFonts w:ascii="Times New Roman" w:eastAsia="Times New Roman" w:hAnsi="Times New Roman" w:cs="Times New Roman"/>
          <w:lang w:eastAsia="ru-RU"/>
        </w:rPr>
        <w:t xml:space="preserve">автоматически </w:t>
      </w:r>
      <w:r w:rsidR="007961E5" w:rsidRPr="00D235B9">
        <w:rPr>
          <w:rFonts w:ascii="Times New Roman" w:eastAsia="Times New Roman" w:hAnsi="Times New Roman" w:cs="Times New Roman"/>
          <w:lang w:eastAsia="ru-RU"/>
        </w:rPr>
        <w:t>завершаются.</w:t>
      </w:r>
      <w:r w:rsidR="00A27A2E" w:rsidRPr="00D235B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8FB38F8" w14:textId="77777777" w:rsidR="00EF68A6" w:rsidRDefault="00EF68A6" w:rsidP="00EF68A6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36464">
        <w:rPr>
          <w:rFonts w:ascii="Times New Roman" w:hAnsi="Times New Roman"/>
          <w:sz w:val="22"/>
          <w:szCs w:val="22"/>
        </w:rPr>
        <w:t xml:space="preserve">В случае </w:t>
      </w:r>
      <w:r w:rsidRPr="00536464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536464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536464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536464">
        <w:rPr>
          <w:rFonts w:ascii="Times New Roman" w:hAnsi="Times New Roman"/>
          <w:sz w:val="22"/>
          <w:szCs w:val="22"/>
        </w:rPr>
        <w:t>понижается на</w:t>
      </w:r>
      <w:r w:rsidRPr="00536464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536464">
        <w:rPr>
          <w:rFonts w:ascii="Times New Roman" w:hAnsi="Times New Roman"/>
          <w:sz w:val="22"/>
          <w:szCs w:val="22"/>
        </w:rPr>
        <w:t>«</w:t>
      </w:r>
      <w:r w:rsidRPr="00536464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536464">
        <w:rPr>
          <w:rFonts w:ascii="Times New Roman" w:hAnsi="Times New Roman"/>
          <w:color w:val="000000"/>
          <w:sz w:val="22"/>
          <w:szCs w:val="22"/>
        </w:rPr>
        <w:t>аг</w:t>
      </w:r>
      <w:r w:rsidRPr="00536464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536464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536464">
        <w:rPr>
          <w:rFonts w:ascii="Times New Roman" w:hAnsi="Times New Roman"/>
          <w:sz w:val="22"/>
          <w:szCs w:val="22"/>
        </w:rPr>
        <w:t>».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2B6688A" w14:textId="4F3E02B8" w:rsidR="00D235B9" w:rsidRPr="00536464" w:rsidRDefault="00D235B9" w:rsidP="00EF68A6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36464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536464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536464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5E653C42" w14:textId="1319BB37" w:rsidR="009270BE" w:rsidRPr="00536464" w:rsidRDefault="009270BE" w:rsidP="006C2BCA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>Подведение итогов торгов осуществляется на электронной площадке «Электронные системы Поволжья» (</w:t>
      </w:r>
      <w:hyperlink r:id="rId19" w:history="1">
        <w:r w:rsidRPr="00536464">
          <w:rPr>
            <w:rStyle w:val="a4"/>
            <w:rFonts w:ascii="Times New Roman" w:hAnsi="Times New Roman" w:cs="Times New Roman"/>
          </w:rPr>
          <w:t>http://el-torg.com/</w:t>
        </w:r>
      </w:hyperlink>
      <w:r w:rsidRPr="00536464">
        <w:rPr>
          <w:rStyle w:val="a4"/>
          <w:rFonts w:ascii="Times New Roman" w:hAnsi="Times New Roman" w:cs="Times New Roman"/>
        </w:rPr>
        <w:t>)</w:t>
      </w:r>
      <w:r w:rsidRPr="00536464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536464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2F0D">
        <w:rPr>
          <w:rFonts w:ascii="Times New Roman" w:hAnsi="Times New Roman" w:cs="Times New Roman"/>
        </w:rPr>
        <w:t xml:space="preserve">проведения </w:t>
      </w:r>
      <w:r w:rsidRPr="00536464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536464">
        <w:rPr>
          <w:rFonts w:ascii="Times New Roman" w:hAnsi="Times New Roman" w:cs="Times New Roman"/>
          <w:color w:val="000000"/>
        </w:rPr>
        <w:t>не были представлены заявки на участие в торгах либо</w:t>
      </w:r>
      <w:r w:rsidRPr="00536464">
        <w:rPr>
          <w:rFonts w:ascii="Times New Roman" w:hAnsi="Times New Roman" w:cs="Times New Roman"/>
        </w:rPr>
        <w:t xml:space="preserve"> к участию в торгах был допущен только один участник, торги признаются несостоявшимися.</w:t>
      </w:r>
    </w:p>
    <w:p w14:paraId="6037DBCF" w14:textId="571F0090" w:rsidR="00592F0D" w:rsidRPr="00592F0D" w:rsidRDefault="00035065" w:rsidP="00592F0D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92F0D">
        <w:rPr>
          <w:rFonts w:ascii="Times New Roman" w:eastAsia="Times New Roman" w:hAnsi="Times New Roman" w:cs="Times New Roman"/>
          <w:lang w:eastAsia="ru-RU"/>
        </w:rPr>
        <w:t xml:space="preserve">Организатор торгов вправе отказаться от проведения торгов </w:t>
      </w:r>
      <w:r w:rsidR="00592F0D" w:rsidRPr="00592F0D">
        <w:rPr>
          <w:rFonts w:ascii="Times New Roman" w:eastAsia="Times New Roman" w:hAnsi="Times New Roman" w:cs="Times New Roman"/>
          <w:lang w:eastAsia="ru-RU"/>
        </w:rPr>
        <w:t xml:space="preserve">в любое время, но не позднее чем за 3 (три) дня до наступления даты проведения торгов. Сообщение об отказе от проведения торгов </w:t>
      </w:r>
      <w:r w:rsidR="00592F0D" w:rsidRPr="00592F0D">
        <w:rPr>
          <w:rFonts w:ascii="Times New Roman" w:eastAsia="Times New Roman" w:hAnsi="Times New Roman" w:cs="Times New Roman"/>
          <w:lang w:eastAsia="ru-RU"/>
        </w:rPr>
        <w:lastRenderedPageBreak/>
        <w:t xml:space="preserve">размещается организатором торгов </w:t>
      </w:r>
      <w:r w:rsidR="00592F0D" w:rsidRPr="00592F0D">
        <w:rPr>
          <w:rFonts w:ascii="Times New Roman" w:hAnsi="Times New Roman" w:cs="Times New Roman"/>
        </w:rPr>
        <w:t>на электронной площадке «Электронные системы Поволжья» (</w:t>
      </w:r>
      <w:hyperlink r:id="rId20" w:history="1">
        <w:r w:rsidR="00592F0D" w:rsidRPr="00592F0D">
          <w:rPr>
            <w:rStyle w:val="a4"/>
            <w:rFonts w:ascii="Times New Roman" w:hAnsi="Times New Roman" w:cs="Times New Roman"/>
          </w:rPr>
          <w:t>http://el-torg.com/</w:t>
        </w:r>
      </w:hyperlink>
      <w:r w:rsidR="00592F0D" w:rsidRPr="00592F0D">
        <w:rPr>
          <w:rStyle w:val="a4"/>
          <w:rFonts w:ascii="Times New Roman" w:hAnsi="Times New Roman" w:cs="Times New Roman"/>
        </w:rPr>
        <w:t>)</w:t>
      </w:r>
      <w:r w:rsidR="00592F0D" w:rsidRPr="00592F0D">
        <w:rPr>
          <w:rFonts w:ascii="Times New Roman" w:eastAsia="Times New Roman" w:hAnsi="Times New Roman" w:cs="Times New Roman"/>
          <w:lang w:eastAsia="ru-RU"/>
        </w:rPr>
        <w:t>.</w:t>
      </w:r>
    </w:p>
    <w:p w14:paraId="5CD25DE4" w14:textId="32553AD2" w:rsidR="00DF637C" w:rsidRPr="00536464" w:rsidRDefault="00DA3231" w:rsidP="006C2BC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36464">
        <w:rPr>
          <w:rFonts w:ascii="Times New Roman" w:hAnsi="Times New Roman" w:cs="Times New Roman"/>
        </w:rPr>
        <w:t xml:space="preserve">Ознакомление с необходимой информацией </w:t>
      </w:r>
      <w:r w:rsidR="00D319E9" w:rsidRPr="00536464">
        <w:rPr>
          <w:rFonts w:ascii="Times New Roman" w:hAnsi="Times New Roman" w:cs="Times New Roman"/>
        </w:rPr>
        <w:t>в отношении процедуры торгов</w:t>
      </w:r>
      <w:r w:rsidRPr="00536464">
        <w:rPr>
          <w:rFonts w:ascii="Times New Roman" w:hAnsi="Times New Roman" w:cs="Times New Roman"/>
        </w:rPr>
        <w:t>, заключение соглашений о задатке осуществляется с даты объявления торгов на электронной площадке «</w:t>
      </w:r>
      <w:r w:rsidR="00C45F03" w:rsidRPr="00536464">
        <w:rPr>
          <w:rFonts w:ascii="Times New Roman" w:hAnsi="Times New Roman" w:cs="Times New Roman"/>
        </w:rPr>
        <w:t xml:space="preserve">Электронные системы Поволжья» </w:t>
      </w:r>
      <w:r w:rsidRPr="00536464">
        <w:rPr>
          <w:rFonts w:ascii="Times New Roman" w:hAnsi="Times New Roman" w:cs="Times New Roman"/>
        </w:rPr>
        <w:t xml:space="preserve">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21" w:history="1">
        <w:r w:rsidR="00401DA3" w:rsidRPr="00536464">
          <w:rPr>
            <w:rStyle w:val="a4"/>
            <w:rFonts w:ascii="Times New Roman" w:hAnsi="Times New Roman" w:cs="Times New Roman"/>
          </w:rPr>
          <w:t>info@kort.ru</w:t>
        </w:r>
      </w:hyperlink>
      <w:r w:rsidR="00317506" w:rsidRPr="00536464">
        <w:rPr>
          <w:rFonts w:ascii="Times New Roman" w:hAnsi="Times New Roman" w:cs="Times New Roman"/>
        </w:rPr>
        <w:t xml:space="preserve"> (первичная информация об имуществе находится на сайте организатора торгов </w:t>
      </w:r>
      <w:hyperlink r:id="rId22" w:history="1">
        <w:r w:rsidR="00317506" w:rsidRPr="00536464">
          <w:rPr>
            <w:rStyle w:val="a4"/>
            <w:rFonts w:ascii="Times New Roman" w:hAnsi="Times New Roman" w:cs="Times New Roman"/>
          </w:rPr>
          <w:t>https://www.kort.ru/</w:t>
        </w:r>
      </w:hyperlink>
      <w:r w:rsidR="00317506" w:rsidRPr="00536464">
        <w:rPr>
          <w:rFonts w:ascii="Times New Roman" w:hAnsi="Times New Roman" w:cs="Times New Roman"/>
        </w:rPr>
        <w:t>)</w:t>
      </w:r>
      <w:r w:rsidRPr="00536464">
        <w:rPr>
          <w:rFonts w:ascii="Times New Roman" w:hAnsi="Times New Roman" w:cs="Times New Roman"/>
        </w:rPr>
        <w:t>,</w:t>
      </w:r>
      <w:r w:rsidR="00401DA3" w:rsidRPr="00536464">
        <w:rPr>
          <w:rFonts w:ascii="Times New Roman" w:hAnsi="Times New Roman" w:cs="Times New Roman"/>
        </w:rPr>
        <w:t xml:space="preserve"> ознакомление с </w:t>
      </w:r>
      <w:r w:rsidR="00D319E9" w:rsidRPr="00536464">
        <w:rPr>
          <w:rFonts w:ascii="Times New Roman" w:hAnsi="Times New Roman" w:cs="Times New Roman"/>
        </w:rPr>
        <w:t xml:space="preserve">документами и сведениями о предмете торгов осуществляется </w:t>
      </w:r>
      <w:r w:rsidR="00401DA3" w:rsidRPr="00536464">
        <w:rPr>
          <w:rFonts w:ascii="Times New Roman" w:hAnsi="Times New Roman" w:cs="Times New Roman"/>
        </w:rPr>
        <w:t>по предварительному запросу, направленному на электронную почту организатора торгов</w:t>
      </w:r>
      <w:r w:rsidR="00DE062E" w:rsidRPr="00536464">
        <w:rPr>
          <w:rFonts w:ascii="Times New Roman" w:hAnsi="Times New Roman" w:cs="Times New Roman"/>
        </w:rPr>
        <w:t>,</w:t>
      </w:r>
      <w:r w:rsidR="00401DA3" w:rsidRPr="00536464">
        <w:rPr>
          <w:rFonts w:ascii="Times New Roman" w:hAnsi="Times New Roman" w:cs="Times New Roman"/>
        </w:rPr>
        <w:t xml:space="preserve"> </w:t>
      </w:r>
      <w:r w:rsidR="0029400F" w:rsidRPr="00536464">
        <w:rPr>
          <w:rFonts w:ascii="Times New Roman" w:hAnsi="Times New Roman" w:cs="Times New Roman"/>
        </w:rPr>
        <w:t xml:space="preserve">по месту нахождения ПАО Сбербанк: </w:t>
      </w:r>
      <w:r w:rsidR="001A29AF" w:rsidRPr="00743A54">
        <w:rPr>
          <w:rFonts w:ascii="Times New Roman" w:hAnsi="Times New Roman" w:cs="Times New Roman"/>
        </w:rPr>
        <w:t xml:space="preserve">г. </w:t>
      </w:r>
      <w:r w:rsidR="00AA75F6" w:rsidRPr="00743A54">
        <w:rPr>
          <w:rFonts w:ascii="Times New Roman" w:hAnsi="Times New Roman" w:cs="Times New Roman"/>
        </w:rPr>
        <w:t>Воронеж, ул. 9 января</w:t>
      </w:r>
      <w:r w:rsidR="00743A54">
        <w:rPr>
          <w:rFonts w:ascii="Times New Roman" w:hAnsi="Times New Roman" w:cs="Times New Roman"/>
        </w:rPr>
        <w:t>,</w:t>
      </w:r>
      <w:r w:rsidR="00AA75F6" w:rsidRPr="00743A54">
        <w:rPr>
          <w:rFonts w:ascii="Times New Roman" w:hAnsi="Times New Roman" w:cs="Times New Roman"/>
        </w:rPr>
        <w:t xml:space="preserve"> 28</w:t>
      </w:r>
      <w:r w:rsidR="00DD176F" w:rsidRPr="00536464">
        <w:rPr>
          <w:rFonts w:ascii="Times New Roman" w:hAnsi="Times New Roman" w:cs="Times New Roman"/>
        </w:rPr>
        <w:t>,</w:t>
      </w:r>
      <w:r w:rsidR="0029400F" w:rsidRPr="00536464">
        <w:rPr>
          <w:rFonts w:ascii="Times New Roman" w:hAnsi="Times New Roman" w:cs="Times New Roman"/>
        </w:rPr>
        <w:t xml:space="preserve"> </w:t>
      </w:r>
      <w:r w:rsidR="009765B9" w:rsidRPr="00536464">
        <w:rPr>
          <w:rFonts w:ascii="Times New Roman" w:hAnsi="Times New Roman" w:cs="Times New Roman"/>
        </w:rPr>
        <w:t xml:space="preserve">в </w:t>
      </w:r>
      <w:r w:rsidR="00F64477" w:rsidRPr="00536464">
        <w:rPr>
          <w:rFonts w:ascii="Times New Roman" w:hAnsi="Times New Roman" w:cs="Times New Roman"/>
          <w:color w:val="000000"/>
        </w:rPr>
        <w:t xml:space="preserve">порядке и на условиях, определенных локальными нормативными актами </w:t>
      </w:r>
      <w:r w:rsidR="00592F0D">
        <w:rPr>
          <w:rFonts w:ascii="Times New Roman" w:hAnsi="Times New Roman" w:cs="Times New Roman"/>
          <w:color w:val="000000"/>
        </w:rPr>
        <w:br/>
      </w:r>
      <w:r w:rsidR="00F64477" w:rsidRPr="00536464">
        <w:rPr>
          <w:rFonts w:ascii="Times New Roman" w:hAnsi="Times New Roman" w:cs="Times New Roman"/>
          <w:color w:val="000000"/>
        </w:rPr>
        <w:t>ПАО Сбербанк</w:t>
      </w:r>
      <w:r w:rsidR="00F64477" w:rsidRPr="00536464">
        <w:rPr>
          <w:rFonts w:ascii="Times New Roman" w:hAnsi="Times New Roman" w:cs="Times New Roman"/>
        </w:rPr>
        <w:t>.</w:t>
      </w:r>
      <w:r w:rsidR="00DD176F" w:rsidRPr="00536464">
        <w:rPr>
          <w:rFonts w:ascii="Times New Roman" w:hAnsi="Times New Roman" w:cs="Times New Roman"/>
        </w:rPr>
        <w:t xml:space="preserve"> </w:t>
      </w:r>
      <w:r w:rsidR="00F64477" w:rsidRPr="00536464">
        <w:rPr>
          <w:rFonts w:ascii="Times New Roman" w:hAnsi="Times New Roman" w:cs="Times New Roman"/>
        </w:rPr>
        <w:t>О</w:t>
      </w:r>
      <w:r w:rsidRPr="00536464">
        <w:rPr>
          <w:rFonts w:ascii="Times New Roman" w:hAnsi="Times New Roman" w:cs="Times New Roman"/>
        </w:rPr>
        <w:t xml:space="preserve">знакомление с проектами </w:t>
      </w:r>
      <w:r w:rsidR="00B70FE5" w:rsidRPr="00536464">
        <w:rPr>
          <w:rFonts w:ascii="Times New Roman" w:hAnsi="Times New Roman" w:cs="Times New Roman"/>
        </w:rPr>
        <w:t>договора</w:t>
      </w:r>
      <w:r w:rsidRPr="00536464">
        <w:rPr>
          <w:rFonts w:ascii="Times New Roman" w:hAnsi="Times New Roman" w:cs="Times New Roman"/>
        </w:rPr>
        <w:t xml:space="preserve"> о задатке, договора уступки прав </w:t>
      </w:r>
      <w:r w:rsidR="00AF637F" w:rsidRPr="00536464">
        <w:rPr>
          <w:rFonts w:ascii="Times New Roman" w:hAnsi="Times New Roman" w:cs="Times New Roman"/>
        </w:rPr>
        <w:t>(</w:t>
      </w:r>
      <w:r w:rsidRPr="00536464">
        <w:rPr>
          <w:rFonts w:ascii="Times New Roman" w:hAnsi="Times New Roman" w:cs="Times New Roman"/>
        </w:rPr>
        <w:t>требовани</w:t>
      </w:r>
      <w:r w:rsidR="00AF637F" w:rsidRPr="00536464">
        <w:rPr>
          <w:rFonts w:ascii="Times New Roman" w:hAnsi="Times New Roman" w:cs="Times New Roman"/>
        </w:rPr>
        <w:t>й</w:t>
      </w:r>
      <w:r w:rsidRPr="00536464">
        <w:rPr>
          <w:rFonts w:ascii="Times New Roman" w:hAnsi="Times New Roman" w:cs="Times New Roman"/>
        </w:rPr>
        <w:t>) осуществляется на электронной площадке «</w:t>
      </w:r>
      <w:r w:rsidR="00C45F03" w:rsidRPr="00536464">
        <w:rPr>
          <w:rFonts w:ascii="Times New Roman" w:hAnsi="Times New Roman" w:cs="Times New Roman"/>
        </w:rPr>
        <w:t>Электронные системы Поволжья» (</w:t>
      </w:r>
      <w:hyperlink r:id="rId23" w:history="1">
        <w:r w:rsidR="00C45F03" w:rsidRPr="00536464">
          <w:rPr>
            <w:rStyle w:val="a4"/>
            <w:rFonts w:ascii="Times New Roman" w:hAnsi="Times New Roman" w:cs="Times New Roman"/>
          </w:rPr>
          <w:t>http://el-torg.com/</w:t>
        </w:r>
      </w:hyperlink>
      <w:r w:rsidR="00C45F03" w:rsidRPr="00536464">
        <w:rPr>
          <w:rFonts w:ascii="Times New Roman" w:hAnsi="Times New Roman" w:cs="Times New Roman"/>
        </w:rPr>
        <w:t>)</w:t>
      </w:r>
      <w:r w:rsidRPr="00536464">
        <w:rPr>
          <w:rFonts w:ascii="Times New Roman" w:hAnsi="Times New Roman" w:cs="Times New Roman"/>
        </w:rPr>
        <w:t xml:space="preserve">. </w:t>
      </w:r>
    </w:p>
    <w:p w14:paraId="00B4C3BB" w14:textId="77777777" w:rsidR="00CF79DD" w:rsidRDefault="00CF79DD" w:rsidP="006C2BCA">
      <w:pPr>
        <w:widowControl w:val="0"/>
        <w:tabs>
          <w:tab w:val="left" w:pos="10080"/>
        </w:tabs>
        <w:spacing w:after="0"/>
        <w:ind w:right="-1"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BC226D7" w14:textId="3807076D" w:rsidR="004E4DDD" w:rsidRPr="00536464" w:rsidRDefault="004E4DDD" w:rsidP="006C2BCA">
      <w:pPr>
        <w:widowControl w:val="0"/>
        <w:tabs>
          <w:tab w:val="left" w:pos="10080"/>
        </w:tabs>
        <w:spacing w:after="0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536464">
        <w:rPr>
          <w:rFonts w:ascii="Times New Roman" w:hAnsi="Times New Roman" w:cs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</w:t>
      </w:r>
      <w:r w:rsidR="00C45F03" w:rsidRPr="00536464">
        <w:rPr>
          <w:rFonts w:ascii="Times New Roman" w:hAnsi="Times New Roman" w:cs="Times New Roman"/>
          <w:color w:val="000000"/>
          <w:lang w:eastAsia="ru-RU"/>
        </w:rPr>
        <w:br/>
      </w:r>
      <w:r w:rsidR="00C94392" w:rsidRPr="00536464">
        <w:rPr>
          <w:rFonts w:ascii="Times New Roman" w:hAnsi="Times New Roman" w:cs="Times New Roman"/>
          <w:color w:val="000000"/>
          <w:lang w:eastAsia="ru-RU"/>
        </w:rPr>
        <w:t>5</w:t>
      </w:r>
      <w:r w:rsidRPr="0053646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45F03" w:rsidRPr="00536464">
        <w:rPr>
          <w:rFonts w:ascii="Times New Roman" w:hAnsi="Times New Roman" w:cs="Times New Roman"/>
          <w:color w:val="000000"/>
          <w:lang w:eastAsia="ru-RU"/>
        </w:rPr>
        <w:t xml:space="preserve">(пяти) </w:t>
      </w:r>
      <w:r w:rsidR="00A14259" w:rsidRPr="00536464">
        <w:rPr>
          <w:rFonts w:ascii="Times New Roman" w:hAnsi="Times New Roman" w:cs="Times New Roman"/>
          <w:color w:val="000000"/>
          <w:lang w:eastAsia="ru-RU"/>
        </w:rPr>
        <w:t>рабочих</w:t>
      </w:r>
      <w:r w:rsidRPr="00536464">
        <w:rPr>
          <w:rFonts w:ascii="Times New Roman" w:hAnsi="Times New Roman" w:cs="Times New Roman"/>
          <w:color w:val="000000"/>
          <w:lang w:eastAsia="ru-RU"/>
        </w:rPr>
        <w:t xml:space="preserve"> дней с даты подписания протокола о</w:t>
      </w:r>
      <w:r w:rsidR="00AF637F" w:rsidRPr="00536464">
        <w:rPr>
          <w:rFonts w:ascii="Times New Roman" w:hAnsi="Times New Roman" w:cs="Times New Roman"/>
          <w:color w:val="000000"/>
          <w:lang w:eastAsia="ru-RU"/>
        </w:rPr>
        <w:t xml:space="preserve"> результатах</w:t>
      </w:r>
      <w:r w:rsidR="00592F0D">
        <w:rPr>
          <w:rFonts w:ascii="Times New Roman" w:hAnsi="Times New Roman" w:cs="Times New Roman"/>
          <w:color w:val="000000"/>
          <w:lang w:eastAsia="ru-RU"/>
        </w:rPr>
        <w:t xml:space="preserve"> проведения</w:t>
      </w:r>
      <w:r w:rsidRPr="00536464">
        <w:rPr>
          <w:rFonts w:ascii="Times New Roman" w:hAnsi="Times New Roman" w:cs="Times New Roman"/>
          <w:color w:val="000000"/>
          <w:lang w:eastAsia="ru-RU"/>
        </w:rPr>
        <w:t xml:space="preserve"> торгов.</w:t>
      </w:r>
    </w:p>
    <w:p w14:paraId="7E7F8FAF" w14:textId="306D4F4F" w:rsidR="00AF637F" w:rsidRPr="00536464" w:rsidRDefault="00AF637F" w:rsidP="006C2B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</w:t>
      </w:r>
      <w:r w:rsidR="00536464" w:rsidRPr="00536464">
        <w:rPr>
          <w:rFonts w:ascii="Times New Roman" w:hAnsi="Times New Roman" w:cs="Times New Roman"/>
        </w:rPr>
        <w:t>п</w:t>
      </w:r>
      <w:r w:rsidRPr="00536464">
        <w:rPr>
          <w:rFonts w:ascii="Times New Roman" w:hAnsi="Times New Roman" w:cs="Times New Roman"/>
        </w:rPr>
        <w:t xml:space="preserve">о цене не </w:t>
      </w:r>
      <w:r w:rsidR="00536464" w:rsidRPr="00536464">
        <w:rPr>
          <w:rFonts w:ascii="Times New Roman" w:hAnsi="Times New Roman" w:cs="Times New Roman"/>
        </w:rPr>
        <w:t>ниже</w:t>
      </w:r>
      <w:r w:rsidRPr="00536464">
        <w:rPr>
          <w:rFonts w:ascii="Times New Roman" w:hAnsi="Times New Roman" w:cs="Times New Roman"/>
        </w:rPr>
        <w:t xml:space="preserve"> минимальной цены продажи в течение </w:t>
      </w:r>
      <w:r w:rsidR="00C94392" w:rsidRPr="00536464">
        <w:rPr>
          <w:rFonts w:ascii="Times New Roman" w:hAnsi="Times New Roman" w:cs="Times New Roman"/>
        </w:rPr>
        <w:t>5</w:t>
      </w:r>
      <w:r w:rsidR="002D1319" w:rsidRPr="00536464">
        <w:rPr>
          <w:rFonts w:ascii="Times New Roman" w:hAnsi="Times New Roman" w:cs="Times New Roman"/>
        </w:rPr>
        <w:t xml:space="preserve"> (пяти)</w:t>
      </w:r>
      <w:r w:rsidRPr="00536464">
        <w:rPr>
          <w:rFonts w:ascii="Times New Roman" w:hAnsi="Times New Roman" w:cs="Times New Roman"/>
        </w:rPr>
        <w:t xml:space="preserve"> </w:t>
      </w:r>
      <w:r w:rsidR="00C41192" w:rsidRPr="00536464">
        <w:rPr>
          <w:rFonts w:ascii="Times New Roman" w:hAnsi="Times New Roman" w:cs="Times New Roman"/>
        </w:rPr>
        <w:t>рабочих</w:t>
      </w:r>
      <w:r w:rsidRPr="00536464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372F7DE9" w14:textId="354F78F1" w:rsidR="00F46CA9" w:rsidRPr="00536464" w:rsidRDefault="00F46CA9" w:rsidP="006C2B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6464">
        <w:rPr>
          <w:rFonts w:ascii="Times New Roman" w:eastAsia="Times New Roman" w:hAnsi="Times New Roman" w:cs="Times New Roman"/>
        </w:rPr>
        <w:t xml:space="preserve">В случае уклонения/отказа победителя торгов от оплаты цены договора/ заключения договора по результатам проведённых торгов, Цедент имеет право заключить договор с участником, предложившим в ходе проведения торгов наибольшее ценовое предложение после </w:t>
      </w:r>
      <w:r w:rsidR="002D1319" w:rsidRPr="00536464">
        <w:rPr>
          <w:rFonts w:ascii="Times New Roman" w:eastAsia="Times New Roman" w:hAnsi="Times New Roman" w:cs="Times New Roman"/>
        </w:rPr>
        <w:t>п</w:t>
      </w:r>
      <w:r w:rsidRPr="00536464">
        <w:rPr>
          <w:rFonts w:ascii="Times New Roman" w:eastAsia="Times New Roman" w:hAnsi="Times New Roman" w:cs="Times New Roman"/>
        </w:rPr>
        <w:t xml:space="preserve">обедителя торгов, по цене, </w:t>
      </w:r>
      <w:r w:rsidRPr="00536464">
        <w:rPr>
          <w:rFonts w:ascii="Times New Roman" w:hAnsi="Times New Roman" w:cs="Times New Roman"/>
        </w:rPr>
        <w:t>предложенной таким участником в ходе проведения торгов.</w:t>
      </w:r>
    </w:p>
    <w:p w14:paraId="6FD70752" w14:textId="487BF393" w:rsidR="00B7290D" w:rsidRPr="00536464" w:rsidRDefault="004E4DDD" w:rsidP="006C2BC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6464">
        <w:rPr>
          <w:rFonts w:ascii="Times New Roman" w:eastAsia="Times New Roman" w:hAnsi="Times New Roman" w:cs="Times New Roman"/>
          <w:lang w:eastAsia="ru-RU"/>
        </w:rPr>
        <w:t xml:space="preserve">Оплата цены продажи прав (требований), </w:t>
      </w:r>
      <w:r w:rsidR="001A73EE" w:rsidRPr="00536464">
        <w:rPr>
          <w:rFonts w:ascii="Times New Roman" w:eastAsia="Times New Roman" w:hAnsi="Times New Roman" w:cs="Times New Roman"/>
          <w:lang w:eastAsia="ru-RU"/>
        </w:rPr>
        <w:t>определенная</w:t>
      </w:r>
      <w:r w:rsidRPr="00536464">
        <w:rPr>
          <w:rFonts w:ascii="Times New Roman" w:eastAsia="Times New Roman" w:hAnsi="Times New Roman" w:cs="Times New Roman"/>
          <w:lang w:eastAsia="ru-RU"/>
        </w:rPr>
        <w:t xml:space="preserve"> в ходе торгов</w:t>
      </w:r>
      <w:r w:rsidR="001A73EE" w:rsidRPr="0053646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36464">
        <w:rPr>
          <w:rFonts w:ascii="Times New Roman" w:eastAsia="Times New Roman" w:hAnsi="Times New Roman" w:cs="Times New Roman"/>
          <w:lang w:eastAsia="ru-RU"/>
        </w:rPr>
        <w:t>за вычетом ранее внесенного задатка</w:t>
      </w:r>
      <w:r w:rsidR="001A73EE" w:rsidRPr="00536464">
        <w:rPr>
          <w:rFonts w:ascii="Times New Roman" w:eastAsia="Times New Roman" w:hAnsi="Times New Roman" w:cs="Times New Roman"/>
          <w:lang w:eastAsia="ru-RU"/>
        </w:rPr>
        <w:t>)</w:t>
      </w:r>
      <w:r w:rsidRPr="00536464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AF637F" w:rsidRPr="00536464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5364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F03" w:rsidRPr="00536464">
        <w:rPr>
          <w:rFonts w:ascii="Times New Roman" w:hAnsi="Times New Roman" w:cs="Times New Roman"/>
        </w:rPr>
        <w:t xml:space="preserve">в течение 5 </w:t>
      </w:r>
      <w:r w:rsidR="002D1319" w:rsidRPr="00536464">
        <w:rPr>
          <w:rFonts w:ascii="Times New Roman" w:hAnsi="Times New Roman" w:cs="Times New Roman"/>
        </w:rPr>
        <w:t xml:space="preserve">(пяти) </w:t>
      </w:r>
      <w:r w:rsidR="00C45F03" w:rsidRPr="00536464">
        <w:rPr>
          <w:rFonts w:ascii="Times New Roman" w:hAnsi="Times New Roman" w:cs="Times New Roman"/>
        </w:rPr>
        <w:t xml:space="preserve">рабочих дней с даты подписания договора уступки прав (требований) </w:t>
      </w:r>
      <w:r w:rsidRPr="00536464">
        <w:rPr>
          <w:rFonts w:ascii="Times New Roman" w:eastAsia="Times New Roman" w:hAnsi="Times New Roman" w:cs="Times New Roman"/>
          <w:lang w:eastAsia="ru-RU"/>
        </w:rPr>
        <w:t>путем безналичного перечисления денежных средств</w:t>
      </w:r>
      <w:r w:rsidR="007250DD" w:rsidRPr="00536464">
        <w:rPr>
          <w:rFonts w:ascii="Times New Roman" w:eastAsia="Times New Roman" w:hAnsi="Times New Roman" w:cs="Times New Roman"/>
          <w:lang w:eastAsia="ru-RU"/>
        </w:rPr>
        <w:t xml:space="preserve"> на счет ПАО Сбербанк</w:t>
      </w:r>
      <w:r w:rsidR="001E535B" w:rsidRPr="00536464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</w:p>
    <w:tbl>
      <w:tblPr>
        <w:tblW w:w="937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A12329" w14:paraId="572B76F5" w14:textId="77777777" w:rsidTr="00E63290">
        <w:trPr>
          <w:trHeight w:val="30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F541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2329">
              <w:rPr>
                <w:rFonts w:ascii="Times New Roman" w:eastAsia="Times New Roman" w:hAnsi="Times New Roman" w:cs="Times New Roman"/>
              </w:rPr>
              <w:t>Банк получателя: СЕВЕРО-ЗАПАДНЫЙ БАНК ПАО СБЕРБАНК</w:t>
            </w:r>
          </w:p>
        </w:tc>
      </w:tr>
      <w:tr w:rsidR="00A12329" w14:paraId="6C3615D3" w14:textId="77777777" w:rsidTr="00E63290">
        <w:trPr>
          <w:trHeight w:val="30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85A0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2329">
              <w:rPr>
                <w:rFonts w:ascii="Times New Roman" w:eastAsia="Times New Roman" w:hAnsi="Times New Roman" w:cs="Times New Roman"/>
              </w:rPr>
              <w:t>К/счет банка получателя: №30101810500000000653 в СЕВЕРО-ЗАПАДНОЕ ГУ БАНКА РОССИИ</w:t>
            </w:r>
          </w:p>
        </w:tc>
      </w:tr>
      <w:tr w:rsidR="00A12329" w14:paraId="295B5FE5" w14:textId="77777777" w:rsidTr="00E63290">
        <w:trPr>
          <w:trHeight w:val="30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4386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2329">
              <w:rPr>
                <w:rFonts w:ascii="Times New Roman" w:eastAsia="Times New Roman" w:hAnsi="Times New Roman" w:cs="Times New Roman"/>
              </w:rPr>
              <w:t>БИК банка получателя: 044030653</w:t>
            </w:r>
          </w:p>
        </w:tc>
      </w:tr>
      <w:tr w:rsidR="00A12329" w14:paraId="468BD392" w14:textId="77777777" w:rsidTr="00E63290">
        <w:trPr>
          <w:trHeight w:val="30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A38B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29">
              <w:rPr>
                <w:rFonts w:ascii="Times New Roman" w:eastAsia="Times New Roman" w:hAnsi="Times New Roman" w:cs="Times New Roman"/>
                <w:lang w:eastAsia="ru-RU"/>
              </w:rPr>
              <w:t>ИНН получателя: 7707083893</w:t>
            </w:r>
          </w:p>
          <w:p w14:paraId="48E0CCAF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29">
              <w:rPr>
                <w:rFonts w:ascii="Times New Roman" w:eastAsia="Times New Roman" w:hAnsi="Times New Roman" w:cs="Times New Roman"/>
                <w:lang w:eastAsia="ru-RU"/>
              </w:rPr>
              <w:t>КПП получателя 773601001</w:t>
            </w:r>
          </w:p>
          <w:p w14:paraId="73193076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29">
              <w:rPr>
                <w:rFonts w:ascii="Times New Roman" w:eastAsia="Times New Roman" w:hAnsi="Times New Roman" w:cs="Times New Roman"/>
                <w:lang w:eastAsia="ru-RU"/>
              </w:rPr>
              <w:t>ОГРН получателя 1027700132195</w:t>
            </w:r>
          </w:p>
          <w:p w14:paraId="2865055F" w14:textId="77777777" w:rsidR="00A12329" w:rsidRPr="00A12329" w:rsidRDefault="00A12329" w:rsidP="00A1232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29">
              <w:rPr>
                <w:rFonts w:ascii="Times New Roman" w:eastAsia="Times New Roman" w:hAnsi="Times New Roman" w:cs="Times New Roman"/>
                <w:lang w:eastAsia="ru-RU"/>
              </w:rPr>
              <w:t>ОКПО получателя 00032537</w:t>
            </w:r>
          </w:p>
        </w:tc>
      </w:tr>
      <w:tr w:rsidR="00A12329" w14:paraId="29037168" w14:textId="77777777" w:rsidTr="00E63290">
        <w:trPr>
          <w:trHeight w:val="8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CE6" w14:textId="2F4E9964" w:rsidR="00A12329" w:rsidRDefault="00A12329" w:rsidP="000C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A12329">
              <w:rPr>
                <w:rFonts w:ascii="Times New Roman" w:eastAsia="Times New Roman" w:hAnsi="Times New Roman" w:cs="Times New Roman"/>
                <w:lang w:eastAsia="ru-RU"/>
              </w:rPr>
              <w:t>Получатель: СЕВЕРО-ЗАПАДНЫЙ БАНК ПАО СБЕРБАНК</w:t>
            </w:r>
          </w:p>
          <w:p w14:paraId="755F4FE4" w14:textId="77777777" w:rsidR="00A12329" w:rsidRDefault="00A12329" w:rsidP="000C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405B81" w14:textId="465B1CDC" w:rsidR="00A12329" w:rsidRPr="00A12329" w:rsidRDefault="00A12329" w:rsidP="000C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329" w14:paraId="54B8A160" w14:textId="77777777" w:rsidTr="00E63290">
        <w:trPr>
          <w:trHeight w:val="80"/>
        </w:trPr>
        <w:tc>
          <w:tcPr>
            <w:tcW w:w="9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E095" w14:textId="77777777" w:rsidR="00A12329" w:rsidRDefault="00A12329" w:rsidP="000C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3C26F7" w14:textId="1580A2EC" w:rsidR="001E535B" w:rsidRPr="00536464" w:rsidRDefault="001E535B" w:rsidP="00A12329">
      <w:pPr>
        <w:spacing w:after="0"/>
        <w:ind w:left="708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1E535B" w:rsidRPr="0053646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A520" w14:textId="77777777" w:rsidR="00054AAD" w:rsidRDefault="00054AAD" w:rsidP="006648E1">
      <w:pPr>
        <w:spacing w:after="0" w:line="240" w:lineRule="auto"/>
      </w:pPr>
      <w:r>
        <w:separator/>
      </w:r>
    </w:p>
  </w:endnote>
  <w:endnote w:type="continuationSeparator" w:id="0">
    <w:p w14:paraId="28855DDD" w14:textId="77777777" w:rsidR="00054AAD" w:rsidRDefault="00054AAD" w:rsidP="006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8D7C" w14:textId="77777777" w:rsidR="006648E1" w:rsidRDefault="006648E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7A8" w14:textId="75B1DF84" w:rsidR="006648E1" w:rsidRDefault="00AA75F6">
    <w:pPr>
      <w:pStyle w:val="af3"/>
    </w:pPr>
    <w:r>
      <w:rPr>
        <w:noProof/>
        <w:lang w:eastAsia="ru-RU"/>
      </w:rPr>
      <w:drawing>
        <wp:inline distT="0" distB="0" distL="0" distR="0" wp14:anchorId="43D8B87C" wp14:editId="2CBA8677">
          <wp:extent cx="9526" cy="9526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92BA" w14:textId="77777777" w:rsidR="006648E1" w:rsidRDefault="006648E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B8D4" w14:textId="77777777" w:rsidR="00054AAD" w:rsidRDefault="00054AAD" w:rsidP="006648E1">
      <w:pPr>
        <w:spacing w:after="0" w:line="240" w:lineRule="auto"/>
      </w:pPr>
      <w:r>
        <w:separator/>
      </w:r>
    </w:p>
  </w:footnote>
  <w:footnote w:type="continuationSeparator" w:id="0">
    <w:p w14:paraId="756F94D4" w14:textId="77777777" w:rsidR="00054AAD" w:rsidRDefault="00054AAD" w:rsidP="006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78B" w14:textId="77777777" w:rsidR="006648E1" w:rsidRDefault="006648E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ADB8" w14:textId="77777777" w:rsidR="006648E1" w:rsidRDefault="006648E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2FB" w14:textId="77777777" w:rsidR="006648E1" w:rsidRDefault="006648E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C28"/>
    <w:multiLevelType w:val="multilevel"/>
    <w:tmpl w:val="DD489994"/>
    <w:lvl w:ilvl="0">
      <w:start w:val="7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AA2731"/>
    <w:multiLevelType w:val="hybridMultilevel"/>
    <w:tmpl w:val="D7101F12"/>
    <w:lvl w:ilvl="0" w:tplc="F28E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6E"/>
    <w:multiLevelType w:val="hybridMultilevel"/>
    <w:tmpl w:val="93A6AAE4"/>
    <w:lvl w:ilvl="0" w:tplc="7AD00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1E4A"/>
    <w:multiLevelType w:val="hybridMultilevel"/>
    <w:tmpl w:val="2DC06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96274297">
    <w:abstractNumId w:val="6"/>
  </w:num>
  <w:num w:numId="2" w16cid:durableId="1623802266">
    <w:abstractNumId w:val="3"/>
  </w:num>
  <w:num w:numId="3" w16cid:durableId="1847013673">
    <w:abstractNumId w:val="1"/>
  </w:num>
  <w:num w:numId="4" w16cid:durableId="1020544487">
    <w:abstractNumId w:val="4"/>
  </w:num>
  <w:num w:numId="5" w16cid:durableId="1890064952">
    <w:abstractNumId w:val="0"/>
  </w:num>
  <w:num w:numId="6" w16cid:durableId="899563229">
    <w:abstractNumId w:val="2"/>
  </w:num>
  <w:num w:numId="7" w16cid:durableId="1257636594">
    <w:abstractNumId w:val="7"/>
  </w:num>
  <w:num w:numId="8" w16cid:durableId="1733886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05907"/>
    <w:rsid w:val="000347EC"/>
    <w:rsid w:val="00035065"/>
    <w:rsid w:val="00046866"/>
    <w:rsid w:val="00054AAD"/>
    <w:rsid w:val="00072130"/>
    <w:rsid w:val="000822D4"/>
    <w:rsid w:val="000952BD"/>
    <w:rsid w:val="000A40FE"/>
    <w:rsid w:val="000B14A6"/>
    <w:rsid w:val="000B192B"/>
    <w:rsid w:val="000B1AEF"/>
    <w:rsid w:val="000B404C"/>
    <w:rsid w:val="000B6886"/>
    <w:rsid w:val="000B75AF"/>
    <w:rsid w:val="000E4E38"/>
    <w:rsid w:val="00110EC5"/>
    <w:rsid w:val="00120D51"/>
    <w:rsid w:val="00123A33"/>
    <w:rsid w:val="001259EB"/>
    <w:rsid w:val="00141A90"/>
    <w:rsid w:val="001423C1"/>
    <w:rsid w:val="00144AD9"/>
    <w:rsid w:val="00146418"/>
    <w:rsid w:val="001472BF"/>
    <w:rsid w:val="00155FFF"/>
    <w:rsid w:val="00170971"/>
    <w:rsid w:val="00181C1D"/>
    <w:rsid w:val="001849F3"/>
    <w:rsid w:val="001A0547"/>
    <w:rsid w:val="001A29AF"/>
    <w:rsid w:val="001A2C0E"/>
    <w:rsid w:val="001A73EE"/>
    <w:rsid w:val="001B0C3E"/>
    <w:rsid w:val="001B27A1"/>
    <w:rsid w:val="001C01B7"/>
    <w:rsid w:val="001C2BA2"/>
    <w:rsid w:val="001E0444"/>
    <w:rsid w:val="001E535B"/>
    <w:rsid w:val="001F1C75"/>
    <w:rsid w:val="002009CD"/>
    <w:rsid w:val="00201465"/>
    <w:rsid w:val="00201783"/>
    <w:rsid w:val="00210D9C"/>
    <w:rsid w:val="00216684"/>
    <w:rsid w:val="002308C8"/>
    <w:rsid w:val="002316A2"/>
    <w:rsid w:val="00246257"/>
    <w:rsid w:val="00252F4E"/>
    <w:rsid w:val="00264303"/>
    <w:rsid w:val="00273B7A"/>
    <w:rsid w:val="0029400F"/>
    <w:rsid w:val="002C470E"/>
    <w:rsid w:val="002D1319"/>
    <w:rsid w:val="002F16C1"/>
    <w:rsid w:val="002F7BE0"/>
    <w:rsid w:val="00302F10"/>
    <w:rsid w:val="00313261"/>
    <w:rsid w:val="00314572"/>
    <w:rsid w:val="00317506"/>
    <w:rsid w:val="0036134D"/>
    <w:rsid w:val="00365AE1"/>
    <w:rsid w:val="00381EC5"/>
    <w:rsid w:val="00394FF6"/>
    <w:rsid w:val="003955A6"/>
    <w:rsid w:val="003D4DEB"/>
    <w:rsid w:val="003E2BDC"/>
    <w:rsid w:val="003F0AAE"/>
    <w:rsid w:val="00400123"/>
    <w:rsid w:val="00401D2D"/>
    <w:rsid w:val="00401DA3"/>
    <w:rsid w:val="00402FB4"/>
    <w:rsid w:val="00412CB1"/>
    <w:rsid w:val="00415F0A"/>
    <w:rsid w:val="00420181"/>
    <w:rsid w:val="00422226"/>
    <w:rsid w:val="0045557B"/>
    <w:rsid w:val="004B584E"/>
    <w:rsid w:val="004C6337"/>
    <w:rsid w:val="004E0DE2"/>
    <w:rsid w:val="004E4DDD"/>
    <w:rsid w:val="004F142B"/>
    <w:rsid w:val="005013E0"/>
    <w:rsid w:val="00507D93"/>
    <w:rsid w:val="00520183"/>
    <w:rsid w:val="00531879"/>
    <w:rsid w:val="005339CF"/>
    <w:rsid w:val="00536464"/>
    <w:rsid w:val="005374BB"/>
    <w:rsid w:val="00543F3E"/>
    <w:rsid w:val="00544839"/>
    <w:rsid w:val="005677A3"/>
    <w:rsid w:val="00583308"/>
    <w:rsid w:val="00592F0D"/>
    <w:rsid w:val="0059786D"/>
    <w:rsid w:val="005C4118"/>
    <w:rsid w:val="005D1077"/>
    <w:rsid w:val="006139C7"/>
    <w:rsid w:val="00623B94"/>
    <w:rsid w:val="00653AD7"/>
    <w:rsid w:val="006629E1"/>
    <w:rsid w:val="00662FCF"/>
    <w:rsid w:val="006648E1"/>
    <w:rsid w:val="00683F9D"/>
    <w:rsid w:val="00696385"/>
    <w:rsid w:val="006C2BCA"/>
    <w:rsid w:val="006E22DE"/>
    <w:rsid w:val="006E41A5"/>
    <w:rsid w:val="006E5029"/>
    <w:rsid w:val="006E7B92"/>
    <w:rsid w:val="006F483A"/>
    <w:rsid w:val="006F596B"/>
    <w:rsid w:val="00704721"/>
    <w:rsid w:val="00706DDC"/>
    <w:rsid w:val="00710030"/>
    <w:rsid w:val="00711121"/>
    <w:rsid w:val="007166A0"/>
    <w:rsid w:val="007250DD"/>
    <w:rsid w:val="00726F8C"/>
    <w:rsid w:val="007348FA"/>
    <w:rsid w:val="007406DC"/>
    <w:rsid w:val="00743A54"/>
    <w:rsid w:val="0074781E"/>
    <w:rsid w:val="007625BF"/>
    <w:rsid w:val="00771D1A"/>
    <w:rsid w:val="007961E5"/>
    <w:rsid w:val="007F1DB9"/>
    <w:rsid w:val="00801A30"/>
    <w:rsid w:val="00802C43"/>
    <w:rsid w:val="00810F2C"/>
    <w:rsid w:val="00816BAB"/>
    <w:rsid w:val="00827D8E"/>
    <w:rsid w:val="00872918"/>
    <w:rsid w:val="008A59B8"/>
    <w:rsid w:val="008B7F3F"/>
    <w:rsid w:val="008C1D9E"/>
    <w:rsid w:val="008C422E"/>
    <w:rsid w:val="008C6CC7"/>
    <w:rsid w:val="008C7525"/>
    <w:rsid w:val="00910CB2"/>
    <w:rsid w:val="00925BAA"/>
    <w:rsid w:val="009270BE"/>
    <w:rsid w:val="00931B0E"/>
    <w:rsid w:val="00931CE1"/>
    <w:rsid w:val="00937462"/>
    <w:rsid w:val="00953848"/>
    <w:rsid w:val="00972760"/>
    <w:rsid w:val="009765B9"/>
    <w:rsid w:val="00977048"/>
    <w:rsid w:val="00993009"/>
    <w:rsid w:val="009A0224"/>
    <w:rsid w:val="009A2841"/>
    <w:rsid w:val="009C2951"/>
    <w:rsid w:val="00A0458A"/>
    <w:rsid w:val="00A12329"/>
    <w:rsid w:val="00A12D04"/>
    <w:rsid w:val="00A14259"/>
    <w:rsid w:val="00A27A2E"/>
    <w:rsid w:val="00A30424"/>
    <w:rsid w:val="00A35E75"/>
    <w:rsid w:val="00A45820"/>
    <w:rsid w:val="00A51CAF"/>
    <w:rsid w:val="00A548C2"/>
    <w:rsid w:val="00A57943"/>
    <w:rsid w:val="00A62DA4"/>
    <w:rsid w:val="00A82D28"/>
    <w:rsid w:val="00A9392A"/>
    <w:rsid w:val="00AA75F6"/>
    <w:rsid w:val="00AA7BEF"/>
    <w:rsid w:val="00AB0DAC"/>
    <w:rsid w:val="00AB674F"/>
    <w:rsid w:val="00AC0394"/>
    <w:rsid w:val="00AC666B"/>
    <w:rsid w:val="00AC6D84"/>
    <w:rsid w:val="00AE0F89"/>
    <w:rsid w:val="00AE4392"/>
    <w:rsid w:val="00AF637F"/>
    <w:rsid w:val="00B016D7"/>
    <w:rsid w:val="00B016E6"/>
    <w:rsid w:val="00B03DA0"/>
    <w:rsid w:val="00B11AB0"/>
    <w:rsid w:val="00B24B34"/>
    <w:rsid w:val="00B25D23"/>
    <w:rsid w:val="00B37909"/>
    <w:rsid w:val="00B4631D"/>
    <w:rsid w:val="00B52A05"/>
    <w:rsid w:val="00B70FE5"/>
    <w:rsid w:val="00B7290D"/>
    <w:rsid w:val="00BA65FE"/>
    <w:rsid w:val="00BB1371"/>
    <w:rsid w:val="00BB3F55"/>
    <w:rsid w:val="00BB4962"/>
    <w:rsid w:val="00BB56F8"/>
    <w:rsid w:val="00BF23EB"/>
    <w:rsid w:val="00BF62AD"/>
    <w:rsid w:val="00C16F46"/>
    <w:rsid w:val="00C40398"/>
    <w:rsid w:val="00C41192"/>
    <w:rsid w:val="00C45F03"/>
    <w:rsid w:val="00C46A5D"/>
    <w:rsid w:val="00C51887"/>
    <w:rsid w:val="00C54A81"/>
    <w:rsid w:val="00C609C6"/>
    <w:rsid w:val="00C63624"/>
    <w:rsid w:val="00C66222"/>
    <w:rsid w:val="00C7210F"/>
    <w:rsid w:val="00C936E8"/>
    <w:rsid w:val="00C94392"/>
    <w:rsid w:val="00CC3DC2"/>
    <w:rsid w:val="00CD11E8"/>
    <w:rsid w:val="00CF79DD"/>
    <w:rsid w:val="00D16814"/>
    <w:rsid w:val="00D235B9"/>
    <w:rsid w:val="00D23C75"/>
    <w:rsid w:val="00D319E9"/>
    <w:rsid w:val="00D348B6"/>
    <w:rsid w:val="00D42405"/>
    <w:rsid w:val="00D57DC5"/>
    <w:rsid w:val="00D62DF7"/>
    <w:rsid w:val="00D66F07"/>
    <w:rsid w:val="00D77D1F"/>
    <w:rsid w:val="00D9311D"/>
    <w:rsid w:val="00DA3231"/>
    <w:rsid w:val="00DA5495"/>
    <w:rsid w:val="00DD176F"/>
    <w:rsid w:val="00DD50D8"/>
    <w:rsid w:val="00DE062E"/>
    <w:rsid w:val="00DE1BB0"/>
    <w:rsid w:val="00DE6E6E"/>
    <w:rsid w:val="00DF01DF"/>
    <w:rsid w:val="00DF637C"/>
    <w:rsid w:val="00E241C2"/>
    <w:rsid w:val="00E36008"/>
    <w:rsid w:val="00E505E9"/>
    <w:rsid w:val="00E52D1B"/>
    <w:rsid w:val="00E63290"/>
    <w:rsid w:val="00E66150"/>
    <w:rsid w:val="00E75174"/>
    <w:rsid w:val="00E92B78"/>
    <w:rsid w:val="00E93608"/>
    <w:rsid w:val="00EA0C07"/>
    <w:rsid w:val="00EB6F68"/>
    <w:rsid w:val="00EC2C3A"/>
    <w:rsid w:val="00EC7CBF"/>
    <w:rsid w:val="00EE7E05"/>
    <w:rsid w:val="00EF68A6"/>
    <w:rsid w:val="00F019D1"/>
    <w:rsid w:val="00F11C11"/>
    <w:rsid w:val="00F12930"/>
    <w:rsid w:val="00F13BDA"/>
    <w:rsid w:val="00F22B5C"/>
    <w:rsid w:val="00F23CE6"/>
    <w:rsid w:val="00F37A28"/>
    <w:rsid w:val="00F46CA9"/>
    <w:rsid w:val="00F64477"/>
    <w:rsid w:val="00F74544"/>
    <w:rsid w:val="00F75977"/>
    <w:rsid w:val="00FA7B52"/>
    <w:rsid w:val="00FB1FCF"/>
    <w:rsid w:val="00FB22D9"/>
    <w:rsid w:val="00FE46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A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1E8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48E1"/>
  </w:style>
  <w:style w:type="paragraph" w:styleId="af3">
    <w:name w:val="footer"/>
    <w:basedOn w:val="a"/>
    <w:link w:val="af4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48E1"/>
  </w:style>
  <w:style w:type="paragraph" w:styleId="22">
    <w:name w:val="Body Text 2"/>
    <w:basedOn w:val="a"/>
    <w:link w:val="23"/>
    <w:uiPriority w:val="99"/>
    <w:rsid w:val="00E7517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751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qFormat/>
    <w:rsid w:val="00C721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57943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347EC"/>
  </w:style>
  <w:style w:type="paragraph" w:styleId="af5">
    <w:name w:val="List Paragraph"/>
    <w:basedOn w:val="a"/>
    <w:uiPriority w:val="34"/>
    <w:qFormat/>
    <w:rsid w:val="00381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el-torg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16817764\AppData\Local\Microsoft\Windows\INetCache\Content.Outlook\0ZRGKV4L\info@kor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http://el-torg.com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l-torg.com/" TargetMode="External"/><Relationship Id="rId20" Type="http://schemas.openxmlformats.org/officeDocument/2006/relationships/hyperlink" Target="http://el-torg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hyperlink" Target="http://el-torg.com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hyperlink" Target="https://www.kort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CE68289F2FB1D6BBBBD68BB6FCCED00.dms.sberbank.ru/9CE68289F2FB1D6BBBBD68BB6FCCED00-684EE6951F79968E876911C93F192801-64FCFE089198BF97E7050F0A8335D8A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3D04-147F-475E-B6F2-498B508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3642</Words>
  <Characters>26950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Рязанова Анна Александровна</cp:lastModifiedBy>
  <cp:revision>3</cp:revision>
  <dcterms:created xsi:type="dcterms:W3CDTF">2022-07-27T15:03:00Z</dcterms:created>
  <dcterms:modified xsi:type="dcterms:W3CDTF">2022-07-27T15:41:00Z</dcterms:modified>
</cp:coreProperties>
</file>