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E723" w14:textId="77777777" w:rsidR="00C61910" w:rsidRPr="006A7218" w:rsidRDefault="00C61910" w:rsidP="00C61910">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14:paraId="3197F252" w14:textId="77777777" w:rsidR="00C61910" w:rsidRPr="00A80F64" w:rsidRDefault="00C61910" w:rsidP="00C61910">
      <w:pPr>
        <w:pStyle w:val="af6"/>
        <w:spacing w:line="288" w:lineRule="auto"/>
        <w:rPr>
          <w:b w:val="0"/>
          <w:bCs w:val="0"/>
          <w:sz w:val="24"/>
          <w:szCs w:val="24"/>
        </w:rPr>
      </w:pPr>
    </w:p>
    <w:p w14:paraId="2D380E01" w14:textId="77777777" w:rsidR="00C61910" w:rsidRDefault="00C61910" w:rsidP="00C61910">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14:paraId="5A7E0A83" w14:textId="35769CCF" w:rsidR="00C61910" w:rsidRPr="00A80F64" w:rsidRDefault="00C61910" w:rsidP="00C61910">
      <w:pPr>
        <w:pStyle w:val="23"/>
        <w:ind w:left="142"/>
        <w:rPr>
          <w:b w:val="0"/>
          <w:bCs w:val="0"/>
          <w:sz w:val="24"/>
          <w:szCs w:val="24"/>
        </w:rPr>
      </w:pPr>
      <w:r w:rsidRPr="00C81571">
        <w:rPr>
          <w:b w:val="0"/>
          <w:bCs w:val="0"/>
          <w:sz w:val="20"/>
          <w:szCs w:val="20"/>
        </w:rPr>
        <w:t xml:space="preserve">(место заключения </w:t>
      </w:r>
      <w:r w:rsidR="00BC37B5" w:rsidRPr="00C81571">
        <w:rPr>
          <w:b w:val="0"/>
          <w:bCs w:val="0"/>
          <w:sz w:val="20"/>
          <w:szCs w:val="20"/>
        </w:rPr>
        <w:t>договора)</w:t>
      </w:r>
      <w:r w:rsidR="00BC37B5">
        <w:rPr>
          <w:b w:val="0"/>
          <w:bCs w:val="0"/>
          <w:sz w:val="20"/>
          <w:szCs w:val="20"/>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14:paraId="30662EBD" w14:textId="77777777" w:rsidR="00C61910" w:rsidRPr="00A80F64" w:rsidRDefault="00C61910" w:rsidP="00C61910">
      <w:pPr>
        <w:spacing w:line="256" w:lineRule="exact"/>
        <w:rPr>
          <w:sz w:val="24"/>
          <w:szCs w:val="24"/>
        </w:rPr>
      </w:pPr>
    </w:p>
    <w:p w14:paraId="5B1BD8C2" w14:textId="77777777" w:rsidR="00C61910" w:rsidRPr="0007620F" w:rsidRDefault="00D1409C" w:rsidP="00C61910">
      <w:pPr>
        <w:spacing w:before="120"/>
        <w:ind w:firstLine="720"/>
        <w:jc w:val="both"/>
        <w:rPr>
          <w:sz w:val="24"/>
          <w:szCs w:val="24"/>
        </w:rPr>
      </w:pPr>
      <w:r>
        <w:rPr>
          <w:sz w:val="24"/>
          <w:szCs w:val="24"/>
        </w:rPr>
        <w:t>Публичное</w:t>
      </w:r>
      <w:r w:rsidRPr="00AC5AAA">
        <w:rPr>
          <w:sz w:val="24"/>
          <w:szCs w:val="24"/>
        </w:rPr>
        <w:t xml:space="preserve"> </w:t>
      </w:r>
      <w:r w:rsidR="00C61910" w:rsidRPr="00AC5AAA">
        <w:rPr>
          <w:sz w:val="24"/>
          <w:szCs w:val="24"/>
        </w:rPr>
        <w:t>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00C61910" w:rsidRPr="00AC5AAA">
        <w:rPr>
          <w:sz w:val="24"/>
          <w:szCs w:val="24"/>
          <w:u w:val="single"/>
        </w:rPr>
        <w:t>(</w:t>
      </w:r>
      <w:r w:rsidR="00C61910" w:rsidRPr="00AC5AAA">
        <w:rPr>
          <w:sz w:val="24"/>
          <w:szCs w:val="24"/>
        </w:rPr>
        <w:t xml:space="preserve">должность </w:t>
      </w:r>
      <w:r w:rsidR="00C61910" w:rsidRPr="0007620F">
        <w:rPr>
          <w:sz w:val="24"/>
          <w:szCs w:val="24"/>
        </w:rPr>
        <w:t>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14:paraId="56576AFC" w14:textId="77777777" w:rsidR="00C61910" w:rsidRPr="0007620F" w:rsidRDefault="00C61910" w:rsidP="00C61910">
      <w:pPr>
        <w:ind w:firstLine="720"/>
        <w:jc w:val="both"/>
        <w:rPr>
          <w:sz w:val="24"/>
          <w:szCs w:val="24"/>
        </w:rPr>
      </w:pPr>
    </w:p>
    <w:p w14:paraId="72B01D96" w14:textId="77777777" w:rsidR="00920AE2" w:rsidRPr="0007620F" w:rsidRDefault="00920AE2" w:rsidP="00920AE2">
      <w:pPr>
        <w:ind w:firstLine="567"/>
        <w:jc w:val="center"/>
        <w:rPr>
          <w:sz w:val="24"/>
          <w:szCs w:val="24"/>
        </w:rPr>
      </w:pPr>
      <w:r w:rsidRPr="0007620F">
        <w:rPr>
          <w:sz w:val="24"/>
          <w:szCs w:val="24"/>
        </w:rPr>
        <w:t>Общие положения</w:t>
      </w:r>
    </w:p>
    <w:p w14:paraId="696BEDBD" w14:textId="77777777" w:rsidR="00920AE2" w:rsidRPr="0007620F" w:rsidRDefault="00920AE2" w:rsidP="00920AE2">
      <w:pPr>
        <w:ind w:firstLine="567"/>
        <w:jc w:val="both"/>
        <w:rPr>
          <w:sz w:val="24"/>
          <w:szCs w:val="24"/>
        </w:rPr>
      </w:pPr>
      <w:r w:rsidRPr="0007620F">
        <w:rPr>
          <w:sz w:val="24"/>
          <w:szCs w:val="24"/>
        </w:rPr>
        <w:t>ЦЕССИОНАРИЙ подтверждает:</w:t>
      </w:r>
    </w:p>
    <w:p w14:paraId="6C8C5B60" w14:textId="77777777" w:rsidR="00920AE2" w:rsidRPr="0007620F" w:rsidRDefault="00920AE2" w:rsidP="00920AE2">
      <w:pPr>
        <w:ind w:firstLine="567"/>
        <w:jc w:val="both"/>
        <w:rPr>
          <w:sz w:val="24"/>
          <w:szCs w:val="24"/>
        </w:rPr>
      </w:pPr>
      <w:r w:rsidRPr="0007620F">
        <w:rPr>
          <w:sz w:val="24"/>
          <w:szCs w:val="24"/>
        </w:rPr>
        <w:t>- что ознакомлен с</w:t>
      </w:r>
      <w:r w:rsidR="0075424E">
        <w:rPr>
          <w:sz w:val="24"/>
          <w:szCs w:val="24"/>
        </w:rPr>
        <w:t xml:space="preserve"> условиями Договора № </w:t>
      </w:r>
      <w:r w:rsidR="0075424E" w:rsidRPr="003B2E5B">
        <w:rPr>
          <w:sz w:val="24"/>
          <w:szCs w:val="24"/>
        </w:rPr>
        <w:t>610714017</w:t>
      </w:r>
      <w:r w:rsidR="0075424E">
        <w:rPr>
          <w:sz w:val="24"/>
          <w:szCs w:val="24"/>
        </w:rPr>
        <w:t xml:space="preserve"> об</w:t>
      </w:r>
      <w:r w:rsidRPr="0007620F">
        <w:rPr>
          <w:sz w:val="24"/>
          <w:szCs w:val="24"/>
        </w:rPr>
        <w:t xml:space="preserve"> открытии невозобновляемой кредитной линии от </w:t>
      </w:r>
      <w:r w:rsidR="0075424E" w:rsidRPr="003B2E5B">
        <w:rPr>
          <w:sz w:val="24"/>
          <w:szCs w:val="24"/>
        </w:rPr>
        <w:t>09.06.2014 года</w:t>
      </w:r>
      <w:r w:rsidRPr="0007620F">
        <w:rPr>
          <w:sz w:val="24"/>
          <w:szCs w:val="24"/>
        </w:rPr>
        <w:t xml:space="preserve">, заключённого </w:t>
      </w:r>
      <w:r w:rsidR="001D162F" w:rsidRPr="0007620F">
        <w:rPr>
          <w:sz w:val="24"/>
          <w:szCs w:val="24"/>
        </w:rPr>
        <w:t>между ПАО Сбербанк и</w:t>
      </w:r>
      <w:r w:rsidRPr="0007620F">
        <w:rPr>
          <w:sz w:val="24"/>
          <w:szCs w:val="24"/>
        </w:rPr>
        <w:t xml:space="preserve"> </w:t>
      </w:r>
      <w:r w:rsidR="0075424E" w:rsidRPr="003B2E5B">
        <w:rPr>
          <w:sz w:val="24"/>
          <w:szCs w:val="24"/>
        </w:rPr>
        <w:t>ООО «Кинопарк»</w:t>
      </w:r>
      <w:r w:rsidR="0075424E">
        <w:rPr>
          <w:sz w:val="24"/>
          <w:szCs w:val="24"/>
        </w:rPr>
        <w:t>,</w:t>
      </w:r>
      <w:r w:rsidR="001D162F" w:rsidRPr="0007620F">
        <w:rPr>
          <w:sz w:val="24"/>
          <w:szCs w:val="24"/>
        </w:rPr>
        <w:t xml:space="preserve"> а также с условиями</w:t>
      </w:r>
      <w:r w:rsidRPr="0007620F">
        <w:rPr>
          <w:sz w:val="24"/>
          <w:szCs w:val="24"/>
        </w:rPr>
        <w:t xml:space="preserve"> заключенных к</w:t>
      </w:r>
      <w:r w:rsidR="001D162F" w:rsidRPr="0007620F">
        <w:rPr>
          <w:sz w:val="24"/>
          <w:szCs w:val="24"/>
        </w:rPr>
        <w:t xml:space="preserve"> </w:t>
      </w:r>
      <w:r w:rsidR="00D1409C">
        <w:rPr>
          <w:sz w:val="24"/>
          <w:szCs w:val="24"/>
        </w:rPr>
        <w:t>нему</w:t>
      </w:r>
      <w:r w:rsidR="00D1409C" w:rsidRPr="0007620F">
        <w:rPr>
          <w:sz w:val="24"/>
          <w:szCs w:val="24"/>
        </w:rPr>
        <w:t xml:space="preserve"> </w:t>
      </w:r>
      <w:r w:rsidRPr="0007620F">
        <w:rPr>
          <w:sz w:val="24"/>
          <w:szCs w:val="24"/>
        </w:rPr>
        <w:t>дополнительных соглашений (именуемы</w:t>
      </w:r>
      <w:r w:rsidR="00155FCC" w:rsidRPr="0007620F">
        <w:rPr>
          <w:sz w:val="24"/>
          <w:szCs w:val="24"/>
        </w:rPr>
        <w:t>е также</w:t>
      </w:r>
      <w:r w:rsidR="00A4410D">
        <w:rPr>
          <w:sz w:val="24"/>
          <w:szCs w:val="24"/>
        </w:rPr>
        <w:t xml:space="preserve"> </w:t>
      </w:r>
      <w:r w:rsidRPr="0007620F">
        <w:rPr>
          <w:sz w:val="24"/>
          <w:szCs w:val="24"/>
        </w:rPr>
        <w:t>«</w:t>
      </w:r>
      <w:r w:rsidR="00D1409C" w:rsidRPr="0007620F">
        <w:rPr>
          <w:sz w:val="24"/>
          <w:szCs w:val="24"/>
        </w:rPr>
        <w:t>Кредитны</w:t>
      </w:r>
      <w:r w:rsidR="00D1409C">
        <w:rPr>
          <w:sz w:val="24"/>
          <w:szCs w:val="24"/>
        </w:rPr>
        <w:t xml:space="preserve">й </w:t>
      </w:r>
      <w:r w:rsidRPr="0007620F">
        <w:rPr>
          <w:sz w:val="24"/>
          <w:szCs w:val="24"/>
        </w:rPr>
        <w:t>договор»);</w:t>
      </w:r>
    </w:p>
    <w:p w14:paraId="5F9A6B68" w14:textId="77777777" w:rsidR="00920AE2" w:rsidRPr="0007620F" w:rsidRDefault="00920AE2" w:rsidP="00920AE2">
      <w:pPr>
        <w:ind w:firstLine="567"/>
        <w:jc w:val="both"/>
        <w:rPr>
          <w:sz w:val="24"/>
          <w:szCs w:val="24"/>
        </w:rPr>
      </w:pPr>
      <w:r w:rsidRPr="0007620F">
        <w:rPr>
          <w:sz w:val="24"/>
          <w:szCs w:val="24"/>
        </w:rPr>
        <w:t>- что провел все необходимые и достаточные действия, которые позволили ему убедиться в действительности передаваемых прав;</w:t>
      </w:r>
    </w:p>
    <w:p w14:paraId="42176699" w14:textId="77777777" w:rsidR="00920AE2" w:rsidRPr="0007620F" w:rsidRDefault="00920AE2" w:rsidP="00920AE2">
      <w:pPr>
        <w:ind w:firstLine="567"/>
        <w:jc w:val="both"/>
        <w:rPr>
          <w:sz w:val="24"/>
          <w:szCs w:val="24"/>
        </w:rPr>
      </w:pPr>
      <w:r w:rsidRPr="0007620F">
        <w:rPr>
          <w:sz w:val="24"/>
          <w:szCs w:val="24"/>
        </w:rPr>
        <w:t>- что ознакомился с документами, связанными с заключением и исполнением Кредитн</w:t>
      </w:r>
      <w:r w:rsidR="00F70BF3">
        <w:rPr>
          <w:sz w:val="24"/>
          <w:szCs w:val="24"/>
        </w:rPr>
        <w:t xml:space="preserve">ого </w:t>
      </w:r>
      <w:r w:rsidRPr="0007620F">
        <w:rPr>
          <w:sz w:val="24"/>
          <w:szCs w:val="24"/>
        </w:rPr>
        <w:t>договор</w:t>
      </w:r>
      <w:r w:rsidR="00F70BF3">
        <w:rPr>
          <w:sz w:val="24"/>
          <w:szCs w:val="24"/>
        </w:rPr>
        <w:t>а</w:t>
      </w:r>
      <w:r w:rsidRPr="0007620F">
        <w:rPr>
          <w:sz w:val="24"/>
          <w:szCs w:val="24"/>
        </w:rPr>
        <w:t>, а также сделок, заключенных в его обеспечение, и пришел к выводу, что Кредитн</w:t>
      </w:r>
      <w:r w:rsidR="00F70BF3">
        <w:rPr>
          <w:sz w:val="24"/>
          <w:szCs w:val="24"/>
        </w:rPr>
        <w:t>ый</w:t>
      </w:r>
      <w:r w:rsidRPr="0007620F">
        <w:rPr>
          <w:sz w:val="24"/>
          <w:szCs w:val="24"/>
        </w:rPr>
        <w:t xml:space="preserve"> договор и сделки, заключенные в обеспечение исполнения обязательств ДОЛЖНИКА по Кредитн</w:t>
      </w:r>
      <w:r w:rsidR="00155FCC" w:rsidRPr="0007620F">
        <w:rPr>
          <w:sz w:val="24"/>
          <w:szCs w:val="24"/>
        </w:rPr>
        <w:t>ы</w:t>
      </w:r>
      <w:r w:rsidRPr="0007620F">
        <w:rPr>
          <w:sz w:val="24"/>
          <w:szCs w:val="24"/>
        </w:rPr>
        <w:t>м договор</w:t>
      </w:r>
      <w:r w:rsidR="00155FCC" w:rsidRPr="0007620F">
        <w:rPr>
          <w:sz w:val="24"/>
          <w:szCs w:val="24"/>
        </w:rPr>
        <w:t>ам</w:t>
      </w:r>
      <w:r w:rsidRPr="0007620F">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16C7D20D" w14:textId="77777777" w:rsidR="00920AE2" w:rsidRPr="0007620F" w:rsidRDefault="00920AE2" w:rsidP="00920AE2">
      <w:pPr>
        <w:ind w:firstLine="567"/>
        <w:jc w:val="both"/>
        <w:rPr>
          <w:sz w:val="24"/>
          <w:szCs w:val="24"/>
        </w:rPr>
      </w:pPr>
      <w:r w:rsidRPr="0007620F">
        <w:rPr>
          <w:sz w:val="24"/>
          <w:szCs w:val="24"/>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w:t>
      </w:r>
      <w:r w:rsidR="00F70BF3">
        <w:rPr>
          <w:sz w:val="24"/>
          <w:szCs w:val="24"/>
        </w:rPr>
        <w:t>ому</w:t>
      </w:r>
      <w:r w:rsidRPr="0007620F">
        <w:rPr>
          <w:sz w:val="24"/>
          <w:szCs w:val="24"/>
        </w:rPr>
        <w:t xml:space="preserve"> договор</w:t>
      </w:r>
      <w:r w:rsidR="00F70BF3">
        <w:rPr>
          <w:sz w:val="24"/>
          <w:szCs w:val="24"/>
        </w:rPr>
        <w:t>у</w:t>
      </w:r>
      <w:r w:rsidRPr="0007620F">
        <w:rPr>
          <w:sz w:val="24"/>
          <w:szCs w:val="24"/>
        </w:rPr>
        <w:t xml:space="preserve">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0AD207BB" w14:textId="77777777" w:rsidR="00920AE2" w:rsidRPr="0007620F" w:rsidRDefault="00920AE2" w:rsidP="00920AE2">
      <w:pPr>
        <w:ind w:firstLine="567"/>
        <w:jc w:val="both"/>
        <w:rPr>
          <w:sz w:val="24"/>
          <w:szCs w:val="24"/>
        </w:rPr>
      </w:pPr>
      <w:r w:rsidRPr="0007620F">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14:paraId="367F3D97" w14:textId="77777777" w:rsidR="00920AE2" w:rsidRPr="0007620F" w:rsidRDefault="00920AE2" w:rsidP="00C61910">
      <w:pPr>
        <w:ind w:firstLine="720"/>
        <w:jc w:val="center"/>
        <w:rPr>
          <w:sz w:val="24"/>
          <w:szCs w:val="24"/>
        </w:rPr>
      </w:pPr>
    </w:p>
    <w:p w14:paraId="4A6AAD96" w14:textId="77777777" w:rsidR="00C61910" w:rsidRPr="0007620F" w:rsidRDefault="00C61910" w:rsidP="00C61910">
      <w:pPr>
        <w:ind w:firstLine="720"/>
        <w:jc w:val="center"/>
        <w:rPr>
          <w:sz w:val="24"/>
          <w:szCs w:val="24"/>
        </w:rPr>
      </w:pPr>
      <w:r w:rsidRPr="0007620F">
        <w:rPr>
          <w:sz w:val="24"/>
          <w:szCs w:val="24"/>
        </w:rPr>
        <w:t>1. Предмет Договора</w:t>
      </w:r>
    </w:p>
    <w:p w14:paraId="79922443" w14:textId="77777777" w:rsidR="00C61910" w:rsidRPr="0007620F" w:rsidRDefault="00C61910" w:rsidP="00C61910">
      <w:pPr>
        <w:ind w:firstLine="720"/>
        <w:jc w:val="center"/>
        <w:rPr>
          <w:sz w:val="24"/>
          <w:szCs w:val="24"/>
        </w:rPr>
      </w:pPr>
    </w:p>
    <w:p w14:paraId="76861732" w14:textId="58653386" w:rsidR="0075424E" w:rsidRDefault="00C61910" w:rsidP="00251295">
      <w:pPr>
        <w:pStyle w:val="21"/>
        <w:rPr>
          <w:sz w:val="24"/>
          <w:szCs w:val="24"/>
        </w:rPr>
      </w:pPr>
      <w:r w:rsidRPr="0007620F">
        <w:rPr>
          <w:sz w:val="24"/>
          <w:szCs w:val="24"/>
        </w:rPr>
        <w:t xml:space="preserve">1.1. ЦЕДЕНТ уступает ЦЕССИОНАРИЮ права (требования) к </w:t>
      </w:r>
      <w:r w:rsidR="00012077" w:rsidRPr="0007620F">
        <w:rPr>
          <w:sz w:val="24"/>
          <w:szCs w:val="24"/>
        </w:rPr>
        <w:t xml:space="preserve">Обществу с ограниченной ответственностью </w:t>
      </w:r>
      <w:r w:rsidR="0075424E" w:rsidRPr="003B2E5B">
        <w:rPr>
          <w:sz w:val="24"/>
          <w:szCs w:val="24"/>
        </w:rPr>
        <w:t>ООО «Кинопарк» (ИНН 4823037388)</w:t>
      </w:r>
      <w:r w:rsidR="00012077" w:rsidRPr="0007620F">
        <w:rPr>
          <w:sz w:val="24"/>
          <w:szCs w:val="24"/>
        </w:rPr>
        <w:t xml:space="preserve"> </w:t>
      </w:r>
      <w:r w:rsidR="00251295">
        <w:rPr>
          <w:sz w:val="24"/>
          <w:szCs w:val="24"/>
        </w:rPr>
        <w:t xml:space="preserve">вытекающие из </w:t>
      </w:r>
      <w:r w:rsidR="0075424E" w:rsidRPr="0075424E">
        <w:rPr>
          <w:sz w:val="24"/>
          <w:szCs w:val="24"/>
        </w:rPr>
        <w:t>Договора № 610714017 об открытии невозобновляемой кредитной линии от 09.06.2014 года, заключённого с ООО «Кинопарк»</w:t>
      </w:r>
      <w:r w:rsidR="00CD7192">
        <w:rPr>
          <w:sz w:val="24"/>
          <w:szCs w:val="24"/>
        </w:rPr>
        <w:t>.</w:t>
      </w:r>
    </w:p>
    <w:p w14:paraId="1134D8EC" w14:textId="6B3F9D7E" w:rsidR="00CD7192" w:rsidRPr="00277423" w:rsidRDefault="00CD7192" w:rsidP="00783EA3">
      <w:pPr>
        <w:overflowPunct w:val="0"/>
        <w:adjustRightInd w:val="0"/>
        <w:ind w:firstLine="851"/>
        <w:jc w:val="both"/>
        <w:rPr>
          <w:sz w:val="24"/>
          <w:szCs w:val="24"/>
        </w:rPr>
      </w:pPr>
      <w:r>
        <w:rPr>
          <w:sz w:val="24"/>
          <w:szCs w:val="24"/>
        </w:rPr>
        <w:t>О</w:t>
      </w:r>
      <w:r w:rsidRPr="00AC5AAA">
        <w:rPr>
          <w:sz w:val="24"/>
          <w:szCs w:val="24"/>
        </w:rPr>
        <w:t xml:space="preserve">бщая сумма уступаемых ЦЕССИОНАРИЮ прав (требований) к ДОЛЖНИКУ </w:t>
      </w:r>
      <w:r w:rsidRPr="00277423">
        <w:rPr>
          <w:sz w:val="24"/>
          <w:szCs w:val="24"/>
        </w:rPr>
        <w:t xml:space="preserve">составляет </w:t>
      </w:r>
      <w:r w:rsidR="00E95294" w:rsidRPr="00277423">
        <w:rPr>
          <w:sz w:val="24"/>
          <w:szCs w:val="24"/>
        </w:rPr>
        <w:t>458 635 398,36 рублей (четыреста пятьдесят восемь миллионов шестьсот тридцать пять тысяч триста девяносто восемь) рублей 36 копеек</w:t>
      </w:r>
      <w:r w:rsidRPr="00277423">
        <w:rPr>
          <w:sz w:val="24"/>
          <w:szCs w:val="24"/>
        </w:rPr>
        <w:t>, в том числе:</w:t>
      </w:r>
    </w:p>
    <w:p w14:paraId="33727DAC" w14:textId="550DD1F1" w:rsidR="0075424E" w:rsidRPr="00277423" w:rsidRDefault="0075424E" w:rsidP="0075424E">
      <w:pPr>
        <w:tabs>
          <w:tab w:val="left" w:pos="284"/>
          <w:tab w:val="num" w:pos="1080"/>
        </w:tabs>
        <w:adjustRightInd w:val="0"/>
        <w:ind w:left="426" w:hanging="360"/>
        <w:jc w:val="both"/>
        <w:rPr>
          <w:sz w:val="24"/>
          <w:szCs w:val="24"/>
        </w:rPr>
      </w:pPr>
      <w:r w:rsidRPr="00277423">
        <w:rPr>
          <w:sz w:val="24"/>
          <w:szCs w:val="24"/>
        </w:rPr>
        <w:t xml:space="preserve">- Просроченная задолженность по процентам – </w:t>
      </w:r>
      <w:r w:rsidR="00E95294" w:rsidRPr="00277423">
        <w:rPr>
          <w:sz w:val="24"/>
          <w:szCs w:val="24"/>
        </w:rPr>
        <w:t xml:space="preserve">45 687 704,27 </w:t>
      </w:r>
      <w:r w:rsidRPr="00277423">
        <w:rPr>
          <w:sz w:val="24"/>
          <w:szCs w:val="24"/>
        </w:rPr>
        <w:t>руб.</w:t>
      </w:r>
      <w:r w:rsidR="00627391">
        <w:rPr>
          <w:sz w:val="24"/>
          <w:szCs w:val="24"/>
        </w:rPr>
        <w:t>;</w:t>
      </w:r>
    </w:p>
    <w:p w14:paraId="4A4C0234" w14:textId="040F2BBE" w:rsidR="0075424E" w:rsidRPr="00277423" w:rsidRDefault="0075424E" w:rsidP="0075424E">
      <w:pPr>
        <w:widowControl w:val="0"/>
        <w:adjustRightInd w:val="0"/>
        <w:ind w:left="426" w:hanging="360"/>
        <w:jc w:val="both"/>
        <w:rPr>
          <w:sz w:val="24"/>
          <w:szCs w:val="24"/>
          <w:lang w:eastAsia="en-US"/>
        </w:rPr>
      </w:pPr>
      <w:r w:rsidRPr="00277423">
        <w:rPr>
          <w:sz w:val="24"/>
          <w:szCs w:val="24"/>
        </w:rPr>
        <w:t xml:space="preserve">- Просроченный основной долг – </w:t>
      </w:r>
      <w:r w:rsidR="00E95294" w:rsidRPr="00277423">
        <w:rPr>
          <w:sz w:val="24"/>
          <w:szCs w:val="24"/>
        </w:rPr>
        <w:t xml:space="preserve">  </w:t>
      </w:r>
      <w:r w:rsidR="00E95294" w:rsidRPr="00277423">
        <w:rPr>
          <w:sz w:val="24"/>
        </w:rPr>
        <w:t>412</w:t>
      </w:r>
      <w:r w:rsidR="00E95294" w:rsidRPr="00277423">
        <w:rPr>
          <w:sz w:val="24"/>
          <w:lang w:val="en-US"/>
        </w:rPr>
        <w:t> </w:t>
      </w:r>
      <w:r w:rsidR="00E95294" w:rsidRPr="00277423">
        <w:rPr>
          <w:sz w:val="24"/>
        </w:rPr>
        <w:t>947 694,09</w:t>
      </w:r>
      <w:r w:rsidR="00E95294" w:rsidRPr="00277423">
        <w:rPr>
          <w:sz w:val="32"/>
          <w:szCs w:val="24"/>
        </w:rPr>
        <w:t xml:space="preserve"> </w:t>
      </w:r>
      <w:r w:rsidRPr="00277423">
        <w:rPr>
          <w:sz w:val="24"/>
          <w:szCs w:val="24"/>
        </w:rPr>
        <w:t>руб.</w:t>
      </w:r>
    </w:p>
    <w:p w14:paraId="4C7B98A3" w14:textId="77777777" w:rsidR="00627391" w:rsidRPr="00627391" w:rsidRDefault="00627391" w:rsidP="00627391">
      <w:pPr>
        <w:pStyle w:val="23"/>
        <w:ind w:firstLine="709"/>
        <w:jc w:val="both"/>
        <w:rPr>
          <w:b w:val="0"/>
          <w:bCs w:val="0"/>
          <w:sz w:val="24"/>
          <w:szCs w:val="24"/>
        </w:rPr>
      </w:pPr>
      <w:r w:rsidRPr="00627391">
        <w:rPr>
          <w:b w:val="0"/>
          <w:bCs w:val="0"/>
          <w:sz w:val="24"/>
          <w:szCs w:val="24"/>
        </w:rPr>
        <w:lastRenderedPageBreak/>
        <w:t>Также уступке подлежат права (требования) в части взыскания судебных издержек (госпошлины) в сумме 15 000 (пятнадцать тысяч) рублей.</w:t>
      </w:r>
    </w:p>
    <w:p w14:paraId="7635DA6D" w14:textId="77777777" w:rsidR="00012077" w:rsidRPr="00CB054C" w:rsidRDefault="00CB054C" w:rsidP="00A4410D">
      <w:pPr>
        <w:adjustRightInd w:val="0"/>
        <w:ind w:firstLine="709"/>
        <w:jc w:val="both"/>
        <w:rPr>
          <w:sz w:val="24"/>
          <w:szCs w:val="24"/>
        </w:rPr>
      </w:pPr>
      <w:r w:rsidRPr="00A4410D">
        <w:rPr>
          <w:sz w:val="24"/>
          <w:szCs w:val="24"/>
        </w:rPr>
        <w:t>В случае частичного погашения размера задолженности по обязательствам,</w:t>
      </w:r>
      <w:r>
        <w:rPr>
          <w:sz w:val="24"/>
          <w:szCs w:val="24"/>
        </w:rPr>
        <w:t xml:space="preserve"> </w:t>
      </w:r>
      <w:r w:rsidRPr="00A4410D">
        <w:rPr>
          <w:sz w:val="24"/>
          <w:szCs w:val="24"/>
        </w:rPr>
        <w:t>являющимся предметом торгов, до заключения/подписания договора, в связи с чем</w:t>
      </w:r>
      <w:r>
        <w:rPr>
          <w:sz w:val="24"/>
          <w:szCs w:val="24"/>
        </w:rPr>
        <w:t xml:space="preserve"> </w:t>
      </w:r>
      <w:r w:rsidRPr="00A4410D">
        <w:rPr>
          <w:sz w:val="24"/>
          <w:szCs w:val="24"/>
        </w:rPr>
        <w:t>сумма уступаемых прав (требований) изменится по сравнению с суммой,</w:t>
      </w:r>
      <w:r>
        <w:rPr>
          <w:sz w:val="24"/>
          <w:szCs w:val="24"/>
        </w:rPr>
        <w:t xml:space="preserve"> </w:t>
      </w:r>
      <w:r w:rsidRPr="00A4410D">
        <w:rPr>
          <w:sz w:val="24"/>
          <w:szCs w:val="24"/>
        </w:rPr>
        <w:t>опубликованной в</w:t>
      </w:r>
      <w:r w:rsidRPr="00CB054C">
        <w:rPr>
          <w:sz w:val="24"/>
          <w:szCs w:val="24"/>
        </w:rPr>
        <w:t xml:space="preserve"> </w:t>
      </w:r>
      <w:r w:rsidRPr="00A4410D">
        <w:rPr>
          <w:sz w:val="24"/>
          <w:szCs w:val="24"/>
        </w:rPr>
        <w:t>объявлении о торгах, цена уступаемых прав (требований)</w:t>
      </w:r>
      <w:r>
        <w:rPr>
          <w:sz w:val="24"/>
          <w:szCs w:val="24"/>
        </w:rPr>
        <w:t xml:space="preserve"> </w:t>
      </w:r>
      <w:r w:rsidRPr="00A4410D">
        <w:rPr>
          <w:sz w:val="24"/>
          <w:szCs w:val="24"/>
        </w:rPr>
        <w:t>остается на уровне, зафиксированном в протоколе о результатах торгов, либо в</w:t>
      </w:r>
      <w:r>
        <w:rPr>
          <w:sz w:val="24"/>
          <w:szCs w:val="24"/>
        </w:rPr>
        <w:t xml:space="preserve"> </w:t>
      </w:r>
      <w:r w:rsidRPr="00A4410D">
        <w:rPr>
          <w:sz w:val="24"/>
          <w:szCs w:val="24"/>
        </w:rPr>
        <w:t>предложении единственного участника торгов (не ниже цены отсечения), либо в</w:t>
      </w:r>
      <w:r>
        <w:rPr>
          <w:sz w:val="24"/>
          <w:szCs w:val="24"/>
        </w:rPr>
        <w:t xml:space="preserve"> </w:t>
      </w:r>
      <w:r w:rsidRPr="00A4410D">
        <w:rPr>
          <w:sz w:val="24"/>
          <w:szCs w:val="24"/>
        </w:rPr>
        <w:t>предложении участника, предложившего наибольшее ценовое предложение после</w:t>
      </w:r>
      <w:r>
        <w:rPr>
          <w:sz w:val="24"/>
          <w:szCs w:val="24"/>
        </w:rPr>
        <w:t xml:space="preserve"> </w:t>
      </w:r>
      <w:r w:rsidRPr="00A4410D">
        <w:rPr>
          <w:sz w:val="24"/>
          <w:szCs w:val="24"/>
        </w:rPr>
        <w:t>победителя торгов, уклонившегося от подписания протокола об итогах</w:t>
      </w:r>
      <w:r>
        <w:rPr>
          <w:sz w:val="24"/>
          <w:szCs w:val="24"/>
        </w:rPr>
        <w:t xml:space="preserve"> </w:t>
      </w:r>
      <w:r w:rsidRPr="00A4410D">
        <w:rPr>
          <w:sz w:val="24"/>
          <w:szCs w:val="24"/>
        </w:rPr>
        <w:t>торгов/оплаты цены продажи прав (требований)/заключения договора уступки прав</w:t>
      </w:r>
      <w:r>
        <w:rPr>
          <w:sz w:val="24"/>
          <w:szCs w:val="24"/>
        </w:rPr>
        <w:t xml:space="preserve"> </w:t>
      </w:r>
      <w:r w:rsidRPr="00A4410D">
        <w:rPr>
          <w:sz w:val="24"/>
          <w:szCs w:val="24"/>
        </w:rPr>
        <w:t>(требований) по результатам торгов.</w:t>
      </w:r>
    </w:p>
    <w:p w14:paraId="0B097EF6" w14:textId="77777777" w:rsidR="00012077" w:rsidRDefault="00CB7A14" w:rsidP="00012077">
      <w:pPr>
        <w:pStyle w:val="21"/>
        <w:rPr>
          <w:sz w:val="24"/>
          <w:szCs w:val="24"/>
        </w:rPr>
      </w:pPr>
      <w:r w:rsidRPr="0007620F">
        <w:rPr>
          <w:sz w:val="24"/>
          <w:szCs w:val="24"/>
        </w:rPr>
        <w:t xml:space="preserve">1.1.5. </w:t>
      </w:r>
      <w:r w:rsidR="00012077" w:rsidRPr="0007620F">
        <w:rPr>
          <w:sz w:val="24"/>
          <w:szCs w:val="24"/>
        </w:rPr>
        <w:t>Уступке</w:t>
      </w:r>
      <w:r w:rsidR="00A45EFF">
        <w:rPr>
          <w:sz w:val="24"/>
          <w:szCs w:val="24"/>
        </w:rPr>
        <w:t xml:space="preserve"> в полном объеме </w:t>
      </w:r>
      <w:r w:rsidR="004E5988">
        <w:rPr>
          <w:sz w:val="24"/>
          <w:szCs w:val="24"/>
        </w:rPr>
        <w:t xml:space="preserve">также </w:t>
      </w:r>
      <w:r w:rsidR="00A45EFF">
        <w:rPr>
          <w:sz w:val="24"/>
          <w:szCs w:val="24"/>
        </w:rPr>
        <w:t>подлежит</w:t>
      </w:r>
      <w:r w:rsidR="00783EA3">
        <w:rPr>
          <w:sz w:val="24"/>
          <w:szCs w:val="24"/>
        </w:rPr>
        <w:t>:</w:t>
      </w:r>
    </w:p>
    <w:p w14:paraId="0658647C" w14:textId="77777777" w:rsidR="00783EA3" w:rsidRPr="00731507" w:rsidRDefault="00783EA3" w:rsidP="00783EA3">
      <w:pPr>
        <w:contextualSpacing/>
        <w:jc w:val="both"/>
        <w:rPr>
          <w:sz w:val="24"/>
          <w:szCs w:val="24"/>
        </w:rPr>
      </w:pPr>
      <w:r w:rsidRPr="00731507">
        <w:rPr>
          <w:sz w:val="24"/>
          <w:szCs w:val="24"/>
        </w:rPr>
        <w:t>- право (требование) по взысканию государственной пошлины, которое возникнет в будущем, в случае ее взыскания Арбитражным судом Липецкой области по делу №А36-418/2022;</w:t>
      </w:r>
    </w:p>
    <w:p w14:paraId="0813969B" w14:textId="77777777" w:rsidR="00CB054C" w:rsidRDefault="00783EA3" w:rsidP="00A4410D">
      <w:pPr>
        <w:ind w:left="40"/>
        <w:contextualSpacing/>
        <w:jc w:val="both"/>
        <w:rPr>
          <w:sz w:val="24"/>
          <w:szCs w:val="24"/>
        </w:rPr>
      </w:pPr>
      <w:r w:rsidRPr="00731507">
        <w:rPr>
          <w:sz w:val="24"/>
          <w:szCs w:val="24"/>
        </w:rPr>
        <w:t>-  право (требование) по взысканию государственной пошлины, которое возникнет в будущем, в случае ее взыскания Арбитражным судом Липецкой области по делу №А36-1190/2022.</w:t>
      </w:r>
    </w:p>
    <w:p w14:paraId="72857C91" w14:textId="77777777" w:rsidR="00CB054C" w:rsidRPr="00CB054C" w:rsidRDefault="00CB054C" w:rsidP="00CB054C">
      <w:pPr>
        <w:ind w:left="40" w:firstLine="669"/>
        <w:contextualSpacing/>
        <w:jc w:val="both"/>
        <w:rPr>
          <w:sz w:val="24"/>
          <w:szCs w:val="24"/>
        </w:rPr>
      </w:pPr>
      <w:r w:rsidRPr="00A4410D">
        <w:rPr>
          <w:sz w:val="24"/>
          <w:szCs w:val="24"/>
        </w:rPr>
        <w:t>В случае оставления требований Цедента без рассмотрения полностью или в части,</w:t>
      </w:r>
      <w:r>
        <w:rPr>
          <w:sz w:val="24"/>
          <w:szCs w:val="24"/>
        </w:rPr>
        <w:t xml:space="preserve"> </w:t>
      </w:r>
      <w:r w:rsidRPr="00A4410D">
        <w:rPr>
          <w:sz w:val="24"/>
          <w:szCs w:val="24"/>
        </w:rPr>
        <w:t>к Цессионарию переходит право (требование) на возврат из федерального бюджета</w:t>
      </w:r>
      <w:r>
        <w:rPr>
          <w:sz w:val="24"/>
          <w:szCs w:val="24"/>
        </w:rPr>
        <w:t xml:space="preserve"> </w:t>
      </w:r>
      <w:r w:rsidRPr="00A4410D">
        <w:rPr>
          <w:sz w:val="24"/>
          <w:szCs w:val="24"/>
        </w:rPr>
        <w:t>соответствующей суммы государственной пошлины.</w:t>
      </w:r>
    </w:p>
    <w:p w14:paraId="0608B2BA" w14:textId="77777777" w:rsidR="00C61910" w:rsidRDefault="00C61910" w:rsidP="00C61910">
      <w:pPr>
        <w:ind w:firstLine="709"/>
        <w:jc w:val="both"/>
        <w:rPr>
          <w:sz w:val="24"/>
          <w:szCs w:val="24"/>
        </w:rPr>
      </w:pPr>
      <w:r w:rsidRPr="0007620F">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14:paraId="16BD3A5A"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залога № 610510027/З-5 от 09.08.2010г., </w:t>
      </w:r>
      <w:r>
        <w:rPr>
          <w:sz w:val="24"/>
          <w:szCs w:val="24"/>
        </w:rPr>
        <w:t xml:space="preserve">заключенного с </w:t>
      </w:r>
      <w:r w:rsidRPr="003B2E5B">
        <w:rPr>
          <w:sz w:val="24"/>
          <w:szCs w:val="24"/>
        </w:rPr>
        <w:t xml:space="preserve">Рыжковым Юрием Ивановичем; </w:t>
      </w:r>
    </w:p>
    <w:p w14:paraId="74744BAF" w14:textId="0289E8E2" w:rsidR="0075424E" w:rsidRPr="003B2E5B" w:rsidRDefault="0075424E" w:rsidP="0075424E">
      <w:pPr>
        <w:ind w:right="-57" w:firstLine="567"/>
        <w:contextualSpacing/>
        <w:jc w:val="both"/>
        <w:rPr>
          <w:sz w:val="24"/>
          <w:szCs w:val="24"/>
        </w:rPr>
      </w:pPr>
      <w:r w:rsidRPr="003B2E5B">
        <w:rPr>
          <w:sz w:val="24"/>
          <w:szCs w:val="24"/>
        </w:rPr>
        <w:t xml:space="preserve">- договора залога № 610510028/З-1 от 09.08.2010г., </w:t>
      </w:r>
      <w:r>
        <w:rPr>
          <w:sz w:val="24"/>
          <w:szCs w:val="24"/>
        </w:rPr>
        <w:t xml:space="preserve">заключенного с </w:t>
      </w:r>
      <w:r w:rsidRPr="003B2E5B">
        <w:rPr>
          <w:sz w:val="24"/>
          <w:szCs w:val="24"/>
        </w:rPr>
        <w:t>Рыжковым Юрием Ивановичем; `</w:t>
      </w:r>
    </w:p>
    <w:p w14:paraId="2C88733C"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ипотеки № 610714017/и-1 от 09.06.2014г., заключенного </w:t>
      </w:r>
      <w:r>
        <w:rPr>
          <w:sz w:val="24"/>
          <w:szCs w:val="24"/>
        </w:rPr>
        <w:t>с</w:t>
      </w:r>
      <w:r w:rsidRPr="003B2E5B">
        <w:rPr>
          <w:sz w:val="24"/>
          <w:szCs w:val="24"/>
        </w:rPr>
        <w:t xml:space="preserve"> Рыжковым Юрием Ивановичем; </w:t>
      </w:r>
    </w:p>
    <w:p w14:paraId="09B9859D"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залога № 610714017/З-1 от 30.06.2014г., заключенного </w:t>
      </w:r>
      <w:r>
        <w:rPr>
          <w:sz w:val="24"/>
          <w:szCs w:val="24"/>
        </w:rPr>
        <w:t>с</w:t>
      </w:r>
      <w:r w:rsidRPr="003B2E5B">
        <w:rPr>
          <w:sz w:val="24"/>
          <w:szCs w:val="24"/>
        </w:rPr>
        <w:t xml:space="preserve"> Рыжковым Юрием Ивановичем; </w:t>
      </w:r>
    </w:p>
    <w:p w14:paraId="2D479015" w14:textId="7FB7CE2F" w:rsidR="0075424E" w:rsidRPr="00731507" w:rsidRDefault="0075424E" w:rsidP="0075424E">
      <w:pPr>
        <w:ind w:right="-57" w:firstLine="567"/>
        <w:contextualSpacing/>
        <w:jc w:val="both"/>
        <w:rPr>
          <w:sz w:val="24"/>
          <w:szCs w:val="24"/>
        </w:rPr>
      </w:pPr>
      <w:r w:rsidRPr="00731507">
        <w:rPr>
          <w:sz w:val="24"/>
          <w:szCs w:val="24"/>
        </w:rPr>
        <w:t xml:space="preserve">- договора залога № 610714017/З-2 от 05.05.2016г., заключенного с Рыжковым Юрием Ивановичем; </w:t>
      </w:r>
    </w:p>
    <w:p w14:paraId="2D6F4A60"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залога № 610714017/З-3 от 29.09.2017г., заключенного </w:t>
      </w:r>
      <w:r>
        <w:rPr>
          <w:sz w:val="24"/>
          <w:szCs w:val="24"/>
        </w:rPr>
        <w:t>с</w:t>
      </w:r>
      <w:r w:rsidRPr="003B2E5B">
        <w:rPr>
          <w:sz w:val="24"/>
          <w:szCs w:val="24"/>
        </w:rPr>
        <w:t xml:space="preserve"> Рыжковым Юрием Ивановичем; </w:t>
      </w:r>
    </w:p>
    <w:p w14:paraId="21850910"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залога № 610714017/З-6 от 17.11.2020г., заключенного </w:t>
      </w:r>
      <w:r>
        <w:rPr>
          <w:sz w:val="24"/>
          <w:szCs w:val="24"/>
        </w:rPr>
        <w:t>с</w:t>
      </w:r>
      <w:r w:rsidRPr="003B2E5B">
        <w:rPr>
          <w:sz w:val="24"/>
          <w:szCs w:val="24"/>
        </w:rPr>
        <w:t xml:space="preserve"> Рыжковым Юрием Ивановичем; </w:t>
      </w:r>
    </w:p>
    <w:p w14:paraId="07B96988"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залога № 610714017/З-7 от 17.11.2020г., заключенного </w:t>
      </w:r>
      <w:r>
        <w:rPr>
          <w:sz w:val="24"/>
          <w:szCs w:val="24"/>
        </w:rPr>
        <w:t>с</w:t>
      </w:r>
      <w:r w:rsidRPr="003B2E5B">
        <w:rPr>
          <w:sz w:val="24"/>
          <w:szCs w:val="24"/>
        </w:rPr>
        <w:t xml:space="preserve"> ООО «Кинопарк»; </w:t>
      </w:r>
    </w:p>
    <w:p w14:paraId="6F123B27" w14:textId="77777777" w:rsidR="0075424E" w:rsidRPr="003B2E5B" w:rsidRDefault="0075424E" w:rsidP="0075424E">
      <w:pPr>
        <w:ind w:right="-57" w:firstLine="567"/>
        <w:contextualSpacing/>
        <w:jc w:val="both"/>
        <w:rPr>
          <w:sz w:val="24"/>
          <w:szCs w:val="24"/>
        </w:rPr>
      </w:pPr>
      <w:r w:rsidRPr="003B2E5B">
        <w:rPr>
          <w:sz w:val="24"/>
          <w:szCs w:val="24"/>
        </w:rPr>
        <w:t>- договора залога ценных бумаг № 610714017/З-10 от 10.12.2020</w:t>
      </w:r>
      <w:r>
        <w:rPr>
          <w:sz w:val="24"/>
          <w:szCs w:val="24"/>
        </w:rPr>
        <w:t>г.,</w:t>
      </w:r>
      <w:r w:rsidRPr="003B2E5B">
        <w:rPr>
          <w:sz w:val="24"/>
          <w:szCs w:val="24"/>
        </w:rPr>
        <w:t xml:space="preserve"> заключенного </w:t>
      </w:r>
      <w:r>
        <w:rPr>
          <w:sz w:val="24"/>
          <w:szCs w:val="24"/>
        </w:rPr>
        <w:t>с</w:t>
      </w:r>
      <w:r w:rsidRPr="003B2E5B">
        <w:rPr>
          <w:sz w:val="24"/>
          <w:szCs w:val="24"/>
        </w:rPr>
        <w:t xml:space="preserve"> </w:t>
      </w:r>
      <w:r>
        <w:rPr>
          <w:sz w:val="24"/>
          <w:szCs w:val="24"/>
        </w:rPr>
        <w:t>ООО «Высота»;</w:t>
      </w:r>
    </w:p>
    <w:p w14:paraId="29744294" w14:textId="77777777" w:rsidR="0075424E" w:rsidRPr="003B2E5B" w:rsidRDefault="0075424E" w:rsidP="0075424E">
      <w:pPr>
        <w:ind w:right="-57" w:firstLine="567"/>
        <w:contextualSpacing/>
        <w:jc w:val="both"/>
        <w:rPr>
          <w:sz w:val="24"/>
          <w:szCs w:val="24"/>
        </w:rPr>
      </w:pPr>
      <w:r w:rsidRPr="003B2E5B">
        <w:rPr>
          <w:sz w:val="24"/>
          <w:szCs w:val="24"/>
        </w:rPr>
        <w:t>- договора залога ценных бумаг № 610714017/З-8 от 10.12.2020</w:t>
      </w:r>
      <w:r>
        <w:rPr>
          <w:sz w:val="24"/>
          <w:szCs w:val="24"/>
        </w:rPr>
        <w:t>г.,</w:t>
      </w:r>
      <w:r w:rsidRPr="003B2E5B">
        <w:rPr>
          <w:sz w:val="24"/>
          <w:szCs w:val="24"/>
        </w:rPr>
        <w:t xml:space="preserve"> заключенного </w:t>
      </w:r>
      <w:r>
        <w:rPr>
          <w:sz w:val="24"/>
          <w:szCs w:val="24"/>
        </w:rPr>
        <w:t xml:space="preserve">с               </w:t>
      </w:r>
      <w:r w:rsidRPr="003B2E5B">
        <w:rPr>
          <w:sz w:val="24"/>
          <w:szCs w:val="24"/>
        </w:rPr>
        <w:t xml:space="preserve"> </w:t>
      </w:r>
      <w:r>
        <w:rPr>
          <w:sz w:val="24"/>
          <w:szCs w:val="24"/>
        </w:rPr>
        <w:t>ООО «Кинопарк»;</w:t>
      </w:r>
    </w:p>
    <w:p w14:paraId="6C2AE188"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залога ценных бумаг № 610714017/З-9 от 10.12.2020 заключенного </w:t>
      </w:r>
      <w:r>
        <w:rPr>
          <w:sz w:val="24"/>
          <w:szCs w:val="24"/>
        </w:rPr>
        <w:t>с                    ООО «Лидер»;</w:t>
      </w:r>
    </w:p>
    <w:p w14:paraId="441B2055" w14:textId="77777777" w:rsidR="0075424E" w:rsidRDefault="0075424E" w:rsidP="0075424E">
      <w:pPr>
        <w:ind w:right="-57" w:firstLine="567"/>
        <w:contextualSpacing/>
        <w:jc w:val="both"/>
        <w:rPr>
          <w:sz w:val="24"/>
          <w:szCs w:val="24"/>
        </w:rPr>
      </w:pPr>
      <w:r w:rsidRPr="003B2E5B">
        <w:rPr>
          <w:sz w:val="24"/>
          <w:szCs w:val="24"/>
        </w:rPr>
        <w:t xml:space="preserve">- договора залога ценных бумаг № 610714017/З-11 от 10.12.2020 заключенного </w:t>
      </w:r>
      <w:r>
        <w:rPr>
          <w:sz w:val="24"/>
          <w:szCs w:val="24"/>
        </w:rPr>
        <w:t>с                  ООО «Лидер»;</w:t>
      </w:r>
    </w:p>
    <w:p w14:paraId="5FB43584"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поручительства № 610714017/П-7 от 11.08.2015г., заключенного </w:t>
      </w:r>
      <w:r>
        <w:rPr>
          <w:sz w:val="24"/>
          <w:szCs w:val="24"/>
        </w:rPr>
        <w:t>с</w:t>
      </w:r>
      <w:r w:rsidRPr="003B2E5B">
        <w:rPr>
          <w:sz w:val="24"/>
          <w:szCs w:val="24"/>
        </w:rPr>
        <w:t xml:space="preserve"> </w:t>
      </w:r>
      <w:r>
        <w:rPr>
          <w:sz w:val="24"/>
          <w:szCs w:val="24"/>
        </w:rPr>
        <w:t xml:space="preserve">                        </w:t>
      </w:r>
      <w:r w:rsidRPr="003B2E5B">
        <w:rPr>
          <w:sz w:val="24"/>
          <w:szCs w:val="24"/>
        </w:rPr>
        <w:t xml:space="preserve">ООО «Высота»; </w:t>
      </w:r>
    </w:p>
    <w:p w14:paraId="1F760496"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поручительства № 610714017/П-8 от 03.12.2015г., заключенного </w:t>
      </w:r>
      <w:r>
        <w:rPr>
          <w:sz w:val="24"/>
          <w:szCs w:val="24"/>
        </w:rPr>
        <w:t>с</w:t>
      </w:r>
      <w:r w:rsidRPr="003B2E5B">
        <w:rPr>
          <w:sz w:val="24"/>
          <w:szCs w:val="24"/>
        </w:rPr>
        <w:t xml:space="preserve"> Слесаревой Геей Федоровной; </w:t>
      </w:r>
    </w:p>
    <w:p w14:paraId="0D9ABD18"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поручительства № 610714017/П-9 от 05.02.2016г., заключенного </w:t>
      </w:r>
      <w:r>
        <w:rPr>
          <w:sz w:val="24"/>
          <w:szCs w:val="24"/>
        </w:rPr>
        <w:t>с</w:t>
      </w:r>
      <w:r w:rsidRPr="003B2E5B">
        <w:rPr>
          <w:sz w:val="24"/>
          <w:szCs w:val="24"/>
        </w:rPr>
        <w:t xml:space="preserve"> </w:t>
      </w:r>
      <w:r>
        <w:rPr>
          <w:sz w:val="24"/>
          <w:szCs w:val="24"/>
        </w:rPr>
        <w:t xml:space="preserve">                    </w:t>
      </w:r>
      <w:r w:rsidRPr="003B2E5B">
        <w:rPr>
          <w:sz w:val="24"/>
          <w:szCs w:val="24"/>
        </w:rPr>
        <w:t xml:space="preserve">ООО «Лидер»; </w:t>
      </w:r>
    </w:p>
    <w:p w14:paraId="045509F4" w14:textId="77777777" w:rsidR="0075424E" w:rsidRPr="003B2E5B" w:rsidRDefault="0075424E" w:rsidP="0075424E">
      <w:pPr>
        <w:ind w:right="-57" w:firstLine="567"/>
        <w:contextualSpacing/>
        <w:jc w:val="both"/>
        <w:rPr>
          <w:sz w:val="24"/>
          <w:szCs w:val="24"/>
        </w:rPr>
      </w:pPr>
      <w:r w:rsidRPr="003B2E5B">
        <w:rPr>
          <w:sz w:val="24"/>
          <w:szCs w:val="24"/>
        </w:rPr>
        <w:t xml:space="preserve">- договора поручительства № 610714017/П-1 от 09.06.2014г., заключенного </w:t>
      </w:r>
      <w:r>
        <w:rPr>
          <w:sz w:val="24"/>
          <w:szCs w:val="24"/>
        </w:rPr>
        <w:t>с</w:t>
      </w:r>
      <w:r w:rsidRPr="003B2E5B">
        <w:rPr>
          <w:sz w:val="24"/>
          <w:szCs w:val="24"/>
        </w:rPr>
        <w:t xml:space="preserve"> </w:t>
      </w:r>
      <w:r>
        <w:rPr>
          <w:sz w:val="24"/>
          <w:szCs w:val="24"/>
        </w:rPr>
        <w:t xml:space="preserve">                     </w:t>
      </w:r>
      <w:r w:rsidRPr="003B2E5B">
        <w:rPr>
          <w:sz w:val="24"/>
          <w:szCs w:val="24"/>
        </w:rPr>
        <w:t xml:space="preserve">ООО «Галерея»; </w:t>
      </w:r>
    </w:p>
    <w:p w14:paraId="4D6B8D03" w14:textId="77777777" w:rsidR="0075424E" w:rsidRDefault="0075424E" w:rsidP="0075424E">
      <w:pPr>
        <w:ind w:right="-57" w:firstLine="567"/>
        <w:contextualSpacing/>
        <w:jc w:val="both"/>
        <w:rPr>
          <w:sz w:val="24"/>
          <w:szCs w:val="24"/>
        </w:rPr>
      </w:pPr>
      <w:r w:rsidRPr="003B2E5B">
        <w:rPr>
          <w:sz w:val="24"/>
          <w:szCs w:val="24"/>
        </w:rPr>
        <w:lastRenderedPageBreak/>
        <w:t xml:space="preserve">- договора поручительства № 610714017/П-5 от 09.06.2014г., заключенного </w:t>
      </w:r>
      <w:r>
        <w:rPr>
          <w:sz w:val="24"/>
          <w:szCs w:val="24"/>
        </w:rPr>
        <w:t>с</w:t>
      </w:r>
      <w:r w:rsidRPr="003B2E5B">
        <w:rPr>
          <w:sz w:val="24"/>
          <w:szCs w:val="24"/>
        </w:rPr>
        <w:t xml:space="preserve"> Рыжковым Юрием Ивановичем. </w:t>
      </w:r>
    </w:p>
    <w:p w14:paraId="320D8ED9" w14:textId="77777777" w:rsidR="00783EA3" w:rsidRPr="0007620F" w:rsidRDefault="00783EA3" w:rsidP="00783EA3">
      <w:pPr>
        <w:overflowPunct w:val="0"/>
        <w:adjustRightInd w:val="0"/>
        <w:ind w:firstLine="851"/>
        <w:jc w:val="both"/>
        <w:rPr>
          <w:sz w:val="24"/>
          <w:szCs w:val="24"/>
        </w:rPr>
      </w:pPr>
      <w:r w:rsidRPr="0007620F">
        <w:rPr>
          <w:sz w:val="24"/>
          <w:szCs w:val="24"/>
        </w:rPr>
        <w:t xml:space="preserve">1.3. Если вступившим в законную силу судебным актом будет установлено или признано, что Договор </w:t>
      </w:r>
      <w:r w:rsidRPr="0075424E">
        <w:rPr>
          <w:sz w:val="24"/>
          <w:szCs w:val="24"/>
        </w:rPr>
        <w:t>№ 610714017 об открытии невозобновляемой кредитной линии от 09.06.2014 года</w:t>
      </w:r>
      <w:r w:rsidRPr="0007620F">
        <w:rPr>
          <w:sz w:val="24"/>
          <w:szCs w:val="24"/>
        </w:rPr>
        <w:t>, указанны</w:t>
      </w:r>
      <w:r>
        <w:rPr>
          <w:sz w:val="24"/>
          <w:szCs w:val="24"/>
        </w:rPr>
        <w:t>й</w:t>
      </w:r>
      <w:r w:rsidRPr="0007620F">
        <w:rPr>
          <w:sz w:val="24"/>
          <w:szCs w:val="24"/>
        </w:rPr>
        <w:t xml:space="preserve">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 395 Гражданского кодекса Российской Федерации.</w:t>
      </w:r>
    </w:p>
    <w:p w14:paraId="4D2DDDBE" w14:textId="77777777" w:rsidR="00783EA3" w:rsidRDefault="00783EA3" w:rsidP="0075424E">
      <w:pPr>
        <w:ind w:right="-57" w:firstLine="567"/>
        <w:contextualSpacing/>
        <w:jc w:val="both"/>
        <w:rPr>
          <w:sz w:val="24"/>
          <w:szCs w:val="24"/>
        </w:rPr>
      </w:pPr>
    </w:p>
    <w:p w14:paraId="3F8BB427" w14:textId="77777777" w:rsidR="00A45EFF" w:rsidRPr="0007620F" w:rsidRDefault="00A45EFF" w:rsidP="00BC37B5">
      <w:pPr>
        <w:pStyle w:val="23"/>
        <w:rPr>
          <w:bCs w:val="0"/>
          <w:sz w:val="24"/>
          <w:szCs w:val="24"/>
        </w:rPr>
      </w:pPr>
    </w:p>
    <w:p w14:paraId="6D8B18A1" w14:textId="77777777" w:rsidR="00C61910" w:rsidRDefault="00C61910" w:rsidP="00C61910">
      <w:pPr>
        <w:pStyle w:val="23"/>
        <w:ind w:firstLine="426"/>
        <w:jc w:val="center"/>
        <w:rPr>
          <w:bCs w:val="0"/>
          <w:sz w:val="24"/>
          <w:szCs w:val="24"/>
        </w:rPr>
      </w:pPr>
      <w:r w:rsidRPr="0007620F">
        <w:rPr>
          <w:bCs w:val="0"/>
          <w:sz w:val="24"/>
          <w:szCs w:val="24"/>
        </w:rPr>
        <w:t>2. Обязанности Сторон</w:t>
      </w:r>
    </w:p>
    <w:p w14:paraId="0C3CB7E0" w14:textId="77777777" w:rsidR="00A45EFF" w:rsidRPr="0007620F" w:rsidRDefault="00A45EFF" w:rsidP="00C61910">
      <w:pPr>
        <w:pStyle w:val="23"/>
        <w:ind w:firstLine="426"/>
        <w:jc w:val="center"/>
        <w:rPr>
          <w:bCs w:val="0"/>
          <w:sz w:val="24"/>
          <w:szCs w:val="24"/>
        </w:rPr>
      </w:pPr>
    </w:p>
    <w:p w14:paraId="1066C8B2" w14:textId="0AF7E31A" w:rsidR="00C61910" w:rsidRPr="00A45EFF" w:rsidRDefault="00C61910" w:rsidP="00C61910">
      <w:pPr>
        <w:pStyle w:val="23"/>
        <w:ind w:firstLine="708"/>
        <w:jc w:val="both"/>
        <w:rPr>
          <w:b w:val="0"/>
          <w:bCs w:val="0"/>
          <w:sz w:val="24"/>
          <w:szCs w:val="24"/>
        </w:rPr>
      </w:pPr>
      <w:r w:rsidRPr="0007620F">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sidR="001B0230" w:rsidRPr="0007620F">
        <w:rPr>
          <w:b w:val="0"/>
          <w:bCs w:val="0"/>
          <w:sz w:val="24"/>
          <w:szCs w:val="24"/>
        </w:rPr>
        <w:t xml:space="preserve"> 6</w:t>
      </w:r>
      <w:r w:rsidRPr="0007620F">
        <w:rPr>
          <w:b w:val="0"/>
          <w:bCs w:val="0"/>
          <w:sz w:val="24"/>
          <w:szCs w:val="24"/>
        </w:rPr>
        <w:t xml:space="preserve">.1  Договора, </w:t>
      </w:r>
      <w:r w:rsidR="00A45EFF">
        <w:rPr>
          <w:b w:val="0"/>
          <w:bCs w:val="0"/>
          <w:sz w:val="24"/>
          <w:szCs w:val="24"/>
        </w:rPr>
        <w:t xml:space="preserve"> </w:t>
      </w:r>
      <w:r w:rsidR="00BC37B5">
        <w:rPr>
          <w:b w:val="0"/>
          <w:sz w:val="24"/>
          <w:szCs w:val="24"/>
        </w:rPr>
        <w:t>__________________</w:t>
      </w:r>
      <w:r w:rsidR="00815F71" w:rsidRPr="00A45EFF">
        <w:rPr>
          <w:b w:val="0"/>
          <w:color w:val="000000"/>
          <w:sz w:val="24"/>
          <w:szCs w:val="24"/>
        </w:rPr>
        <w:t xml:space="preserve"> </w:t>
      </w:r>
      <w:r w:rsidR="00A45EFF" w:rsidRPr="00A45EFF">
        <w:rPr>
          <w:b w:val="0"/>
          <w:color w:val="000000"/>
          <w:sz w:val="24"/>
          <w:szCs w:val="24"/>
        </w:rPr>
        <w:t>(</w:t>
      </w:r>
      <w:r w:rsidR="00BC37B5">
        <w:rPr>
          <w:b w:val="0"/>
          <w:color w:val="000000"/>
          <w:sz w:val="24"/>
          <w:szCs w:val="24"/>
        </w:rPr>
        <w:t>__________________________</w:t>
      </w:r>
      <w:r w:rsidR="00A45EFF" w:rsidRPr="00A45EFF">
        <w:rPr>
          <w:b w:val="0"/>
          <w:color w:val="000000"/>
          <w:sz w:val="24"/>
          <w:szCs w:val="24"/>
        </w:rPr>
        <w:t xml:space="preserve">) </w:t>
      </w:r>
      <w:r w:rsidR="00815F71" w:rsidRPr="00A45EFF">
        <w:rPr>
          <w:b w:val="0"/>
          <w:color w:val="000000"/>
          <w:sz w:val="24"/>
          <w:szCs w:val="24"/>
        </w:rPr>
        <w:t>рубл</w:t>
      </w:r>
      <w:r w:rsidR="00815F71">
        <w:rPr>
          <w:b w:val="0"/>
          <w:color w:val="000000"/>
          <w:sz w:val="24"/>
          <w:szCs w:val="24"/>
        </w:rPr>
        <w:t>ей</w:t>
      </w:r>
      <w:r w:rsidR="00815F71" w:rsidRPr="00A45EFF">
        <w:rPr>
          <w:b w:val="0"/>
          <w:color w:val="000000"/>
          <w:sz w:val="24"/>
          <w:szCs w:val="24"/>
        </w:rPr>
        <w:t xml:space="preserve"> </w:t>
      </w:r>
      <w:r w:rsidR="00A45EFF" w:rsidRPr="00A45EFF">
        <w:rPr>
          <w:b w:val="0"/>
          <w:color w:val="000000"/>
          <w:sz w:val="24"/>
          <w:szCs w:val="24"/>
        </w:rPr>
        <w:br/>
      </w:r>
      <w:r w:rsidR="00160975">
        <w:rPr>
          <w:b w:val="0"/>
          <w:color w:val="000000"/>
          <w:sz w:val="24"/>
          <w:szCs w:val="24"/>
        </w:rPr>
        <w:t>__</w:t>
      </w:r>
      <w:r w:rsidR="00815F71" w:rsidRPr="00A45EFF">
        <w:rPr>
          <w:b w:val="0"/>
          <w:color w:val="000000"/>
          <w:sz w:val="24"/>
          <w:szCs w:val="24"/>
        </w:rPr>
        <w:t xml:space="preserve"> </w:t>
      </w:r>
      <w:r w:rsidR="00A45EFF" w:rsidRPr="00A45EFF">
        <w:rPr>
          <w:b w:val="0"/>
          <w:color w:val="000000"/>
          <w:sz w:val="24"/>
          <w:szCs w:val="24"/>
        </w:rPr>
        <w:t>копеек</w:t>
      </w:r>
      <w:r w:rsidRPr="00A45EFF">
        <w:rPr>
          <w:b w:val="0"/>
          <w:bCs w:val="0"/>
          <w:sz w:val="24"/>
          <w:szCs w:val="24"/>
        </w:rPr>
        <w:t>.</w:t>
      </w:r>
    </w:p>
    <w:p w14:paraId="522E109B" w14:textId="77777777" w:rsidR="00C95CB1" w:rsidRPr="00C95CB1" w:rsidRDefault="00C61910" w:rsidP="00C95CB1">
      <w:pPr>
        <w:pStyle w:val="23"/>
        <w:ind w:firstLine="708"/>
        <w:jc w:val="both"/>
        <w:rPr>
          <w:b w:val="0"/>
          <w:bCs w:val="0"/>
          <w:sz w:val="24"/>
          <w:szCs w:val="24"/>
        </w:rPr>
      </w:pPr>
      <w:r w:rsidRPr="0007620F">
        <w:rPr>
          <w:b w:val="0"/>
          <w:bCs w:val="0"/>
          <w:sz w:val="24"/>
          <w:szCs w:val="24"/>
        </w:rPr>
        <w:t xml:space="preserve">2.2. Указанная в п.2.1 сумма </w:t>
      </w:r>
      <w:r w:rsidR="00995395">
        <w:rPr>
          <w:b w:val="0"/>
          <w:bCs w:val="0"/>
          <w:sz w:val="24"/>
          <w:szCs w:val="24"/>
        </w:rPr>
        <w:t xml:space="preserve">(за вычетом ранее внесенного задатка) </w:t>
      </w:r>
      <w:r w:rsidRPr="0007620F">
        <w:rPr>
          <w:b w:val="0"/>
          <w:bCs w:val="0"/>
          <w:sz w:val="24"/>
          <w:szCs w:val="24"/>
        </w:rPr>
        <w:t xml:space="preserve">выплачивается ЦЕССИОНАРИЕМ ЦЕДЕНТУ в течение </w:t>
      </w:r>
      <w:r w:rsidR="00012077" w:rsidRPr="0007620F">
        <w:rPr>
          <w:b w:val="0"/>
          <w:bCs w:val="0"/>
          <w:sz w:val="24"/>
          <w:szCs w:val="24"/>
        </w:rPr>
        <w:t xml:space="preserve">5 (пяти) </w:t>
      </w:r>
      <w:r w:rsidR="00C95CB1" w:rsidRPr="00C95CB1">
        <w:rPr>
          <w:b w:val="0"/>
          <w:bCs w:val="0"/>
          <w:sz w:val="24"/>
          <w:szCs w:val="24"/>
        </w:rPr>
        <w:t>рабочих дней с даты заключения договора с банком.</w:t>
      </w:r>
    </w:p>
    <w:p w14:paraId="4C3FF023" w14:textId="496DE819" w:rsidR="00C61910" w:rsidRPr="0007620F" w:rsidRDefault="00C95CB1" w:rsidP="00C95CB1">
      <w:pPr>
        <w:pStyle w:val="23"/>
        <w:ind w:firstLine="708"/>
        <w:jc w:val="both"/>
        <w:rPr>
          <w:sz w:val="24"/>
          <w:szCs w:val="24"/>
        </w:rPr>
      </w:pPr>
      <w:r w:rsidRPr="00C95CB1">
        <w:rPr>
          <w:b w:val="0"/>
          <w:bCs w:val="0"/>
          <w:sz w:val="24"/>
          <w:szCs w:val="24"/>
        </w:rPr>
        <w:t>В случае заключения договора цессии с единственным участником торгов/ неаффилированным участником в случае отказа банка от проведения торгов/ со вторым участником после победителя торгов, оплата покупной цены производится в течение 5 (пяти) рабочих дней с даты заключения договора с банком</w:t>
      </w:r>
      <w:r w:rsidR="00012077" w:rsidRPr="0007620F">
        <w:rPr>
          <w:b w:val="0"/>
          <w:bCs w:val="0"/>
          <w:sz w:val="24"/>
          <w:szCs w:val="24"/>
        </w:rPr>
        <w:t>.</w:t>
      </w:r>
      <w:r w:rsidR="00C61910" w:rsidRPr="0007620F">
        <w:rPr>
          <w:b w:val="0"/>
          <w:bCs w:val="0"/>
          <w:sz w:val="24"/>
          <w:szCs w:val="24"/>
        </w:rPr>
        <w:t xml:space="preserve"> </w:t>
      </w:r>
    </w:p>
    <w:p w14:paraId="4BEC42C9" w14:textId="77777777" w:rsidR="00C95CB1" w:rsidRPr="00C95CB1" w:rsidRDefault="00C61910" w:rsidP="00C95CB1">
      <w:pPr>
        <w:pStyle w:val="23"/>
        <w:jc w:val="both"/>
        <w:rPr>
          <w:b w:val="0"/>
          <w:bCs w:val="0"/>
          <w:sz w:val="24"/>
          <w:szCs w:val="24"/>
        </w:rPr>
      </w:pPr>
      <w:r w:rsidRPr="0007620F">
        <w:rPr>
          <w:b w:val="0"/>
          <w:bCs w:val="0"/>
          <w:sz w:val="24"/>
          <w:szCs w:val="24"/>
        </w:rPr>
        <w:tab/>
        <w:t>2.</w:t>
      </w:r>
      <w:r w:rsidR="00920AE2" w:rsidRPr="0007620F">
        <w:rPr>
          <w:b w:val="0"/>
          <w:bCs w:val="0"/>
          <w:sz w:val="24"/>
          <w:szCs w:val="24"/>
        </w:rPr>
        <w:t>3</w:t>
      </w:r>
      <w:r w:rsidRPr="0007620F">
        <w:rPr>
          <w:b w:val="0"/>
          <w:bCs w:val="0"/>
          <w:sz w:val="24"/>
          <w:szCs w:val="24"/>
        </w:rPr>
        <w:t>. Уступка прав (требований) по Договору</w:t>
      </w:r>
      <w:r w:rsidR="00C95CB1" w:rsidRPr="00C95CB1">
        <w:rPr>
          <w:b w:val="0"/>
          <w:bCs w:val="0"/>
          <w:sz w:val="24"/>
          <w:szCs w:val="24"/>
        </w:rPr>
        <w:t xml:space="preserve"> происходит в момент поступления от Цессионария денежных средств за приобретенные права (требования) в полном объеме. </w:t>
      </w:r>
    </w:p>
    <w:p w14:paraId="41CAEB37" w14:textId="4C9BFDFD" w:rsidR="00162C0C" w:rsidRPr="0007620F" w:rsidRDefault="00C95CB1" w:rsidP="00C95CB1">
      <w:pPr>
        <w:pStyle w:val="23"/>
        <w:jc w:val="both"/>
        <w:rPr>
          <w:b w:val="0"/>
          <w:sz w:val="24"/>
          <w:szCs w:val="24"/>
        </w:rPr>
      </w:pPr>
      <w:r w:rsidRPr="00C95CB1">
        <w:rPr>
          <w:b w:val="0"/>
          <w:bCs w:val="0"/>
          <w:sz w:val="24"/>
          <w:szCs w:val="24"/>
        </w:rPr>
        <w:t>Права (требования) о взыскании государственной пошлины по делам №А36-418/2022, №А36-1190/2022 переходят к Цессионарию в момент вступления в законную силу судебных актов, которыми разрешены по существу вопросы о взыскании государственной пошлины в пользу ПАО Сбербанк.</w:t>
      </w:r>
      <w:r>
        <w:rPr>
          <w:b w:val="0"/>
          <w:sz w:val="24"/>
          <w:szCs w:val="24"/>
        </w:rPr>
        <w:t xml:space="preserve"> </w:t>
      </w:r>
    </w:p>
    <w:p w14:paraId="20AE80CA" w14:textId="77777777" w:rsidR="00C61910" w:rsidRPr="0007620F" w:rsidRDefault="00C61910" w:rsidP="00414E1D">
      <w:pPr>
        <w:pStyle w:val="a4"/>
        <w:spacing w:after="0"/>
        <w:ind w:left="0" w:firstLine="709"/>
        <w:jc w:val="both"/>
        <w:rPr>
          <w:b/>
          <w:bCs/>
          <w:sz w:val="24"/>
          <w:szCs w:val="24"/>
        </w:rPr>
      </w:pPr>
      <w:r w:rsidRPr="0007620F">
        <w:rPr>
          <w:rFonts w:ascii="Times New Roman" w:hAnsi="Times New Roman"/>
          <w:bCs/>
          <w:sz w:val="24"/>
          <w:szCs w:val="24"/>
        </w:rPr>
        <w:t>2.</w:t>
      </w:r>
      <w:r w:rsidR="00920AE2" w:rsidRPr="0007620F">
        <w:rPr>
          <w:rFonts w:ascii="Times New Roman" w:hAnsi="Times New Roman"/>
          <w:bCs/>
          <w:sz w:val="24"/>
          <w:szCs w:val="24"/>
        </w:rPr>
        <w:t>4</w:t>
      </w:r>
      <w:r w:rsidRPr="0007620F">
        <w:rPr>
          <w:rFonts w:ascii="Times New Roman" w:hAnsi="Times New Roman"/>
          <w:bCs/>
          <w:sz w:val="24"/>
          <w:szCs w:val="24"/>
        </w:rPr>
        <w:t xml:space="preserve">. В течение </w:t>
      </w:r>
      <w:r w:rsidR="00A63980" w:rsidRPr="0007620F">
        <w:rPr>
          <w:rFonts w:ascii="Times New Roman" w:hAnsi="Times New Roman"/>
          <w:bCs/>
          <w:sz w:val="24"/>
          <w:szCs w:val="24"/>
        </w:rPr>
        <w:t>5</w:t>
      </w:r>
      <w:r w:rsidRPr="0007620F">
        <w:rPr>
          <w:rFonts w:ascii="Times New Roman" w:hAnsi="Times New Roman"/>
          <w:bCs/>
          <w:sz w:val="24"/>
          <w:szCs w:val="24"/>
        </w:rPr>
        <w:t xml:space="preserve"> рабочих дней</w:t>
      </w:r>
      <w:r w:rsidR="00BB3789" w:rsidRPr="0007620F">
        <w:rPr>
          <w:rFonts w:ascii="Times New Roman" w:hAnsi="Times New Roman"/>
          <w:bCs/>
          <w:sz w:val="24"/>
          <w:szCs w:val="24"/>
        </w:rPr>
        <w:t xml:space="preserve"> </w:t>
      </w:r>
      <w:r w:rsidRPr="0007620F">
        <w:rPr>
          <w:rFonts w:ascii="Times New Roman" w:hAnsi="Times New Roman"/>
          <w:bCs/>
          <w:sz w:val="24"/>
          <w:szCs w:val="24"/>
        </w:rPr>
        <w:t>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A63980" w:rsidRPr="0007620F">
        <w:rPr>
          <w:rFonts w:ascii="Times New Roman" w:hAnsi="Times New Roman"/>
          <w:bCs/>
          <w:sz w:val="24"/>
          <w:szCs w:val="24"/>
        </w:rPr>
        <w:t>1</w:t>
      </w:r>
      <w:r w:rsidRPr="0007620F">
        <w:rPr>
          <w:rFonts w:ascii="Times New Roman" w:hAnsi="Times New Roman"/>
          <w:bCs/>
          <w:sz w:val="24"/>
          <w:szCs w:val="24"/>
        </w:rPr>
        <w:t>, которое является неотъемлемой частью Договора.</w:t>
      </w:r>
    </w:p>
    <w:p w14:paraId="618F76C2" w14:textId="77777777" w:rsidR="00C61910" w:rsidRPr="0007620F" w:rsidRDefault="00C61910" w:rsidP="00C61910">
      <w:pPr>
        <w:pStyle w:val="23"/>
        <w:ind w:firstLine="708"/>
        <w:jc w:val="both"/>
        <w:rPr>
          <w:b w:val="0"/>
          <w:bCs w:val="0"/>
          <w:sz w:val="24"/>
          <w:szCs w:val="24"/>
        </w:rPr>
      </w:pPr>
      <w:r w:rsidRPr="0007620F">
        <w:rPr>
          <w:b w:val="0"/>
          <w:bCs w:val="0"/>
          <w:sz w:val="24"/>
          <w:szCs w:val="24"/>
        </w:rPr>
        <w:t>2.</w:t>
      </w:r>
      <w:r w:rsidR="00920AE2" w:rsidRPr="0007620F">
        <w:rPr>
          <w:b w:val="0"/>
          <w:bCs w:val="0"/>
          <w:sz w:val="24"/>
          <w:szCs w:val="24"/>
        </w:rPr>
        <w:t>5</w:t>
      </w:r>
      <w:r w:rsidRPr="0007620F">
        <w:rPr>
          <w:b w:val="0"/>
          <w:bCs w:val="0"/>
          <w:sz w:val="24"/>
          <w:szCs w:val="24"/>
        </w:rPr>
        <w:t xml:space="preserve">. В течение </w:t>
      </w:r>
      <w:r w:rsidR="00A63980" w:rsidRPr="0007620F">
        <w:rPr>
          <w:b w:val="0"/>
          <w:bCs w:val="0"/>
          <w:sz w:val="24"/>
          <w:szCs w:val="24"/>
        </w:rPr>
        <w:t>5</w:t>
      </w:r>
      <w:r w:rsidRPr="0007620F">
        <w:rPr>
          <w:b w:val="0"/>
          <w:bCs w:val="0"/>
          <w:sz w:val="24"/>
          <w:szCs w:val="24"/>
        </w:rPr>
        <w:t xml:space="preserve"> рабочих дней с даты заключения настоящего Договора</w:t>
      </w:r>
      <w:r w:rsidRPr="0007620F">
        <w:rPr>
          <w:b w:val="0"/>
          <w:bCs w:val="0"/>
          <w:i/>
          <w:sz w:val="24"/>
          <w:szCs w:val="24"/>
        </w:rPr>
        <w:t>,</w:t>
      </w:r>
      <w:r w:rsidRPr="0007620F">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57CBE537" w14:textId="77777777" w:rsidR="00C61910" w:rsidRPr="0007620F" w:rsidRDefault="00C61910" w:rsidP="00C61910">
      <w:pPr>
        <w:pStyle w:val="23"/>
        <w:ind w:firstLine="708"/>
        <w:jc w:val="both"/>
        <w:rPr>
          <w:b w:val="0"/>
          <w:bCs w:val="0"/>
          <w:sz w:val="24"/>
          <w:szCs w:val="24"/>
        </w:rPr>
      </w:pPr>
      <w:r w:rsidRPr="0007620F">
        <w:rPr>
          <w:b w:val="0"/>
          <w:bCs w:val="0"/>
          <w:sz w:val="24"/>
          <w:szCs w:val="24"/>
        </w:rPr>
        <w:t>2.</w:t>
      </w:r>
      <w:r w:rsidR="00920AE2" w:rsidRPr="0007620F">
        <w:rPr>
          <w:b w:val="0"/>
          <w:bCs w:val="0"/>
          <w:sz w:val="24"/>
          <w:szCs w:val="24"/>
        </w:rPr>
        <w:t>6</w:t>
      </w:r>
      <w:r w:rsidRPr="0007620F">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заключения настоящего Договора.</w:t>
      </w:r>
    </w:p>
    <w:p w14:paraId="442548AB" w14:textId="77777777" w:rsidR="00920AE2" w:rsidRPr="0007620F" w:rsidRDefault="00920AE2" w:rsidP="00920AE2">
      <w:pPr>
        <w:ind w:firstLine="709"/>
        <w:jc w:val="both"/>
        <w:rPr>
          <w:sz w:val="24"/>
          <w:szCs w:val="24"/>
        </w:rPr>
      </w:pPr>
      <w:r w:rsidRPr="0007620F">
        <w:rPr>
          <w:sz w:val="24"/>
          <w:szCs w:val="24"/>
        </w:rPr>
        <w:t xml:space="preserve">2.7. 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w:t>
      </w:r>
      <w:r w:rsidR="007434BA" w:rsidRPr="0007620F">
        <w:rPr>
          <w:sz w:val="24"/>
          <w:szCs w:val="24"/>
        </w:rPr>
        <w:t>ДОЛЖНИК</w:t>
      </w:r>
      <w:r w:rsidR="007434BA">
        <w:rPr>
          <w:sz w:val="24"/>
          <w:szCs w:val="24"/>
        </w:rPr>
        <w:t>А</w:t>
      </w:r>
      <w:r w:rsidR="007434BA" w:rsidRPr="0007620F">
        <w:rPr>
          <w:sz w:val="24"/>
          <w:szCs w:val="24"/>
        </w:rPr>
        <w:t xml:space="preserve"> </w:t>
      </w:r>
      <w:r w:rsidRPr="0007620F">
        <w:rPr>
          <w:sz w:val="24"/>
          <w:szCs w:val="24"/>
        </w:rPr>
        <w:t xml:space="preserve">и лиц, предоставивших обеспечение по обязательствам </w:t>
      </w:r>
      <w:r w:rsidR="007434BA" w:rsidRPr="0007620F">
        <w:rPr>
          <w:sz w:val="24"/>
          <w:szCs w:val="24"/>
        </w:rPr>
        <w:t>ДОЛЖНИК</w:t>
      </w:r>
      <w:r w:rsidR="007434BA">
        <w:rPr>
          <w:sz w:val="24"/>
          <w:szCs w:val="24"/>
        </w:rPr>
        <w:t>А</w:t>
      </w:r>
      <w:r w:rsidRPr="0007620F">
        <w:rPr>
          <w:sz w:val="24"/>
          <w:szCs w:val="24"/>
        </w:rPr>
        <w:t>.</w:t>
      </w:r>
    </w:p>
    <w:p w14:paraId="6561B238" w14:textId="77777777" w:rsidR="00920AE2" w:rsidRPr="0007620F" w:rsidRDefault="00920AE2" w:rsidP="00920AE2">
      <w:pPr>
        <w:ind w:firstLine="709"/>
        <w:jc w:val="both"/>
        <w:rPr>
          <w:sz w:val="24"/>
          <w:szCs w:val="24"/>
        </w:rPr>
      </w:pPr>
      <w:r w:rsidRPr="0007620F">
        <w:rPr>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6FFEEFF9" w14:textId="77777777" w:rsidR="00920AE2" w:rsidRPr="0007620F" w:rsidRDefault="00920AE2" w:rsidP="00C61910">
      <w:pPr>
        <w:pStyle w:val="23"/>
        <w:ind w:firstLine="708"/>
        <w:jc w:val="both"/>
        <w:rPr>
          <w:b w:val="0"/>
          <w:bCs w:val="0"/>
          <w:sz w:val="24"/>
          <w:szCs w:val="24"/>
        </w:rPr>
      </w:pPr>
    </w:p>
    <w:p w14:paraId="2249174C" w14:textId="77777777" w:rsidR="00C61910" w:rsidRPr="0007620F" w:rsidRDefault="00C61910" w:rsidP="00C61910">
      <w:pPr>
        <w:pStyle w:val="23"/>
        <w:jc w:val="center"/>
        <w:rPr>
          <w:bCs w:val="0"/>
          <w:sz w:val="24"/>
          <w:szCs w:val="24"/>
        </w:rPr>
      </w:pPr>
      <w:r w:rsidRPr="0007620F">
        <w:rPr>
          <w:bCs w:val="0"/>
          <w:sz w:val="24"/>
          <w:szCs w:val="24"/>
        </w:rPr>
        <w:t>3. Ответственность Сторон</w:t>
      </w:r>
    </w:p>
    <w:p w14:paraId="690F918E" w14:textId="77777777" w:rsidR="00C61910" w:rsidRPr="0007620F" w:rsidRDefault="00C61910" w:rsidP="0082770B">
      <w:pPr>
        <w:pStyle w:val="23"/>
        <w:ind w:firstLine="567"/>
        <w:jc w:val="both"/>
        <w:rPr>
          <w:b w:val="0"/>
          <w:bCs w:val="0"/>
          <w:sz w:val="24"/>
          <w:szCs w:val="24"/>
        </w:rPr>
      </w:pPr>
      <w:r w:rsidRPr="0007620F">
        <w:rPr>
          <w:b w:val="0"/>
          <w:bCs w:val="0"/>
          <w:sz w:val="24"/>
          <w:szCs w:val="24"/>
        </w:rPr>
        <w:lastRenderedPageBreak/>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154FD15A" w14:textId="77777777" w:rsidR="008805CA" w:rsidRDefault="00C5059F" w:rsidP="00C5059F">
      <w:pPr>
        <w:ind w:firstLine="567"/>
        <w:jc w:val="both"/>
        <w:rPr>
          <w:sz w:val="24"/>
          <w:szCs w:val="24"/>
        </w:rPr>
      </w:pPr>
      <w:r w:rsidRPr="0007620F">
        <w:rPr>
          <w:sz w:val="24"/>
          <w:szCs w:val="24"/>
        </w:rPr>
        <w:t>3.</w:t>
      </w:r>
      <w:r w:rsidR="0082770B" w:rsidRPr="0007620F">
        <w:rPr>
          <w:sz w:val="24"/>
          <w:szCs w:val="24"/>
        </w:rPr>
        <w:t>2</w:t>
      </w:r>
      <w:r w:rsidRPr="0007620F">
        <w:rPr>
          <w:sz w:val="24"/>
          <w:szCs w:val="24"/>
        </w:rPr>
        <w:t xml:space="preserve">. </w:t>
      </w:r>
      <w:r w:rsidR="008805CA" w:rsidRPr="00F714A3">
        <w:rPr>
          <w:sz w:val="24"/>
          <w:szCs w:val="24"/>
        </w:rPr>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размере 1</w:t>
      </w:r>
      <w:r w:rsidR="00CB054C">
        <w:rPr>
          <w:sz w:val="24"/>
          <w:szCs w:val="24"/>
        </w:rPr>
        <w:t>0 000</w:t>
      </w:r>
      <w:r w:rsidR="008805CA" w:rsidRPr="00F714A3">
        <w:rPr>
          <w:sz w:val="24"/>
          <w:szCs w:val="24"/>
        </w:rPr>
        <w:t xml:space="preserve"> (</w:t>
      </w:r>
      <w:r w:rsidR="00CB054C">
        <w:rPr>
          <w:sz w:val="24"/>
          <w:szCs w:val="24"/>
        </w:rPr>
        <w:t>десять тысяч</w:t>
      </w:r>
      <w:r w:rsidR="008805CA" w:rsidRPr="00F714A3">
        <w:rPr>
          <w:sz w:val="24"/>
          <w:szCs w:val="24"/>
        </w:rPr>
        <w:t>) рубл</w:t>
      </w:r>
      <w:r w:rsidR="00CB054C">
        <w:rPr>
          <w:sz w:val="24"/>
          <w:szCs w:val="24"/>
        </w:rPr>
        <w:t>ей</w:t>
      </w:r>
    </w:p>
    <w:p w14:paraId="321F183A" w14:textId="77777777" w:rsidR="00C5059F" w:rsidRPr="0007620F" w:rsidRDefault="00C5059F" w:rsidP="00C5059F">
      <w:pPr>
        <w:ind w:firstLine="567"/>
        <w:jc w:val="both"/>
        <w:rPr>
          <w:sz w:val="24"/>
          <w:szCs w:val="24"/>
        </w:rPr>
      </w:pPr>
      <w:r w:rsidRPr="0007620F">
        <w:rPr>
          <w:sz w:val="24"/>
          <w:szCs w:val="24"/>
        </w:rPr>
        <w:t>3.</w:t>
      </w:r>
      <w:r w:rsidR="0082770B" w:rsidRPr="0007620F">
        <w:rPr>
          <w:sz w:val="24"/>
          <w:szCs w:val="24"/>
        </w:rPr>
        <w:t>3</w:t>
      </w:r>
      <w:r w:rsidRPr="0007620F">
        <w:rPr>
          <w:sz w:val="24"/>
          <w:szCs w:val="24"/>
        </w:rPr>
        <w:t xml:space="preserve">.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w:t>
      </w:r>
      <w:r w:rsidR="00456F35" w:rsidRPr="00D75C45">
        <w:rPr>
          <w:sz w:val="24"/>
          <w:szCs w:val="24"/>
        </w:rPr>
        <w:t>1</w:t>
      </w:r>
      <w:r w:rsidR="00CB054C">
        <w:rPr>
          <w:sz w:val="24"/>
          <w:szCs w:val="24"/>
        </w:rPr>
        <w:t>0 000 (десять тысяч)</w:t>
      </w:r>
      <w:r w:rsidR="00456F35" w:rsidRPr="00D75C45">
        <w:rPr>
          <w:sz w:val="24"/>
          <w:szCs w:val="24"/>
        </w:rPr>
        <w:t xml:space="preserve"> руб.</w:t>
      </w:r>
    </w:p>
    <w:p w14:paraId="6DF13B30" w14:textId="77777777" w:rsidR="00C5059F" w:rsidRPr="0007620F" w:rsidRDefault="00C5059F" w:rsidP="00C5059F">
      <w:pPr>
        <w:ind w:firstLine="709"/>
        <w:jc w:val="both"/>
        <w:rPr>
          <w:sz w:val="24"/>
          <w:szCs w:val="24"/>
        </w:rPr>
      </w:pPr>
      <w:r w:rsidRPr="0007620F">
        <w:rPr>
          <w:bCs/>
          <w:sz w:val="24"/>
          <w:szCs w:val="24"/>
        </w:rPr>
        <w:t>3.</w:t>
      </w:r>
      <w:r w:rsidR="00456F35" w:rsidRPr="0007620F">
        <w:rPr>
          <w:bCs/>
          <w:sz w:val="24"/>
          <w:szCs w:val="24"/>
        </w:rPr>
        <w:t>3</w:t>
      </w:r>
      <w:r w:rsidRPr="0007620F">
        <w:rPr>
          <w:bCs/>
          <w:sz w:val="24"/>
          <w:szCs w:val="24"/>
        </w:rPr>
        <w:t xml:space="preserve">. </w:t>
      </w:r>
      <w:r w:rsidRPr="0007620F">
        <w:rPr>
          <w:sz w:val="24"/>
          <w:szCs w:val="24"/>
        </w:rPr>
        <w:t>ЦЕДЕНТ</w:t>
      </w:r>
      <w:r w:rsidRPr="0007620F">
        <w:rPr>
          <w:bCs/>
          <w:sz w:val="24"/>
          <w:szCs w:val="24"/>
        </w:rPr>
        <w:t xml:space="preserve"> не отвечает перед ЦЕССИОНАРИЕМ за недействительность у</w:t>
      </w:r>
      <w:r w:rsidRPr="0007620F">
        <w:rPr>
          <w:sz w:val="24"/>
          <w:szCs w:val="24"/>
        </w:rPr>
        <w:t xml:space="preserve">ступаемых прав в случае недобросовестного поведения ЦЕССИОНАРИЯ, если </w:t>
      </w:r>
    </w:p>
    <w:p w14:paraId="5A78A3A3" w14:textId="77777777" w:rsidR="00C5059F" w:rsidRPr="0007620F" w:rsidRDefault="00C5059F" w:rsidP="00C5059F">
      <w:pPr>
        <w:ind w:firstLine="709"/>
        <w:jc w:val="both"/>
        <w:rPr>
          <w:bCs/>
          <w:sz w:val="24"/>
          <w:szCs w:val="24"/>
        </w:rPr>
      </w:pPr>
      <w:r w:rsidRPr="0007620F">
        <w:rPr>
          <w:bCs/>
          <w:sz w:val="24"/>
          <w:szCs w:val="24"/>
        </w:rPr>
        <w:t>- ЦЕССИОНАРИЙ и/ 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 законности/ 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612A8026" w14:textId="77777777" w:rsidR="00C5059F" w:rsidRPr="0007620F" w:rsidRDefault="00C5059F" w:rsidP="00C5059F">
      <w:pPr>
        <w:ind w:firstLine="709"/>
        <w:jc w:val="both"/>
        <w:rPr>
          <w:bCs/>
          <w:sz w:val="24"/>
          <w:szCs w:val="24"/>
        </w:rPr>
      </w:pPr>
      <w:r w:rsidRPr="0007620F">
        <w:rPr>
          <w:bCs/>
          <w:sz w:val="24"/>
          <w:szCs w:val="24"/>
        </w:rPr>
        <w:t xml:space="preserve">- ЦЕССИОНАРИЙ и/ 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 незаконными/ неправомерными не предпримет разумные усилия для защиты Уступаемых прав от указанных исков и требований. </w:t>
      </w:r>
    </w:p>
    <w:p w14:paraId="36832D23" w14:textId="77777777" w:rsidR="00C5059F" w:rsidRPr="0007620F" w:rsidRDefault="00C5059F" w:rsidP="00C5059F">
      <w:pPr>
        <w:ind w:firstLine="709"/>
        <w:jc w:val="both"/>
        <w:rPr>
          <w:bCs/>
          <w:sz w:val="24"/>
          <w:szCs w:val="24"/>
        </w:rPr>
      </w:pPr>
      <w:r w:rsidRPr="0007620F">
        <w:rPr>
          <w:bCs/>
          <w:sz w:val="24"/>
          <w:szCs w:val="24"/>
        </w:rPr>
        <w:t>Во избежание сомнений буллиты подпункта не заменяют и не исключают друг друга, но применяются одновременно.</w:t>
      </w:r>
    </w:p>
    <w:p w14:paraId="616770CE" w14:textId="77777777" w:rsidR="00C5059F" w:rsidRPr="0007620F" w:rsidRDefault="00C5059F" w:rsidP="00C5059F">
      <w:pPr>
        <w:ind w:firstLine="709"/>
        <w:jc w:val="both"/>
        <w:rPr>
          <w:bCs/>
          <w:sz w:val="24"/>
          <w:szCs w:val="24"/>
        </w:rPr>
      </w:pPr>
      <w:r w:rsidRPr="0007620F">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585F678D" w14:textId="77777777" w:rsidR="00B46BE8" w:rsidRDefault="00BF60BC" w:rsidP="00A4410D">
      <w:pPr>
        <w:ind w:firstLine="709"/>
        <w:jc w:val="both"/>
        <w:rPr>
          <w:b/>
          <w:sz w:val="24"/>
          <w:szCs w:val="24"/>
        </w:rPr>
      </w:pPr>
      <w:r w:rsidRPr="0007620F">
        <w:rPr>
          <w:bCs/>
          <w:sz w:val="24"/>
          <w:szCs w:val="24"/>
        </w:rPr>
        <w:t>3.</w:t>
      </w:r>
      <w:r w:rsidR="00456F35" w:rsidRPr="0007620F">
        <w:rPr>
          <w:bCs/>
          <w:sz w:val="24"/>
          <w:szCs w:val="24"/>
        </w:rPr>
        <w:t>4</w:t>
      </w:r>
      <w:r w:rsidRPr="0007620F">
        <w:rPr>
          <w:bCs/>
          <w:sz w:val="24"/>
          <w:szCs w:val="24"/>
        </w:rPr>
        <w:t xml:space="preserve">. </w:t>
      </w:r>
      <w:r w:rsidR="00D21A70" w:rsidRPr="0007620F">
        <w:rPr>
          <w:bCs/>
          <w:sz w:val="24"/>
          <w:szCs w:val="24"/>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w:t>
      </w:r>
      <w:r w:rsidR="00CB054C">
        <w:rPr>
          <w:bCs/>
          <w:sz w:val="24"/>
          <w:szCs w:val="24"/>
        </w:rPr>
        <w:t xml:space="preserve">уведомил </w:t>
      </w:r>
      <w:r w:rsidR="00D21A70" w:rsidRPr="0007620F">
        <w:rPr>
          <w:bCs/>
          <w:sz w:val="24"/>
          <w:szCs w:val="24"/>
        </w:rPr>
        <w:t xml:space="preserve"> Цессионария</w:t>
      </w:r>
      <w:r w:rsidR="00CB054C">
        <w:rPr>
          <w:bCs/>
          <w:sz w:val="24"/>
          <w:szCs w:val="24"/>
        </w:rPr>
        <w:t xml:space="preserve">, </w:t>
      </w:r>
      <w:r w:rsidR="00E55AF4">
        <w:rPr>
          <w:bCs/>
          <w:sz w:val="24"/>
          <w:szCs w:val="24"/>
        </w:rPr>
        <w:t xml:space="preserve">в том числе обстоятельствами, относящимися  к дополнительным требованиям, включая требования по правам, </w:t>
      </w:r>
      <w:r w:rsidR="00B46BE8">
        <w:rPr>
          <w:bCs/>
          <w:sz w:val="24"/>
          <w:szCs w:val="24"/>
        </w:rPr>
        <w:t>обеспечивающим исполнение обязательства, и правам на проценты.</w:t>
      </w:r>
    </w:p>
    <w:p w14:paraId="5F146875" w14:textId="77777777" w:rsidR="00B46BE8" w:rsidRDefault="00B46BE8" w:rsidP="00A4410D">
      <w:pPr>
        <w:ind w:firstLine="709"/>
        <w:jc w:val="both"/>
        <w:rPr>
          <w:b/>
          <w:sz w:val="24"/>
          <w:szCs w:val="24"/>
        </w:rPr>
      </w:pPr>
    </w:p>
    <w:p w14:paraId="2CF84159" w14:textId="77777777" w:rsidR="00C61910" w:rsidRPr="0007620F" w:rsidRDefault="00C61910" w:rsidP="00A4410D">
      <w:pPr>
        <w:ind w:firstLine="709"/>
        <w:jc w:val="both"/>
        <w:rPr>
          <w:b/>
          <w:sz w:val="24"/>
          <w:szCs w:val="24"/>
        </w:rPr>
      </w:pPr>
    </w:p>
    <w:p w14:paraId="4AEFBBF0" w14:textId="77777777" w:rsidR="00C61910" w:rsidRPr="0007620F" w:rsidRDefault="00C61910" w:rsidP="00C61910">
      <w:pPr>
        <w:pStyle w:val="23"/>
        <w:ind w:left="142"/>
        <w:jc w:val="center"/>
        <w:rPr>
          <w:bCs w:val="0"/>
          <w:sz w:val="24"/>
          <w:szCs w:val="24"/>
        </w:rPr>
      </w:pPr>
      <w:r w:rsidRPr="0007620F">
        <w:rPr>
          <w:bCs w:val="0"/>
          <w:sz w:val="24"/>
          <w:szCs w:val="24"/>
        </w:rPr>
        <w:t>4. Срок действия Договора</w:t>
      </w:r>
    </w:p>
    <w:p w14:paraId="6A09C066" w14:textId="77777777" w:rsidR="00C61910" w:rsidRPr="0007620F" w:rsidRDefault="00C61910" w:rsidP="00C61910">
      <w:pPr>
        <w:pStyle w:val="23"/>
        <w:ind w:left="142" w:firstLine="566"/>
        <w:jc w:val="both"/>
        <w:rPr>
          <w:b w:val="0"/>
          <w:bCs w:val="0"/>
          <w:sz w:val="24"/>
          <w:szCs w:val="24"/>
        </w:rPr>
      </w:pPr>
      <w:r w:rsidRPr="0007620F">
        <w:rPr>
          <w:b w:val="0"/>
          <w:bCs w:val="0"/>
          <w:sz w:val="24"/>
          <w:szCs w:val="24"/>
        </w:rPr>
        <w:t>4.1.   Договор вступает в силу с момента его подписания Сторонами и действует до момента его исполнения Сторонами.</w:t>
      </w:r>
    </w:p>
    <w:p w14:paraId="1326FD92" w14:textId="77777777" w:rsidR="00C61910" w:rsidRPr="0007620F" w:rsidRDefault="00C61910" w:rsidP="00C61910">
      <w:pPr>
        <w:pStyle w:val="23"/>
        <w:ind w:left="142"/>
        <w:jc w:val="center"/>
        <w:rPr>
          <w:b w:val="0"/>
          <w:bCs w:val="0"/>
          <w:sz w:val="24"/>
          <w:szCs w:val="24"/>
        </w:rPr>
      </w:pPr>
    </w:p>
    <w:p w14:paraId="59DA8ED2" w14:textId="77777777" w:rsidR="00C61910" w:rsidRPr="0007620F" w:rsidRDefault="00C61910" w:rsidP="00C61910">
      <w:pPr>
        <w:pStyle w:val="23"/>
        <w:ind w:left="142"/>
        <w:jc w:val="center"/>
        <w:rPr>
          <w:bCs w:val="0"/>
          <w:sz w:val="24"/>
          <w:szCs w:val="24"/>
        </w:rPr>
      </w:pPr>
      <w:r w:rsidRPr="0007620F">
        <w:rPr>
          <w:bCs w:val="0"/>
          <w:sz w:val="24"/>
          <w:szCs w:val="24"/>
        </w:rPr>
        <w:t>5. Прочие условия</w:t>
      </w:r>
    </w:p>
    <w:p w14:paraId="30A604C0" w14:textId="77777777" w:rsidR="003C68B4" w:rsidRPr="00D32DBE" w:rsidRDefault="00C61910" w:rsidP="00D32DBE">
      <w:pPr>
        <w:pStyle w:val="23"/>
        <w:ind w:left="142" w:firstLine="566"/>
        <w:jc w:val="both"/>
        <w:rPr>
          <w:b w:val="0"/>
          <w:bCs w:val="0"/>
          <w:sz w:val="24"/>
          <w:szCs w:val="24"/>
        </w:rPr>
      </w:pPr>
      <w:r w:rsidRPr="0007620F">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6C111A41" w14:textId="77777777" w:rsidR="00D32DBE" w:rsidRDefault="00D32DBE" w:rsidP="00D32DBE">
      <w:pPr>
        <w:ind w:firstLine="709"/>
        <w:jc w:val="both"/>
        <w:rPr>
          <w:sz w:val="24"/>
          <w:szCs w:val="24"/>
        </w:rPr>
      </w:pPr>
      <w:r>
        <w:rPr>
          <w:sz w:val="24"/>
          <w:szCs w:val="24"/>
        </w:rPr>
        <w:t xml:space="preserve">5.2. </w:t>
      </w:r>
      <w:r w:rsidRPr="00323C52">
        <w:rPr>
          <w:sz w:val="24"/>
          <w:szCs w:val="24"/>
        </w:rPr>
        <w:t xml:space="preserve">ЦЕССИОНАРИЮ известно о </w:t>
      </w:r>
      <w:r>
        <w:rPr>
          <w:sz w:val="24"/>
          <w:szCs w:val="24"/>
        </w:rPr>
        <w:t>том, что:</w:t>
      </w:r>
    </w:p>
    <w:p w14:paraId="67292E04" w14:textId="77777777" w:rsidR="00D32DBE" w:rsidRPr="00CD2BCC" w:rsidRDefault="00D32DBE" w:rsidP="00D32DBE">
      <w:pPr>
        <w:tabs>
          <w:tab w:val="left" w:pos="322"/>
        </w:tabs>
        <w:ind w:firstLine="709"/>
        <w:contextualSpacing/>
        <w:jc w:val="both"/>
        <w:rPr>
          <w:sz w:val="24"/>
          <w:szCs w:val="24"/>
        </w:rPr>
      </w:pPr>
      <w:r>
        <w:lastRenderedPageBreak/>
        <w:t>а</w:t>
      </w:r>
      <w:r w:rsidRPr="00D14A5E">
        <w:rPr>
          <w:sz w:val="24"/>
          <w:szCs w:val="24"/>
        </w:rPr>
        <w:t xml:space="preserve">)  Определением Советского районного суда г. Липецка от 29.03.2021 по делу №15-21/2018 об утверждении мирового соглашения на стадии исполнительного производства (ранее обязательства Должников, установлены Арбитражным решением третейского суда «Независимая арбитражная палата» по делу №Т/ВРН/17/53845 в. г. Воронеж, Определением Советского районного суда г. Липецка от 02.11.2018 г. по делу  №15-21/2018)  между ПАО Сбербанк и ООО «Кинопарк», ООО «Лидер», ООО «Высота», ООО «Галерея», Рыжковым Юрием Ивановичем и Слесаревой Геей Федоровной), закреплены условия погашения задолженности по договору об открытии невозобновляемой кредитной линии №610714017 от 09.06.2014г., в </w:t>
      </w:r>
      <w:r w:rsidRPr="00CD2BCC">
        <w:rPr>
          <w:sz w:val="24"/>
          <w:szCs w:val="24"/>
        </w:rPr>
        <w:t xml:space="preserve">сумме </w:t>
      </w:r>
      <w:r w:rsidR="00CD2BCC" w:rsidRPr="00CD2BCC">
        <w:rPr>
          <w:sz w:val="24"/>
          <w:szCs w:val="24"/>
        </w:rPr>
        <w:t xml:space="preserve">458 635 398 , 36  </w:t>
      </w:r>
      <w:r w:rsidRPr="00CD2BCC">
        <w:rPr>
          <w:sz w:val="24"/>
          <w:szCs w:val="24"/>
        </w:rPr>
        <w:t>, в т.ч.:</w:t>
      </w:r>
    </w:p>
    <w:p w14:paraId="31D739C7" w14:textId="77777777" w:rsidR="00D32DBE" w:rsidRPr="00CD2BCC" w:rsidRDefault="00D32DBE" w:rsidP="00D32DBE">
      <w:pPr>
        <w:tabs>
          <w:tab w:val="left" w:pos="322"/>
        </w:tabs>
        <w:contextualSpacing/>
        <w:jc w:val="both"/>
        <w:rPr>
          <w:sz w:val="24"/>
          <w:szCs w:val="24"/>
        </w:rPr>
      </w:pPr>
      <w:r w:rsidRPr="00CD2BCC">
        <w:rPr>
          <w:sz w:val="24"/>
          <w:szCs w:val="24"/>
        </w:rPr>
        <w:t xml:space="preserve">- Просроченная задолженность по процентам - </w:t>
      </w:r>
      <w:r w:rsidR="00CD2BCC" w:rsidRPr="00CD2BCC">
        <w:rPr>
          <w:sz w:val="24"/>
          <w:szCs w:val="24"/>
        </w:rPr>
        <w:t xml:space="preserve">45 687 704,27 </w:t>
      </w:r>
      <w:r w:rsidRPr="00CD2BCC">
        <w:rPr>
          <w:sz w:val="24"/>
          <w:szCs w:val="24"/>
        </w:rPr>
        <w:t>руб.;</w:t>
      </w:r>
    </w:p>
    <w:p w14:paraId="28D05778" w14:textId="186DDDC7" w:rsidR="00D32DBE" w:rsidRPr="00D14A5E" w:rsidRDefault="00D32DBE" w:rsidP="00D32DBE">
      <w:pPr>
        <w:tabs>
          <w:tab w:val="left" w:pos="322"/>
        </w:tabs>
        <w:contextualSpacing/>
        <w:jc w:val="both"/>
        <w:rPr>
          <w:sz w:val="24"/>
          <w:szCs w:val="24"/>
        </w:rPr>
      </w:pPr>
      <w:r w:rsidRPr="00CD2BCC">
        <w:rPr>
          <w:sz w:val="24"/>
          <w:szCs w:val="24"/>
        </w:rPr>
        <w:t xml:space="preserve">- Просроченный основной долг - </w:t>
      </w:r>
      <w:r w:rsidR="00CD2BCC" w:rsidRPr="00CD2BCC">
        <w:rPr>
          <w:sz w:val="24"/>
        </w:rPr>
        <w:t>412</w:t>
      </w:r>
      <w:r w:rsidR="00CD2BCC" w:rsidRPr="00CD2BCC">
        <w:rPr>
          <w:sz w:val="24"/>
          <w:lang w:val="en-US"/>
        </w:rPr>
        <w:t> </w:t>
      </w:r>
      <w:r w:rsidR="00CD2BCC" w:rsidRPr="00CD2BCC">
        <w:rPr>
          <w:sz w:val="24"/>
        </w:rPr>
        <w:t>947 694,09</w:t>
      </w:r>
      <w:r w:rsidRPr="00CD2BCC">
        <w:rPr>
          <w:sz w:val="24"/>
          <w:szCs w:val="24"/>
        </w:rPr>
        <w:t xml:space="preserve"> руб.</w:t>
      </w:r>
    </w:p>
    <w:p w14:paraId="5BB857B4" w14:textId="77777777" w:rsidR="00D32DBE" w:rsidRPr="00D14A5E" w:rsidRDefault="00D32DBE" w:rsidP="00D32DBE">
      <w:pPr>
        <w:tabs>
          <w:tab w:val="left" w:pos="322"/>
        </w:tabs>
        <w:ind w:firstLine="709"/>
        <w:contextualSpacing/>
        <w:jc w:val="both"/>
        <w:rPr>
          <w:sz w:val="24"/>
          <w:szCs w:val="24"/>
        </w:rPr>
      </w:pPr>
      <w:r w:rsidRPr="00D14A5E">
        <w:rPr>
          <w:sz w:val="24"/>
          <w:szCs w:val="24"/>
        </w:rPr>
        <w:t>В Мировом соглашении зафиксировано, что:</w:t>
      </w:r>
    </w:p>
    <w:p w14:paraId="4A098EAC" w14:textId="77777777" w:rsidR="00D32DBE" w:rsidRPr="00D14A5E" w:rsidRDefault="00D32DBE" w:rsidP="00D32DBE">
      <w:pPr>
        <w:tabs>
          <w:tab w:val="left" w:pos="322"/>
        </w:tabs>
        <w:contextualSpacing/>
        <w:jc w:val="both"/>
        <w:rPr>
          <w:sz w:val="24"/>
          <w:szCs w:val="24"/>
        </w:rPr>
      </w:pPr>
      <w:r w:rsidRPr="00D14A5E">
        <w:rPr>
          <w:sz w:val="24"/>
          <w:szCs w:val="24"/>
        </w:rPr>
        <w:t>I. В обеспечение Кредитного договора заключены и сохраняют свое действие договоры поручительства:</w:t>
      </w:r>
    </w:p>
    <w:p w14:paraId="6BB3471B" w14:textId="49E1D4D6" w:rsidR="00D32DBE" w:rsidRPr="00D14A5E" w:rsidRDefault="00D32DBE" w:rsidP="00D32DBE">
      <w:pPr>
        <w:tabs>
          <w:tab w:val="left" w:pos="322"/>
        </w:tabs>
        <w:contextualSpacing/>
        <w:jc w:val="both"/>
        <w:rPr>
          <w:sz w:val="24"/>
          <w:szCs w:val="24"/>
        </w:rPr>
      </w:pPr>
      <w:r w:rsidRPr="00D14A5E">
        <w:rPr>
          <w:sz w:val="24"/>
          <w:szCs w:val="24"/>
        </w:rPr>
        <w:t>- с ООО «Высота» №610714017/П-7 от 11.08.2015 г.;</w:t>
      </w:r>
      <w:r w:rsidRPr="00D14A5E">
        <w:rPr>
          <w:sz w:val="24"/>
          <w:szCs w:val="24"/>
        </w:rPr>
        <w:tab/>
      </w:r>
    </w:p>
    <w:p w14:paraId="57BBC2DB" w14:textId="77777777" w:rsidR="00D32DBE" w:rsidRPr="00D14A5E" w:rsidRDefault="00D32DBE" w:rsidP="00D32DBE">
      <w:pPr>
        <w:tabs>
          <w:tab w:val="left" w:pos="322"/>
        </w:tabs>
        <w:contextualSpacing/>
        <w:jc w:val="both"/>
        <w:rPr>
          <w:sz w:val="24"/>
          <w:szCs w:val="24"/>
        </w:rPr>
      </w:pPr>
      <w:r w:rsidRPr="00D14A5E">
        <w:rPr>
          <w:sz w:val="24"/>
          <w:szCs w:val="24"/>
        </w:rPr>
        <w:t xml:space="preserve">- со Слесаревой Геей Федоровной №610714017/П-8 от 03.12.2015 г.; </w:t>
      </w:r>
    </w:p>
    <w:p w14:paraId="592F22B3" w14:textId="77777777" w:rsidR="00D32DBE" w:rsidRPr="00D14A5E" w:rsidRDefault="00D32DBE" w:rsidP="00D32DBE">
      <w:pPr>
        <w:tabs>
          <w:tab w:val="left" w:pos="322"/>
        </w:tabs>
        <w:contextualSpacing/>
        <w:jc w:val="both"/>
        <w:rPr>
          <w:sz w:val="24"/>
          <w:szCs w:val="24"/>
        </w:rPr>
      </w:pPr>
      <w:r w:rsidRPr="00D14A5E">
        <w:rPr>
          <w:sz w:val="24"/>
          <w:szCs w:val="24"/>
        </w:rPr>
        <w:t xml:space="preserve">- с ООО «Лидер» №610714017/П-9 от 05.02.2016 г.; </w:t>
      </w:r>
    </w:p>
    <w:p w14:paraId="00531063" w14:textId="77777777" w:rsidR="00D32DBE" w:rsidRPr="00D14A5E" w:rsidRDefault="00D32DBE" w:rsidP="00D32DBE">
      <w:pPr>
        <w:tabs>
          <w:tab w:val="left" w:pos="322"/>
        </w:tabs>
        <w:contextualSpacing/>
        <w:jc w:val="both"/>
        <w:rPr>
          <w:sz w:val="24"/>
          <w:szCs w:val="24"/>
        </w:rPr>
      </w:pPr>
      <w:r w:rsidRPr="00D14A5E">
        <w:rPr>
          <w:sz w:val="24"/>
          <w:szCs w:val="24"/>
        </w:rPr>
        <w:t>- с ООО «Галерея» №610714017/П-1 от 09.06.2014 г.;</w:t>
      </w:r>
    </w:p>
    <w:p w14:paraId="0DA853E6" w14:textId="77AF02C3" w:rsidR="00D32DBE" w:rsidRPr="00D14A5E" w:rsidRDefault="00D32DBE" w:rsidP="00D32DBE">
      <w:pPr>
        <w:tabs>
          <w:tab w:val="left" w:pos="322"/>
        </w:tabs>
        <w:contextualSpacing/>
        <w:jc w:val="both"/>
        <w:rPr>
          <w:sz w:val="24"/>
          <w:szCs w:val="24"/>
        </w:rPr>
      </w:pPr>
      <w:r w:rsidRPr="00D14A5E">
        <w:rPr>
          <w:sz w:val="24"/>
          <w:szCs w:val="24"/>
        </w:rPr>
        <w:t>- с Рыжковым Юрием Ивановичем №610714017/П-5 от 09.06.2014 г.</w:t>
      </w:r>
    </w:p>
    <w:p w14:paraId="0DA75F4C" w14:textId="77777777" w:rsidR="00D32DBE" w:rsidRPr="00D14A5E" w:rsidRDefault="00D32DBE" w:rsidP="00D32DBE">
      <w:pPr>
        <w:tabs>
          <w:tab w:val="left" w:pos="322"/>
        </w:tabs>
        <w:ind w:firstLine="709"/>
        <w:contextualSpacing/>
        <w:jc w:val="both"/>
        <w:rPr>
          <w:sz w:val="24"/>
          <w:szCs w:val="24"/>
        </w:rPr>
      </w:pPr>
      <w:r w:rsidRPr="00D14A5E">
        <w:rPr>
          <w:sz w:val="24"/>
          <w:szCs w:val="24"/>
        </w:rPr>
        <w:t>II. В обеспечение Кредитного договора между ПАО Сбербанк и Рыжковым Ю.И. заключен и сохраняет свое действие договор залога №610714017/З-6 от 17.11.2020г</w:t>
      </w:r>
    </w:p>
    <w:p w14:paraId="68FFA60D" w14:textId="77777777" w:rsidR="00D32DBE" w:rsidRPr="00D14A5E" w:rsidRDefault="00D32DBE" w:rsidP="00D32DBE">
      <w:pPr>
        <w:tabs>
          <w:tab w:val="left" w:pos="322"/>
        </w:tabs>
        <w:ind w:firstLine="709"/>
        <w:contextualSpacing/>
        <w:jc w:val="both"/>
        <w:rPr>
          <w:sz w:val="24"/>
          <w:szCs w:val="24"/>
        </w:rPr>
      </w:pPr>
      <w:r w:rsidRPr="00D14A5E">
        <w:rPr>
          <w:sz w:val="24"/>
          <w:szCs w:val="24"/>
        </w:rPr>
        <w:t>III. В обеспечение Кредитного договора между ПАО Сбербанк и ООО Кинопарк заключен и сохраняет свое действие договор залога №610714017/З-7 от 17.11.2020г</w:t>
      </w:r>
    </w:p>
    <w:p w14:paraId="32924301" w14:textId="77777777" w:rsidR="00D32DBE" w:rsidRPr="00D14A5E" w:rsidRDefault="00D32DBE" w:rsidP="00D32DBE">
      <w:pPr>
        <w:tabs>
          <w:tab w:val="left" w:pos="322"/>
        </w:tabs>
        <w:ind w:firstLine="709"/>
        <w:contextualSpacing/>
        <w:jc w:val="both"/>
        <w:rPr>
          <w:sz w:val="24"/>
          <w:szCs w:val="24"/>
        </w:rPr>
      </w:pPr>
      <w:r w:rsidRPr="00D14A5E">
        <w:rPr>
          <w:sz w:val="24"/>
          <w:szCs w:val="24"/>
        </w:rPr>
        <w:t xml:space="preserve">IV. В обеспечение Кредитного договора между ПАО Сбербанк и Рыжковым Ю.И. заключен и сохраняет свое действие договор залога №610714017/З-1 от 30.06.2014 г. </w:t>
      </w:r>
    </w:p>
    <w:p w14:paraId="30215A33" w14:textId="77777777" w:rsidR="00D32DBE" w:rsidRPr="00D14A5E" w:rsidRDefault="00D32DBE" w:rsidP="00D32DBE">
      <w:pPr>
        <w:tabs>
          <w:tab w:val="left" w:pos="322"/>
        </w:tabs>
        <w:ind w:firstLine="709"/>
        <w:contextualSpacing/>
        <w:jc w:val="both"/>
        <w:rPr>
          <w:sz w:val="24"/>
          <w:szCs w:val="24"/>
        </w:rPr>
      </w:pPr>
      <w:r w:rsidRPr="00D14A5E">
        <w:rPr>
          <w:sz w:val="24"/>
          <w:szCs w:val="24"/>
        </w:rPr>
        <w:t xml:space="preserve">V. В обеспечение Кредитного договора между ПАО Сбербанк и Рыжковым Ю.И. заключен и сохраняет свое действие договор залога №610714017/З-3 от 29.09.2017г., </w:t>
      </w:r>
    </w:p>
    <w:p w14:paraId="0A8E3265" w14:textId="77777777" w:rsidR="00D32DBE" w:rsidRPr="00D14A5E" w:rsidRDefault="00D32DBE" w:rsidP="00D32DBE">
      <w:pPr>
        <w:tabs>
          <w:tab w:val="left" w:pos="322"/>
        </w:tabs>
        <w:ind w:firstLine="709"/>
        <w:contextualSpacing/>
        <w:jc w:val="both"/>
        <w:rPr>
          <w:sz w:val="24"/>
          <w:szCs w:val="24"/>
        </w:rPr>
      </w:pPr>
      <w:r w:rsidRPr="00D14A5E">
        <w:rPr>
          <w:sz w:val="24"/>
          <w:szCs w:val="24"/>
        </w:rPr>
        <w:t>VI. В обеспечение Кредитного договора между ПАО Сбербанк и Рыжковым Ю.И., заключен и сохраняет свое действие договор ипотеки 610714017/И-1 от 09.06.2014 г.</w:t>
      </w:r>
    </w:p>
    <w:p w14:paraId="0C2FF455" w14:textId="77777777" w:rsidR="00D32DBE" w:rsidRPr="00D14A5E" w:rsidRDefault="00D32DBE" w:rsidP="00D32DBE">
      <w:pPr>
        <w:tabs>
          <w:tab w:val="left" w:pos="322"/>
        </w:tabs>
        <w:ind w:firstLine="709"/>
        <w:contextualSpacing/>
        <w:jc w:val="both"/>
        <w:rPr>
          <w:sz w:val="24"/>
          <w:szCs w:val="24"/>
        </w:rPr>
      </w:pPr>
      <w:r w:rsidRPr="00D14A5E">
        <w:rPr>
          <w:sz w:val="24"/>
          <w:szCs w:val="24"/>
        </w:rPr>
        <w:t>VII. В обеспечение Кредитного договора между ПАО Сбербанк и Рыжковым Ю.И. заключен и сохраняет свое действие договор залога простых векселей №610714017/З-10 от 10.12.2020г., №610714017/З-8 от 10.12.2020г., №610714017/З-9 от 10.12.2020г., №610714017/З-11 от 10.12.2020г.,</w:t>
      </w:r>
    </w:p>
    <w:p w14:paraId="26BD17BA" w14:textId="77777777" w:rsidR="00D32DBE" w:rsidRPr="00D14A5E" w:rsidRDefault="00D32DBE" w:rsidP="00D32DBE">
      <w:pPr>
        <w:tabs>
          <w:tab w:val="left" w:pos="322"/>
        </w:tabs>
        <w:ind w:firstLine="709"/>
        <w:contextualSpacing/>
        <w:jc w:val="both"/>
        <w:rPr>
          <w:sz w:val="24"/>
          <w:szCs w:val="24"/>
        </w:rPr>
      </w:pPr>
      <w:r w:rsidRPr="00D14A5E">
        <w:rPr>
          <w:sz w:val="24"/>
          <w:szCs w:val="24"/>
        </w:rPr>
        <w:t>VIII. В обеспечение Кредитного договора между ПАО Сбербанк и Рыжковым Ю.И. заключен и сохраняет свое действие договор залога 100% долей в уставном капитале ООО «Лидер» №610714017/З-2 от 05.05.2016 г., ООО «Кинопарк» №610510027/З-5 от 09.08.2010 и ООО «Галерея» № 610510028/З-1 от 09.08.2010г.</w:t>
      </w:r>
    </w:p>
    <w:p w14:paraId="3F4412E9" w14:textId="77777777" w:rsidR="00D32DBE" w:rsidRPr="00D00EF6" w:rsidRDefault="00D32DBE" w:rsidP="00D32DBE">
      <w:pPr>
        <w:tabs>
          <w:tab w:val="left" w:pos="322"/>
        </w:tabs>
        <w:ind w:firstLine="709"/>
        <w:contextualSpacing/>
        <w:jc w:val="both"/>
        <w:rPr>
          <w:sz w:val="24"/>
          <w:szCs w:val="24"/>
        </w:rPr>
      </w:pPr>
      <w:r w:rsidRPr="00D00EF6">
        <w:rPr>
          <w:sz w:val="24"/>
          <w:szCs w:val="24"/>
        </w:rPr>
        <w:t xml:space="preserve">Взыскатель на основании ст. 428 Гражданского процессуального кодекса Российской Федерации получает исполнительный лист на принудительное исполнение Мирового соглашения, включая принудительное исполнение в соответствии с графиком платежей по Мировому соглашению, принудительное единовременное взыскание задолженности по Мировому соглашению в полном объеме и об обращении взыскания в пользу Взыскателя на заложенное имущество, а именно: </w:t>
      </w:r>
    </w:p>
    <w:p w14:paraId="31965467" w14:textId="77777777" w:rsidR="00D32DBE" w:rsidRPr="00D00EF6" w:rsidRDefault="00D32DBE" w:rsidP="00D32DBE">
      <w:pPr>
        <w:tabs>
          <w:tab w:val="left" w:pos="322"/>
        </w:tabs>
        <w:ind w:firstLine="709"/>
        <w:contextualSpacing/>
        <w:jc w:val="both"/>
        <w:rPr>
          <w:sz w:val="24"/>
          <w:szCs w:val="24"/>
        </w:rPr>
      </w:pPr>
      <w:r w:rsidRPr="00D00EF6">
        <w:rPr>
          <w:sz w:val="24"/>
          <w:szCs w:val="24"/>
        </w:rPr>
        <w:t>- о взыскании в пользу Взыскателя задолженности по Кредитному договору солидарно с ООО «Кинопарк», ООО «Высота», Слесаревой Геи Федоровны, ООО «Лидер», ООО «Галерея», Рыжкова Юрия Ивановича;</w:t>
      </w:r>
    </w:p>
    <w:p w14:paraId="6F30D280" w14:textId="77777777" w:rsidR="00D32DBE" w:rsidRPr="00D00EF6" w:rsidRDefault="00D32DBE" w:rsidP="00D32DBE">
      <w:pPr>
        <w:tabs>
          <w:tab w:val="left" w:pos="322"/>
        </w:tabs>
        <w:ind w:firstLine="709"/>
        <w:contextualSpacing/>
        <w:jc w:val="both"/>
        <w:rPr>
          <w:sz w:val="24"/>
          <w:szCs w:val="24"/>
        </w:rPr>
      </w:pPr>
      <w:r w:rsidRPr="00D00EF6">
        <w:rPr>
          <w:sz w:val="24"/>
          <w:szCs w:val="24"/>
        </w:rPr>
        <w:t xml:space="preserve"> - об обращении взыскания в пользу ПАО Сбербанк в лице Липецкого отделения №8593 на указанное ниже имущество (оборудование, всего 104 позиции), заложенное по договору залога №610714017/З-1 от 30.06.2014 г., принадлежащее Рыжкову Юрию Ивановичу, в погашение обязательств по договору об открытии невозобновляемой кредитной линии №610714017 от 09.06.2014г., установив начальную продажную цену в размере 3 382 400 руб. 00 коп.</w:t>
      </w:r>
    </w:p>
    <w:p w14:paraId="3F086599" w14:textId="77777777" w:rsidR="00D32DBE" w:rsidRPr="00D00EF6" w:rsidRDefault="00D32DBE" w:rsidP="00D32DBE">
      <w:pPr>
        <w:tabs>
          <w:tab w:val="left" w:pos="322"/>
        </w:tabs>
        <w:ind w:firstLine="709"/>
        <w:contextualSpacing/>
        <w:jc w:val="both"/>
        <w:rPr>
          <w:sz w:val="24"/>
          <w:szCs w:val="24"/>
        </w:rPr>
      </w:pPr>
      <w:r w:rsidRPr="00D00EF6">
        <w:rPr>
          <w:sz w:val="24"/>
          <w:szCs w:val="24"/>
        </w:rPr>
        <w:t xml:space="preserve">- об обращении взыскания в пользу ПАО Сбербанк в лице Липецкого отделения №8593 на указанное ниже имущество, заложенное по договору залога №610714017/З-3 от 29.09.2017г., принадлежащее Рыжкову Юрию Ивановичу, в погашение обязательств по </w:t>
      </w:r>
      <w:r w:rsidRPr="00D00EF6">
        <w:rPr>
          <w:sz w:val="24"/>
          <w:szCs w:val="24"/>
        </w:rPr>
        <w:lastRenderedPageBreak/>
        <w:t>договору об открытии невозобновляемой кредитной линии №610714017 от 09.06.2014г., установив начальную продажную цену в размере 195 000 руб. 00 коп.: - эскалатор ЭП30-51М2004 год выпуска 2014 зав.№185; местонахождение: 398032, Липецкая обл., г. Липецк, ул. Титова, д. 10; начальная продажная цена - 195 000 руб.;</w:t>
      </w:r>
    </w:p>
    <w:p w14:paraId="402E640A" w14:textId="77777777" w:rsidR="00D32DBE" w:rsidRPr="00D00EF6" w:rsidRDefault="00D32DBE" w:rsidP="00D32DBE">
      <w:pPr>
        <w:tabs>
          <w:tab w:val="left" w:pos="322"/>
        </w:tabs>
        <w:ind w:firstLine="709"/>
        <w:contextualSpacing/>
        <w:jc w:val="both"/>
        <w:rPr>
          <w:sz w:val="24"/>
          <w:szCs w:val="24"/>
        </w:rPr>
      </w:pPr>
      <w:r w:rsidRPr="00D00EF6">
        <w:rPr>
          <w:sz w:val="24"/>
          <w:szCs w:val="24"/>
        </w:rPr>
        <w:t>- об обращении взыскания в пользу ПАО Сбербанк в лице Липецкого отделения №8593 на доли в уставном капитале ООО «Лидер» по договору №610714017/З-2 от 05.05.2016 г., ООО «Кинопарк» по договору №610510027/З-5 от 09.08.2010 и ООО «Галерея» по договору № 610510028/З-1 от 09.08.2010г., принадлежащее Рыжкову Юрию Ивановичу, в погашение обязательств по договору об открытии невозобновляемой кредитной линии №610714017 от 09.06.2014г.:</w:t>
      </w:r>
    </w:p>
    <w:p w14:paraId="4EC0BC15" w14:textId="77777777" w:rsidR="00D32DBE" w:rsidRPr="00D00EF6" w:rsidRDefault="00D32DBE" w:rsidP="00D32DBE">
      <w:pPr>
        <w:tabs>
          <w:tab w:val="left" w:pos="322"/>
        </w:tabs>
        <w:ind w:firstLine="709"/>
        <w:contextualSpacing/>
        <w:jc w:val="both"/>
        <w:rPr>
          <w:sz w:val="24"/>
          <w:szCs w:val="24"/>
        </w:rPr>
      </w:pPr>
      <w:r w:rsidRPr="00D00EF6">
        <w:rPr>
          <w:sz w:val="24"/>
          <w:szCs w:val="24"/>
        </w:rPr>
        <w:t>- собственник: Рыжков Юрий Иванович, ИНН: 771300407177, доля в уставном капитале ООО "Галерея" в размере 100% (ИНН 4824049940; ОГРН 1104823000688), адрес: 398032, Липецкая обл., г. Липецк, ул. Титова, д. 10; начальная продажная цена: 5000 руб.;</w:t>
      </w:r>
    </w:p>
    <w:p w14:paraId="52FC5369" w14:textId="77777777" w:rsidR="00D32DBE" w:rsidRPr="00D00EF6" w:rsidRDefault="00D32DBE" w:rsidP="00D32DBE">
      <w:pPr>
        <w:tabs>
          <w:tab w:val="left" w:pos="322"/>
        </w:tabs>
        <w:ind w:firstLine="709"/>
        <w:contextualSpacing/>
        <w:jc w:val="both"/>
        <w:rPr>
          <w:sz w:val="24"/>
          <w:szCs w:val="24"/>
        </w:rPr>
      </w:pPr>
      <w:r w:rsidRPr="00D00EF6">
        <w:rPr>
          <w:sz w:val="24"/>
          <w:szCs w:val="24"/>
        </w:rPr>
        <w:t xml:space="preserve">- собственник: Рыжков Юрий Иванович, ИНН: 771300407177, доля в уставном капитале ООО "Кинопарк" в размере 100% (ИНН 4823037388; ОГРН 1094823007278), адрес: 398032, Липецкая обл., г. Липецк, ул. Титова, д. 10, помещение 9; </w:t>
      </w:r>
      <w:r w:rsidRPr="00D00EF6">
        <w:rPr>
          <w:sz w:val="24"/>
          <w:szCs w:val="24"/>
        </w:rPr>
        <w:tab/>
        <w:t xml:space="preserve"> начальная продажная цена: 1 руб.</w:t>
      </w:r>
    </w:p>
    <w:p w14:paraId="3518BE8F" w14:textId="77777777" w:rsidR="00D32DBE" w:rsidRPr="00D00EF6" w:rsidRDefault="00D32DBE" w:rsidP="00D32DBE">
      <w:pPr>
        <w:ind w:firstLine="709"/>
        <w:jc w:val="both"/>
        <w:rPr>
          <w:sz w:val="24"/>
          <w:szCs w:val="24"/>
        </w:rPr>
      </w:pPr>
      <w:r w:rsidRPr="00D00EF6">
        <w:rPr>
          <w:sz w:val="24"/>
          <w:szCs w:val="24"/>
        </w:rPr>
        <w:t>- собственник: Рыжков Юрий Иванович, ИНН: 771300407177, доля в уставном капитале ООО "Лидер"  в размере 100% (ИНН 4826109312; ОГРН 1154827017707), адрес: 398032, Липецкая обл., г. Липецк, ул. Титова, д. 10, офис 10; начальная продажная цена: 1 617 001 руб.;</w:t>
      </w:r>
    </w:p>
    <w:p w14:paraId="11533E82" w14:textId="77777777" w:rsidR="00D32DBE" w:rsidRPr="00D00EF6" w:rsidRDefault="00D32DBE" w:rsidP="00D32DBE">
      <w:pPr>
        <w:tabs>
          <w:tab w:val="left" w:pos="322"/>
        </w:tabs>
        <w:ind w:firstLine="709"/>
        <w:contextualSpacing/>
        <w:jc w:val="both"/>
        <w:rPr>
          <w:sz w:val="24"/>
          <w:szCs w:val="24"/>
        </w:rPr>
      </w:pPr>
      <w:r w:rsidRPr="00D00EF6">
        <w:rPr>
          <w:sz w:val="24"/>
          <w:szCs w:val="24"/>
        </w:rPr>
        <w:t xml:space="preserve">- об обращении взыскания в пользу ПАО Сбербанк в лице Липецкого отделения №8593 на недвижимое имущество, принадлежащее Рыжкову Юрию Ивановичу, заложенное по договору ипотеки №610714017/И-1 от 09.06.2014 г. в погашение обязательств по договору об открытии невозобновляемой кредитной линии №610714017, а также всех издержек, которые понес ПАО Сбербанк в связи с исполнением кредитного обязательства:  </w:t>
      </w:r>
    </w:p>
    <w:p w14:paraId="4191AA70" w14:textId="64A48E05" w:rsidR="00D32DBE" w:rsidRPr="00D00EF6" w:rsidRDefault="00D32DBE" w:rsidP="00D32DBE">
      <w:pPr>
        <w:tabs>
          <w:tab w:val="left" w:pos="322"/>
        </w:tabs>
        <w:ind w:firstLine="709"/>
        <w:contextualSpacing/>
        <w:jc w:val="both"/>
        <w:rPr>
          <w:sz w:val="24"/>
          <w:szCs w:val="24"/>
        </w:rPr>
      </w:pPr>
      <w:r w:rsidRPr="00D00EF6">
        <w:rPr>
          <w:sz w:val="24"/>
          <w:szCs w:val="24"/>
        </w:rPr>
        <w:t>– культурно-развлекательный центр, назначение: нежилое, общей площадью 12 948,9 кв.</w:t>
      </w:r>
      <w:r w:rsidR="00BC37B5">
        <w:rPr>
          <w:sz w:val="24"/>
          <w:szCs w:val="24"/>
        </w:rPr>
        <w:t xml:space="preserve"> </w:t>
      </w:r>
      <w:r w:rsidRPr="00D00EF6">
        <w:rPr>
          <w:sz w:val="24"/>
          <w:szCs w:val="24"/>
        </w:rPr>
        <w:t>м., количество этажей: 4, в том числе подземных: 1, расположенный по адресу: г.</w:t>
      </w:r>
      <w:r w:rsidR="00BC37B5">
        <w:rPr>
          <w:sz w:val="24"/>
          <w:szCs w:val="24"/>
        </w:rPr>
        <w:t xml:space="preserve"> </w:t>
      </w:r>
      <w:r w:rsidRPr="00D00EF6">
        <w:rPr>
          <w:sz w:val="24"/>
          <w:szCs w:val="24"/>
        </w:rPr>
        <w:t>Липецк, ул. Титова, д.10, кадастровый номер: 48:20:0012301:35, установив начальную продажную цену в размере 322 405 850 руб. 00 коп.;</w:t>
      </w:r>
    </w:p>
    <w:p w14:paraId="0C4460C9" w14:textId="6B0F0C96" w:rsidR="00D32DBE" w:rsidRPr="00D00EF6" w:rsidRDefault="00D32DBE" w:rsidP="00D32DBE">
      <w:pPr>
        <w:tabs>
          <w:tab w:val="left" w:pos="322"/>
        </w:tabs>
        <w:ind w:firstLine="709"/>
        <w:contextualSpacing/>
        <w:jc w:val="both"/>
        <w:rPr>
          <w:sz w:val="24"/>
          <w:szCs w:val="24"/>
        </w:rPr>
      </w:pPr>
      <w:r w:rsidRPr="00D00EF6">
        <w:rPr>
          <w:sz w:val="24"/>
          <w:szCs w:val="24"/>
        </w:rPr>
        <w:t>– земельный участок, площадью 7411 кв.</w:t>
      </w:r>
      <w:r w:rsidR="00BC37B5">
        <w:rPr>
          <w:sz w:val="24"/>
          <w:szCs w:val="24"/>
        </w:rPr>
        <w:t xml:space="preserve"> </w:t>
      </w:r>
      <w:r w:rsidRPr="00D00EF6">
        <w:rPr>
          <w:sz w:val="24"/>
          <w:szCs w:val="24"/>
        </w:rPr>
        <w:t>м., категория земель – земли населенных пунктов – для здания магазина с подвалом и гаражами, кадастровый номер: 48:20:0012301:24, находящийся по адресу: г.</w:t>
      </w:r>
      <w:r w:rsidR="00BC37B5">
        <w:rPr>
          <w:sz w:val="24"/>
          <w:szCs w:val="24"/>
        </w:rPr>
        <w:t xml:space="preserve"> </w:t>
      </w:r>
      <w:r w:rsidRPr="00D00EF6">
        <w:rPr>
          <w:sz w:val="24"/>
          <w:szCs w:val="24"/>
        </w:rPr>
        <w:t>Липецк, ул. Титова, д.10, установив начальную продажную цену в размере 11 811 800 руб. 00 коп.</w:t>
      </w:r>
    </w:p>
    <w:p w14:paraId="3641A72F" w14:textId="77777777" w:rsidR="00D32DBE" w:rsidRPr="00D00EF6" w:rsidRDefault="00D32DBE" w:rsidP="00D32DBE">
      <w:pPr>
        <w:tabs>
          <w:tab w:val="left" w:pos="322"/>
        </w:tabs>
        <w:ind w:firstLine="709"/>
        <w:contextualSpacing/>
        <w:jc w:val="both"/>
        <w:rPr>
          <w:sz w:val="24"/>
          <w:szCs w:val="24"/>
        </w:rPr>
      </w:pPr>
      <w:r w:rsidRPr="00D00EF6">
        <w:rPr>
          <w:sz w:val="24"/>
          <w:szCs w:val="24"/>
        </w:rPr>
        <w:t>22.02.2022 года в связи с неисполнением условий Мирового соглашения, ПАО Сбербанк в отношении  ООО «Кинопарк», ООО «Лидер», ООО «Высота», ООО «Галерея», Рыжкова Ю.И. и Слесаревой Г.Ф. получены исполнительные листы (сроком предъявления до 01.05.2024 года) на принудительное исполнение Мирового соглашения, включая принудительное исполнение в соответствии с графиком платежей по Мировому соглашению, принудительное единовременное взыскание задолженности по Мировому соглашению в полном объеме и об обращении взыскания в пользу Взыскателя на заложенное имущество.</w:t>
      </w:r>
    </w:p>
    <w:p w14:paraId="0FB77757" w14:textId="77777777" w:rsidR="00D32DBE" w:rsidRDefault="00D32DBE" w:rsidP="00D32DBE">
      <w:pPr>
        <w:tabs>
          <w:tab w:val="left" w:pos="322"/>
        </w:tabs>
        <w:ind w:firstLine="709"/>
        <w:contextualSpacing/>
        <w:jc w:val="both"/>
        <w:rPr>
          <w:sz w:val="24"/>
          <w:szCs w:val="24"/>
        </w:rPr>
      </w:pPr>
      <w:r w:rsidRPr="00D00EF6">
        <w:rPr>
          <w:sz w:val="24"/>
          <w:szCs w:val="24"/>
        </w:rPr>
        <w:t>Исполнительные листы предъявлены ПАО Сбербанк к принудительному исполнению. МО по ВИП УФССП России по Липецкой области возбуждено сводное исполнительное производство № 4418/22/48025-СВ от 28.02.2022 в отношении ООО «Кинопарк», ООО «Лидер», ООО «Высота», ООО «Галерея», Рыжкова Ю.И. и Слесаревой Г.Ф.</w:t>
      </w:r>
      <w:r w:rsidRPr="00D14A5E">
        <w:rPr>
          <w:sz w:val="24"/>
          <w:szCs w:val="24"/>
        </w:rPr>
        <w:t xml:space="preserve"> </w:t>
      </w:r>
    </w:p>
    <w:p w14:paraId="0C6A001A" w14:textId="77777777" w:rsidR="00D32DBE" w:rsidRPr="00D14A5E" w:rsidRDefault="00D32DBE" w:rsidP="00D32DBE">
      <w:pPr>
        <w:tabs>
          <w:tab w:val="left" w:pos="322"/>
        </w:tabs>
        <w:ind w:firstLine="709"/>
        <w:contextualSpacing/>
        <w:jc w:val="both"/>
        <w:rPr>
          <w:sz w:val="24"/>
          <w:szCs w:val="24"/>
        </w:rPr>
      </w:pPr>
      <w:r w:rsidRPr="00D14A5E">
        <w:rPr>
          <w:sz w:val="24"/>
          <w:szCs w:val="24"/>
        </w:rPr>
        <w:t>Настоящим Цессионарий подтверждает, что полный/частичный отказ во взыскании  Арбитражным судом Липецкой области государственной пошлины по делу №А36-418/2022 и делу №А36-1190/2022 не может быть признан существенным изменением обстоятельств, из которых Цессионарий исходил при заключении Договора по смыслу ст. 451 Гражданского кодекса Российской Федерации, не может являться основанием для изменения (в том числе в отношении цены уступки) или расторжения Договора по требованию Цессионария, не может являться основанием для наступления ответственности Цедента, предусмотренной ст. 390 ГК РФ.</w:t>
      </w:r>
    </w:p>
    <w:p w14:paraId="5992A176" w14:textId="77777777" w:rsidR="00D32DBE" w:rsidRPr="00D14A5E" w:rsidRDefault="00D32DBE" w:rsidP="00D32DBE">
      <w:pPr>
        <w:tabs>
          <w:tab w:val="left" w:pos="322"/>
        </w:tabs>
        <w:contextualSpacing/>
        <w:jc w:val="both"/>
        <w:rPr>
          <w:sz w:val="24"/>
          <w:szCs w:val="24"/>
        </w:rPr>
      </w:pPr>
    </w:p>
    <w:p w14:paraId="694918A9" w14:textId="59E3EB57" w:rsidR="00D32DBE" w:rsidRPr="00D14A5E" w:rsidRDefault="00D32DBE" w:rsidP="00D32DBE">
      <w:pPr>
        <w:tabs>
          <w:tab w:val="left" w:pos="322"/>
        </w:tabs>
        <w:contextualSpacing/>
        <w:jc w:val="both"/>
        <w:rPr>
          <w:sz w:val="24"/>
          <w:szCs w:val="24"/>
        </w:rPr>
      </w:pPr>
      <w:r>
        <w:rPr>
          <w:sz w:val="24"/>
          <w:szCs w:val="24"/>
        </w:rPr>
        <w:t xml:space="preserve">     б) </w:t>
      </w:r>
      <w:r w:rsidRPr="00D14A5E">
        <w:rPr>
          <w:sz w:val="24"/>
          <w:szCs w:val="24"/>
        </w:rPr>
        <w:t xml:space="preserve">В Арбитражном суде Липецкой области рассматривается дело №А36-418/2022 по заявлению кредитора </w:t>
      </w:r>
      <w:r w:rsidR="00CD2BCC">
        <w:rPr>
          <w:sz w:val="24"/>
          <w:szCs w:val="24"/>
        </w:rPr>
        <w:t>Дергуновой</w:t>
      </w:r>
      <w:r w:rsidR="00CD2BCC" w:rsidRPr="00D14A5E">
        <w:rPr>
          <w:sz w:val="24"/>
          <w:szCs w:val="24"/>
        </w:rPr>
        <w:t xml:space="preserve"> В</w:t>
      </w:r>
      <w:r w:rsidR="00CD2BCC">
        <w:rPr>
          <w:sz w:val="24"/>
          <w:szCs w:val="24"/>
        </w:rPr>
        <w:t>ероники</w:t>
      </w:r>
      <w:r w:rsidR="00CD2BCC" w:rsidRPr="00D14A5E">
        <w:rPr>
          <w:sz w:val="24"/>
          <w:szCs w:val="24"/>
        </w:rPr>
        <w:t xml:space="preserve"> Викторов</w:t>
      </w:r>
      <w:r w:rsidR="00CD2BCC">
        <w:rPr>
          <w:sz w:val="24"/>
          <w:szCs w:val="24"/>
        </w:rPr>
        <w:t>ны</w:t>
      </w:r>
      <w:r w:rsidR="00CD2BCC" w:rsidRPr="00D14A5E">
        <w:rPr>
          <w:sz w:val="24"/>
          <w:szCs w:val="24"/>
        </w:rPr>
        <w:t xml:space="preserve"> </w:t>
      </w:r>
      <w:r w:rsidRPr="00D14A5E">
        <w:rPr>
          <w:sz w:val="24"/>
          <w:szCs w:val="24"/>
        </w:rPr>
        <w:t xml:space="preserve">(определение о принятии судом </w:t>
      </w:r>
      <w:r w:rsidRPr="00D14A5E">
        <w:rPr>
          <w:sz w:val="24"/>
          <w:szCs w:val="24"/>
        </w:rPr>
        <w:lastRenderedPageBreak/>
        <w:t>заявления от 28.01.2022) о признании индивидуального предпринимателя Рыжкова Юрия Ивановича (ОГРНИП</w:t>
      </w:r>
      <w:r w:rsidR="00317610">
        <w:rPr>
          <w:sz w:val="24"/>
          <w:szCs w:val="24"/>
        </w:rPr>
        <w:t xml:space="preserve"> </w:t>
      </w:r>
      <w:r w:rsidRPr="00D14A5E">
        <w:rPr>
          <w:sz w:val="24"/>
          <w:szCs w:val="24"/>
        </w:rPr>
        <w:t xml:space="preserve">304770000040253, ИНН 771300407177) несостоятельным (банкротом). До настоящего времени решение о введении процедуры банкротства не принято. Следующее судебное заседание назначено на </w:t>
      </w:r>
      <w:r w:rsidR="00252312" w:rsidRPr="00BC37B5">
        <w:rPr>
          <w:sz w:val="24"/>
          <w:szCs w:val="24"/>
        </w:rPr>
        <w:t>06</w:t>
      </w:r>
      <w:r w:rsidR="00DF5252">
        <w:rPr>
          <w:sz w:val="24"/>
          <w:szCs w:val="24"/>
        </w:rPr>
        <w:t>.</w:t>
      </w:r>
      <w:r w:rsidR="00252312" w:rsidRPr="00563DF1">
        <w:rPr>
          <w:sz w:val="24"/>
          <w:szCs w:val="24"/>
        </w:rPr>
        <w:t>0</w:t>
      </w:r>
      <w:r w:rsidR="00252312" w:rsidRPr="00BC37B5">
        <w:rPr>
          <w:sz w:val="24"/>
          <w:szCs w:val="24"/>
        </w:rPr>
        <w:t>9</w:t>
      </w:r>
      <w:r w:rsidRPr="00563DF1">
        <w:rPr>
          <w:sz w:val="24"/>
          <w:szCs w:val="24"/>
        </w:rPr>
        <w:t>.2022.</w:t>
      </w:r>
      <w:r w:rsidRPr="00D14A5E">
        <w:rPr>
          <w:sz w:val="24"/>
          <w:szCs w:val="24"/>
        </w:rPr>
        <w:t xml:space="preserve"> </w:t>
      </w:r>
    </w:p>
    <w:p w14:paraId="344401B5" w14:textId="77777777" w:rsidR="00D32DBE" w:rsidRDefault="00D32DBE" w:rsidP="00D32DBE">
      <w:pPr>
        <w:tabs>
          <w:tab w:val="left" w:pos="322"/>
        </w:tabs>
        <w:ind w:firstLine="323"/>
        <w:contextualSpacing/>
        <w:jc w:val="both"/>
        <w:rPr>
          <w:sz w:val="24"/>
          <w:szCs w:val="24"/>
        </w:rPr>
      </w:pPr>
      <w:r w:rsidRPr="00D14A5E">
        <w:rPr>
          <w:sz w:val="24"/>
          <w:szCs w:val="24"/>
        </w:rPr>
        <w:t>15.02.2022 ПАО Сбербанк подано заявление о признании индивидуального предпринимателя Рыжкова Юрия Ивановича несостоятельным (банкротом). Определением Арбитражного суда Липецкой области от 24.03.2022 года принято к производству заявление ПАО Сбербанк о вступлении в дело о банкротстве. Рассмотрение обоснованности заявления ПАО Сбербанк будет производиться после разрешения вопроса об обоснованности заявления Дергуновой Вероники Викторовны, Белоусова Игоря Евгеньевича и Рыжкова Юрия Ивановича о признании должника несостоятельным (банкротом).</w:t>
      </w:r>
    </w:p>
    <w:p w14:paraId="30024F54" w14:textId="6C384D8F" w:rsidR="00D32DBE" w:rsidRPr="00D14A5E" w:rsidRDefault="00D32DBE" w:rsidP="00D32DBE">
      <w:pPr>
        <w:tabs>
          <w:tab w:val="left" w:pos="322"/>
        </w:tabs>
        <w:ind w:firstLine="323"/>
        <w:contextualSpacing/>
        <w:jc w:val="both"/>
        <w:rPr>
          <w:sz w:val="24"/>
          <w:szCs w:val="24"/>
        </w:rPr>
      </w:pPr>
      <w:r>
        <w:rPr>
          <w:sz w:val="24"/>
          <w:szCs w:val="24"/>
        </w:rPr>
        <w:t xml:space="preserve">в) </w:t>
      </w:r>
      <w:r w:rsidRPr="00D14A5E">
        <w:rPr>
          <w:sz w:val="24"/>
          <w:szCs w:val="24"/>
        </w:rPr>
        <w:t xml:space="preserve">В Арбитражном суде Липецкой области рассматривается дело №А36-616/2022 по заявлению Слесаревой Геи Федоровны (ИНН 482602169320) о признании ее несостоятельным (банкротом). Решением суда от 18.03.2022 года, резолютивная часть которого оглашена 16.03.2022 года, Слесарева Г.Ф. признана несостоятельным (банкротом), в отношении нее введена процедура банкротства реализация имущества гражданина сроком на пять месяцев.  </w:t>
      </w:r>
    </w:p>
    <w:p w14:paraId="63AA036F" w14:textId="7BF01AB8" w:rsidR="00D32DBE" w:rsidRPr="00D14A5E" w:rsidRDefault="00D32DBE" w:rsidP="00D32DBE">
      <w:pPr>
        <w:tabs>
          <w:tab w:val="left" w:pos="322"/>
        </w:tabs>
        <w:ind w:firstLine="323"/>
        <w:contextualSpacing/>
        <w:jc w:val="both"/>
        <w:rPr>
          <w:sz w:val="24"/>
          <w:szCs w:val="24"/>
        </w:rPr>
      </w:pPr>
      <w:r w:rsidRPr="00D14A5E">
        <w:rPr>
          <w:sz w:val="24"/>
          <w:szCs w:val="24"/>
        </w:rPr>
        <w:t>г) В Арбитражном суде Липецкой области рассматривается дело №А36-1190/2022 по заявлению кредитора ПАО Сбербанк (определение о принятии к производству заявления от 24.02.2022) о признании ООО «Высота» (ОГРН</w:t>
      </w:r>
      <w:r w:rsidR="00317610">
        <w:rPr>
          <w:sz w:val="24"/>
          <w:szCs w:val="24"/>
        </w:rPr>
        <w:t xml:space="preserve"> </w:t>
      </w:r>
      <w:r w:rsidRPr="00D14A5E">
        <w:rPr>
          <w:sz w:val="24"/>
          <w:szCs w:val="24"/>
        </w:rPr>
        <w:t>1154827009061, ИНН</w:t>
      </w:r>
      <w:r w:rsidR="00317610">
        <w:rPr>
          <w:sz w:val="24"/>
          <w:szCs w:val="24"/>
        </w:rPr>
        <w:t xml:space="preserve"> </w:t>
      </w:r>
      <w:r w:rsidRPr="00D14A5E">
        <w:rPr>
          <w:sz w:val="24"/>
          <w:szCs w:val="24"/>
        </w:rPr>
        <w:t>4826106720) несостоятельным (банкротом</w:t>
      </w:r>
      <w:r w:rsidRPr="00563DF1">
        <w:rPr>
          <w:sz w:val="24"/>
          <w:szCs w:val="24"/>
        </w:rPr>
        <w:t xml:space="preserve">). </w:t>
      </w:r>
      <w:r w:rsidR="00563DF1" w:rsidRPr="00BC37B5">
        <w:rPr>
          <w:sz w:val="24"/>
          <w:szCs w:val="24"/>
        </w:rPr>
        <w:t>16</w:t>
      </w:r>
      <w:r w:rsidRPr="00563DF1">
        <w:rPr>
          <w:sz w:val="24"/>
          <w:szCs w:val="24"/>
        </w:rPr>
        <w:t>.</w:t>
      </w:r>
      <w:r w:rsidR="00563DF1" w:rsidRPr="00563DF1">
        <w:rPr>
          <w:sz w:val="24"/>
          <w:szCs w:val="24"/>
        </w:rPr>
        <w:t>0</w:t>
      </w:r>
      <w:r w:rsidR="00563DF1" w:rsidRPr="00BC37B5">
        <w:rPr>
          <w:sz w:val="24"/>
          <w:szCs w:val="24"/>
        </w:rPr>
        <w:t>6</w:t>
      </w:r>
      <w:r w:rsidRPr="00563DF1">
        <w:rPr>
          <w:sz w:val="24"/>
          <w:szCs w:val="24"/>
        </w:rPr>
        <w:t>.2022</w:t>
      </w:r>
      <w:r w:rsidR="00563DF1" w:rsidRPr="00BC37B5">
        <w:rPr>
          <w:sz w:val="24"/>
          <w:szCs w:val="24"/>
        </w:rPr>
        <w:t xml:space="preserve"> введена процедура наблюдения</w:t>
      </w:r>
      <w:r w:rsidRPr="00563DF1">
        <w:rPr>
          <w:sz w:val="24"/>
          <w:szCs w:val="24"/>
        </w:rPr>
        <w:t>.</w:t>
      </w:r>
    </w:p>
    <w:p w14:paraId="0C52A2D4" w14:textId="1E311447" w:rsidR="00D32DBE" w:rsidRPr="00D14A5E" w:rsidRDefault="00D32DBE" w:rsidP="00D32DBE">
      <w:pPr>
        <w:tabs>
          <w:tab w:val="left" w:pos="322"/>
        </w:tabs>
        <w:ind w:firstLine="323"/>
        <w:contextualSpacing/>
        <w:jc w:val="both"/>
        <w:rPr>
          <w:sz w:val="24"/>
          <w:szCs w:val="24"/>
        </w:rPr>
      </w:pPr>
      <w:r w:rsidRPr="00D14A5E">
        <w:rPr>
          <w:sz w:val="24"/>
          <w:szCs w:val="24"/>
        </w:rPr>
        <w:t xml:space="preserve">В Арбитражном суде Липецкой области рассматривается дело №А36-7434/2021 по заявлению уполномоченного органа – Федеральной налоговой службы России в лице Межрайонной инспекции ФНС №6 по Липецкой области (определение о принятии к производству заявления от 17.09.2021) о признании ООО «ЛИДЕР» (ОГРН 1154827017707, ИНН 4826109312) несостоятельным (банкротом). До настоящего времени решение о введении процедуры банкротства не принято. Следующее судебное заседание назначено на </w:t>
      </w:r>
      <w:r w:rsidR="009B44C5" w:rsidRPr="00BC37B5">
        <w:rPr>
          <w:sz w:val="24"/>
          <w:szCs w:val="24"/>
        </w:rPr>
        <w:t>04</w:t>
      </w:r>
      <w:r w:rsidRPr="009B44C5">
        <w:rPr>
          <w:sz w:val="24"/>
          <w:szCs w:val="24"/>
        </w:rPr>
        <w:t>.0</w:t>
      </w:r>
      <w:r w:rsidR="009B44C5" w:rsidRPr="00BC37B5">
        <w:rPr>
          <w:sz w:val="24"/>
          <w:szCs w:val="24"/>
        </w:rPr>
        <w:t>8</w:t>
      </w:r>
      <w:r w:rsidRPr="009B44C5">
        <w:rPr>
          <w:sz w:val="24"/>
          <w:szCs w:val="24"/>
        </w:rPr>
        <w:t>.2022.</w:t>
      </w:r>
    </w:p>
    <w:p w14:paraId="593D48E6" w14:textId="77777777" w:rsidR="00CD2BCC" w:rsidRPr="00CD2BCC" w:rsidRDefault="00D32DBE" w:rsidP="00CD2BCC">
      <w:pPr>
        <w:tabs>
          <w:tab w:val="left" w:pos="322"/>
        </w:tabs>
        <w:ind w:firstLine="323"/>
        <w:contextualSpacing/>
        <w:jc w:val="both"/>
        <w:rPr>
          <w:sz w:val="24"/>
          <w:szCs w:val="24"/>
        </w:rPr>
      </w:pPr>
      <w:r>
        <w:rPr>
          <w:sz w:val="24"/>
          <w:szCs w:val="24"/>
        </w:rPr>
        <w:t>д)</w:t>
      </w:r>
      <w:r w:rsidRPr="00D14A5E">
        <w:rPr>
          <w:sz w:val="24"/>
          <w:szCs w:val="24"/>
        </w:rPr>
        <w:t xml:space="preserve"> </w:t>
      </w:r>
      <w:r w:rsidR="00CD2BCC" w:rsidRPr="00CD2BCC">
        <w:rPr>
          <w:sz w:val="24"/>
          <w:szCs w:val="24"/>
        </w:rPr>
        <w:t>В течение 2019-2022г.г. обязательства ООО «Кинопарк» по договору об открытии невозобновляемой кредитной линии №610714017 от 09.06.2014г. производились поручителями, к которым в силу ст.365 ГК РФ переходят права кредитора по этому обязательству:</w:t>
      </w:r>
    </w:p>
    <w:p w14:paraId="1F228E00" w14:textId="77777777" w:rsidR="00CD2BCC" w:rsidRPr="00CD2BCC" w:rsidRDefault="00CD2BCC" w:rsidP="00CD2BCC">
      <w:pPr>
        <w:tabs>
          <w:tab w:val="left" w:pos="322"/>
        </w:tabs>
        <w:ind w:firstLine="323"/>
        <w:contextualSpacing/>
        <w:jc w:val="both"/>
        <w:rPr>
          <w:sz w:val="24"/>
          <w:szCs w:val="24"/>
        </w:rPr>
      </w:pPr>
      <w:r w:rsidRPr="00CD2BCC">
        <w:rPr>
          <w:sz w:val="24"/>
          <w:szCs w:val="24"/>
        </w:rPr>
        <w:t>- ИП Рыжков Юрий Иванович оплатил 27 829 803,12 руб. (24.09.2019 - 1337646 руб.;  24.09.2019 - 3090171 руб.;  24.10.2019 -  1783765,0 руб.; 24.10.2019 -   3078352,1 руб.;  25.10.2019 -  1000,0 руб.;  21.05.2021 -  1292000,0 руб.;   21.05.2021 -  500000,0 руб.;  24.05.2021 -  150000,0 руб.;  24.05.2021 -  600000,0 руб.;  26.05.2021 -  750000,0 руб.;  22.06.2021 -  1350000,0 руб.;  23.06.2021 -  1470000,0 руб.;  25.06.2021 -  33000,0 руб.;  26.06.2021 -  467000,0 руб.;  28.06.2021 -  50000,0 руб.;  30.06.2021 -   40000,0 руб.; 30.06.2021 -  60000,0 руб.;  01.07.2021 -  50000,0 руб.;  01.07.2021 -  50000,0 руб.;  26.07.2021 -  50000,0 руб.;  18.08.2021 -  2539520,0 руб.;  19.08.2021 -  500000,0 руб.; 19.08.2021 -  850000,0 руб.;  23.09.2021 -  1336601,1 руб.;  23.09.2021 -  1330000,0 руб.;  24.09.2021 -  1020000,0 руб.;  24.09.2021 -  430000,0 руб.;  22.10.2021 -   410000,0 руб.;  22.12.2021 -  300000,0 руб.;  22.12.2021 -  700000,0 руб.;  23.12.2021-  1000000,0 руб.;  24.12.2021 -  937554,3 руб., а также в ходе исполнительного производства через ФССП России оплачено:  21.03.2022 - 1363,92 руб.;  21.03.2022 -  2750 руб.;  21.03.2022 -  95,61 руб.;  22.03.2022 -  61549,62 руб.;  23.03.2022 -  7434,5 руб.;  24.03.2022 -  200000 руб., 28.03.2022 – 30900, 29.03.2022 - 9813,41, 30.03.2022 - 15617,69, 31.03.2022- 3000, 15.04.2022 - 220027,77, 21.04.2022 - 18172,12).</w:t>
      </w:r>
    </w:p>
    <w:p w14:paraId="0BAE65CD" w14:textId="77777777" w:rsidR="00CD2BCC" w:rsidRPr="00CD2BCC" w:rsidRDefault="00CD2BCC" w:rsidP="00CD2BCC">
      <w:pPr>
        <w:tabs>
          <w:tab w:val="left" w:pos="322"/>
        </w:tabs>
        <w:ind w:firstLine="323"/>
        <w:contextualSpacing/>
        <w:jc w:val="both"/>
        <w:rPr>
          <w:sz w:val="24"/>
          <w:szCs w:val="24"/>
        </w:rPr>
      </w:pPr>
      <w:r w:rsidRPr="00CD2BCC">
        <w:rPr>
          <w:sz w:val="24"/>
          <w:szCs w:val="24"/>
        </w:rPr>
        <w:t>- ООО «Лидер» оплатило 15.07.2019г. - 15 648,39 руб.;</w:t>
      </w:r>
    </w:p>
    <w:p w14:paraId="3C842E1C" w14:textId="77777777" w:rsidR="00CD2BCC" w:rsidRPr="00CD2BCC" w:rsidRDefault="00CD2BCC" w:rsidP="00CD2BCC">
      <w:pPr>
        <w:tabs>
          <w:tab w:val="left" w:pos="322"/>
        </w:tabs>
        <w:ind w:firstLine="323"/>
        <w:contextualSpacing/>
        <w:jc w:val="both"/>
        <w:rPr>
          <w:sz w:val="24"/>
          <w:szCs w:val="24"/>
        </w:rPr>
      </w:pPr>
      <w:r w:rsidRPr="00CD2BCC">
        <w:rPr>
          <w:sz w:val="24"/>
          <w:szCs w:val="24"/>
        </w:rPr>
        <w:t>- ООО «Высота» оплатило 2 337 601,47 руб. (25.05.2021 - 597484,4 руб.; 23.06.2021 -  230000,0 руб.; 02.07.2021 - 700000,0 руб.), а также через ФССП России оплачено в рамках исполнительного производства: 21.03.2022 - 768220,5 руб.; 22.03.2022 -10000 руб., 22.03.2022 - 31896,55 руб., 28.03.2022 - 95500,33, 29.03.2022 - 35448,13, 31.03.2022 - 7127,28, 01.04.2022 - 5917,61, 15.04.2022 - 49563,76).</w:t>
      </w:r>
    </w:p>
    <w:p w14:paraId="35E9AA56" w14:textId="77777777" w:rsidR="00D32DBE" w:rsidRPr="00D14A5E" w:rsidRDefault="00CD2BCC" w:rsidP="00D32DBE">
      <w:pPr>
        <w:tabs>
          <w:tab w:val="left" w:pos="322"/>
        </w:tabs>
        <w:contextualSpacing/>
        <w:jc w:val="both"/>
        <w:rPr>
          <w:sz w:val="24"/>
          <w:szCs w:val="24"/>
        </w:rPr>
      </w:pPr>
      <w:r w:rsidRPr="00CD2BCC">
        <w:rPr>
          <w:sz w:val="24"/>
          <w:szCs w:val="24"/>
        </w:rPr>
        <w:t>- Слесаревой Геей Федоровной оплачено 1 000 000 руб. (23.12.2021 – 500 000,0 руб.; 24.12.2021 – 500 000,0 руб.)</w:t>
      </w:r>
      <w:r w:rsidR="00600426" w:rsidRPr="004E5988">
        <w:rPr>
          <w:sz w:val="24"/>
        </w:rPr>
        <w:t>.</w:t>
      </w:r>
    </w:p>
    <w:p w14:paraId="603867A1" w14:textId="4E4FE29C" w:rsidR="00D32DBE" w:rsidRPr="002D0CAA" w:rsidRDefault="00D32DBE" w:rsidP="00D32DBE">
      <w:pPr>
        <w:ind w:firstLine="709"/>
        <w:jc w:val="both"/>
        <w:rPr>
          <w:sz w:val="24"/>
          <w:szCs w:val="24"/>
        </w:rPr>
      </w:pPr>
      <w:r w:rsidRPr="0007620F">
        <w:rPr>
          <w:sz w:val="24"/>
          <w:szCs w:val="24"/>
        </w:rPr>
        <w:t>5.</w:t>
      </w:r>
      <w:r>
        <w:rPr>
          <w:sz w:val="24"/>
          <w:szCs w:val="24"/>
        </w:rPr>
        <w:t>3</w:t>
      </w:r>
      <w:r w:rsidRPr="0007620F">
        <w:rPr>
          <w:sz w:val="24"/>
          <w:szCs w:val="24"/>
        </w:rPr>
        <w:t xml:space="preserve">. </w:t>
      </w:r>
      <w:r w:rsidR="00563DF1">
        <w:rPr>
          <w:sz w:val="24"/>
          <w:szCs w:val="24"/>
        </w:rPr>
        <w:t xml:space="preserve"> </w:t>
      </w:r>
      <w:r w:rsidR="00563DF1" w:rsidRPr="00563DF1">
        <w:rPr>
          <w:sz w:val="24"/>
          <w:szCs w:val="24"/>
        </w:rPr>
        <w:t xml:space="preserve">Расходы по нотариальному удостоверению договора цессии, а также по проведению Федеральной службой государственной регистрации, кадастра и картографии </w:t>
      </w:r>
      <w:r w:rsidR="00563DF1" w:rsidRPr="00563DF1">
        <w:rPr>
          <w:sz w:val="24"/>
          <w:szCs w:val="24"/>
        </w:rPr>
        <w:lastRenderedPageBreak/>
        <w:t>(Управление по Липецкой области) всех необходимых регистрационных действий в полном объеме несет Цессионарий за свой счет.</w:t>
      </w:r>
    </w:p>
    <w:p w14:paraId="6EEC62C7" w14:textId="77777777" w:rsidR="003C68B4" w:rsidRDefault="00D32DBE" w:rsidP="00D32DBE">
      <w:pPr>
        <w:ind w:firstLine="709"/>
        <w:jc w:val="both"/>
        <w:rPr>
          <w:sz w:val="24"/>
          <w:szCs w:val="24"/>
        </w:rPr>
      </w:pPr>
      <w:r>
        <w:rPr>
          <w:sz w:val="24"/>
          <w:szCs w:val="24"/>
        </w:rPr>
        <w:t>5.4</w:t>
      </w:r>
      <w:r w:rsidR="003C68B4" w:rsidRPr="0007620F">
        <w:rPr>
          <w:sz w:val="24"/>
          <w:szCs w:val="24"/>
        </w:rPr>
        <w:t xml:space="preserve">. Цессионарий принимает на себя обязательства ПАО Сбербанк (при их наличии либо возникновении в будущем) по возмещению арбитражному(ым) управляющему(им) затрат на проведение процедур банкротства лиц, права (требования) к которым уступаются.  </w:t>
      </w:r>
    </w:p>
    <w:p w14:paraId="7D965D95" w14:textId="77777777" w:rsidR="00D32DBE" w:rsidRPr="00307811" w:rsidRDefault="00D32DBE" w:rsidP="00D32DBE">
      <w:pPr>
        <w:ind w:firstLine="709"/>
        <w:jc w:val="both"/>
        <w:rPr>
          <w:color w:val="000000" w:themeColor="text1"/>
          <w:sz w:val="24"/>
          <w:szCs w:val="24"/>
        </w:rPr>
      </w:pPr>
      <w:r>
        <w:rPr>
          <w:sz w:val="24"/>
          <w:szCs w:val="24"/>
        </w:rPr>
        <w:t xml:space="preserve">5.5.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следственные действия/уголовные дела</w:t>
      </w:r>
      <w:r w:rsidRPr="005C7A98">
        <w:rPr>
          <w:i/>
          <w:color w:val="000000" w:themeColor="text1"/>
          <w:sz w:val="24"/>
          <w:szCs w:val="24"/>
        </w:rPr>
        <w:t>.</w:t>
      </w:r>
      <w:r w:rsidRPr="00307811">
        <w:rPr>
          <w:color w:val="000000" w:themeColor="text1"/>
          <w:sz w:val="24"/>
          <w:szCs w:val="24"/>
        </w:rPr>
        <w:t xml:space="preserve"> </w:t>
      </w:r>
    </w:p>
    <w:p w14:paraId="0C910F8C" w14:textId="77777777" w:rsidR="00D32DBE" w:rsidRPr="00307811" w:rsidRDefault="00D32DBE" w:rsidP="00D32DBE">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14:paraId="340E2F6C" w14:textId="77777777" w:rsidR="00D32DBE" w:rsidRPr="00307811" w:rsidRDefault="00D32DBE" w:rsidP="00D32DBE">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6</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1F3E199A" w14:textId="758F5637" w:rsidR="00D32DBE" w:rsidRDefault="00D32DBE" w:rsidP="00D32DBE">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w:t>
      </w:r>
    </w:p>
    <w:p w14:paraId="2C68FAD8" w14:textId="77777777" w:rsidR="00D32DBE" w:rsidRPr="00307811" w:rsidRDefault="00D32DBE" w:rsidP="00D32DBE">
      <w:pPr>
        <w:ind w:firstLine="709"/>
        <w:jc w:val="both"/>
        <w:rPr>
          <w:color w:val="000000" w:themeColor="text1"/>
          <w:sz w:val="24"/>
          <w:szCs w:val="24"/>
        </w:rPr>
      </w:pPr>
      <w:r>
        <w:rPr>
          <w:color w:val="000000" w:themeColor="text1"/>
          <w:sz w:val="24"/>
          <w:szCs w:val="24"/>
        </w:rPr>
        <w:t>5.7</w:t>
      </w:r>
      <w:r w:rsidRPr="00307811">
        <w:rPr>
          <w:color w:val="000000" w:themeColor="text1"/>
          <w:sz w:val="24"/>
          <w:szCs w:val="24"/>
        </w:rPr>
        <w:t>.</w:t>
      </w:r>
      <w:r>
        <w:rPr>
          <w:color w:val="000000" w:themeColor="text1"/>
          <w:sz w:val="24"/>
          <w:szCs w:val="24"/>
        </w:rPr>
        <w:t xml:space="preserve"> </w:t>
      </w:r>
      <w:r w:rsidRPr="0007620F">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рассматриваются</w:t>
      </w:r>
      <w:r w:rsidR="00BA7EA0">
        <w:rPr>
          <w:color w:val="000000" w:themeColor="text1"/>
          <w:sz w:val="24"/>
          <w:szCs w:val="24"/>
        </w:rPr>
        <w:t xml:space="preserve"> </w:t>
      </w:r>
      <w:r w:rsidR="0020416D">
        <w:rPr>
          <w:color w:val="000000" w:themeColor="text1"/>
          <w:sz w:val="24"/>
          <w:szCs w:val="24"/>
        </w:rPr>
        <w:t>в</w:t>
      </w:r>
      <w:r w:rsidRPr="0007620F">
        <w:rPr>
          <w:color w:val="000000" w:themeColor="text1"/>
          <w:sz w:val="24"/>
          <w:szCs w:val="24"/>
        </w:rPr>
        <w:t xml:space="preserve"> Арбитражном суде Липецкой области.</w:t>
      </w:r>
    </w:p>
    <w:p w14:paraId="526BF866" w14:textId="77777777" w:rsidR="00D32DBE" w:rsidRPr="00307811" w:rsidRDefault="00D32DBE" w:rsidP="00D32DBE">
      <w:pPr>
        <w:ind w:firstLine="709"/>
        <w:jc w:val="both"/>
        <w:rPr>
          <w:color w:val="000000" w:themeColor="text1"/>
          <w:sz w:val="24"/>
          <w:szCs w:val="24"/>
        </w:rPr>
      </w:pPr>
      <w:r>
        <w:rPr>
          <w:color w:val="000000" w:themeColor="text1"/>
          <w:sz w:val="24"/>
          <w:szCs w:val="24"/>
        </w:rPr>
        <w:t>5.8</w:t>
      </w:r>
      <w:r w:rsidRPr="00307811">
        <w:rPr>
          <w:color w:val="000000" w:themeColor="text1"/>
          <w:sz w:val="24"/>
          <w:szCs w:val="24"/>
        </w:rPr>
        <w:t xml:space="preserve">. Договор составлен в </w:t>
      </w:r>
      <w:r w:rsidR="00A67346">
        <w:rPr>
          <w:color w:val="000000" w:themeColor="text1"/>
          <w:sz w:val="24"/>
          <w:szCs w:val="24"/>
        </w:rPr>
        <w:t>5 (пяти)</w:t>
      </w:r>
      <w:r w:rsidRPr="00307811">
        <w:rPr>
          <w:color w:val="000000" w:themeColor="text1"/>
          <w:sz w:val="24"/>
          <w:szCs w:val="24"/>
        </w:rPr>
        <w:t xml:space="preserve"> подлинных экземплярах, имеющих одинаковую юридическую силу, при этом </w:t>
      </w:r>
      <w:r w:rsidR="00A67346">
        <w:rPr>
          <w:color w:val="000000" w:themeColor="text1"/>
          <w:sz w:val="24"/>
          <w:szCs w:val="24"/>
        </w:rPr>
        <w:t>2 (</w:t>
      </w:r>
      <w:r w:rsidRPr="00307811">
        <w:rPr>
          <w:color w:val="000000" w:themeColor="text1"/>
          <w:sz w:val="24"/>
          <w:szCs w:val="24"/>
        </w:rPr>
        <w:t>два</w:t>
      </w:r>
      <w:r w:rsidR="00A67346">
        <w:rPr>
          <w:color w:val="000000" w:themeColor="text1"/>
          <w:sz w:val="24"/>
          <w:szCs w:val="24"/>
        </w:rPr>
        <w:t>)</w:t>
      </w:r>
      <w:r w:rsidRPr="00307811">
        <w:rPr>
          <w:color w:val="000000" w:themeColor="text1"/>
          <w:sz w:val="24"/>
          <w:szCs w:val="24"/>
        </w:rPr>
        <w:t xml:space="preserve"> экземпляра находятся у ЦЕДЕНТА и </w:t>
      </w:r>
      <w:r w:rsidR="00A67346">
        <w:rPr>
          <w:color w:val="000000" w:themeColor="text1"/>
          <w:sz w:val="24"/>
          <w:szCs w:val="24"/>
        </w:rPr>
        <w:t>2 (</w:t>
      </w:r>
      <w:r w:rsidRPr="00307811">
        <w:rPr>
          <w:color w:val="000000" w:themeColor="text1"/>
          <w:sz w:val="24"/>
          <w:szCs w:val="24"/>
        </w:rPr>
        <w:t>два</w:t>
      </w:r>
      <w:r w:rsidR="00A67346">
        <w:rPr>
          <w:color w:val="000000" w:themeColor="text1"/>
          <w:sz w:val="24"/>
          <w:szCs w:val="24"/>
        </w:rPr>
        <w:t>)</w:t>
      </w:r>
      <w:r>
        <w:rPr>
          <w:color w:val="000000" w:themeColor="text1"/>
          <w:sz w:val="24"/>
          <w:szCs w:val="24"/>
        </w:rPr>
        <w:t xml:space="preserve"> -</w:t>
      </w:r>
      <w:r w:rsidRPr="00307811">
        <w:rPr>
          <w:color w:val="000000" w:themeColor="text1"/>
          <w:sz w:val="24"/>
          <w:szCs w:val="24"/>
        </w:rPr>
        <w:t xml:space="preserve"> у ЦЕССИОНАРИЯ</w:t>
      </w:r>
      <w:r w:rsidR="00A67346">
        <w:rPr>
          <w:color w:val="000000" w:themeColor="text1"/>
          <w:sz w:val="24"/>
          <w:szCs w:val="24"/>
        </w:rPr>
        <w:t>, 1 (один) передается в Федеральную службу государственной регистрации, кадастра и картографии.</w:t>
      </w:r>
    </w:p>
    <w:p w14:paraId="13254948" w14:textId="77777777" w:rsidR="00C61910" w:rsidRPr="0007620F" w:rsidRDefault="00C61910" w:rsidP="004E5988">
      <w:pPr>
        <w:pStyle w:val="23"/>
        <w:rPr>
          <w:bCs w:val="0"/>
          <w:sz w:val="24"/>
          <w:szCs w:val="24"/>
        </w:rPr>
      </w:pPr>
    </w:p>
    <w:p w14:paraId="18791C09" w14:textId="16EB839B" w:rsidR="00C61910" w:rsidRPr="0007620F" w:rsidRDefault="001B0230" w:rsidP="00C61910">
      <w:pPr>
        <w:pStyle w:val="23"/>
        <w:ind w:left="426"/>
        <w:jc w:val="center"/>
        <w:rPr>
          <w:bCs w:val="0"/>
          <w:sz w:val="24"/>
          <w:szCs w:val="24"/>
        </w:rPr>
      </w:pPr>
      <w:r w:rsidRPr="0007620F">
        <w:rPr>
          <w:bCs w:val="0"/>
          <w:sz w:val="24"/>
          <w:szCs w:val="24"/>
        </w:rPr>
        <w:t>6</w:t>
      </w:r>
      <w:r w:rsidR="00C61910" w:rsidRPr="0007620F">
        <w:rPr>
          <w:bCs w:val="0"/>
          <w:sz w:val="24"/>
          <w:szCs w:val="24"/>
        </w:rPr>
        <w:t>. Адреса и реквизиты Сторон:</w:t>
      </w:r>
    </w:p>
    <w:p w14:paraId="793546AE" w14:textId="77777777" w:rsidR="00C61910" w:rsidRPr="0007620F" w:rsidRDefault="00C61910" w:rsidP="00C61910">
      <w:pPr>
        <w:ind w:firstLine="993"/>
        <w:jc w:val="both"/>
        <w:rPr>
          <w:sz w:val="24"/>
          <w:szCs w:val="24"/>
        </w:rPr>
      </w:pPr>
    </w:p>
    <w:p w14:paraId="0BE57102" w14:textId="77777777" w:rsidR="00C61910" w:rsidRPr="0007620F" w:rsidRDefault="001B0230" w:rsidP="00C61910">
      <w:pPr>
        <w:ind w:firstLine="993"/>
        <w:jc w:val="both"/>
        <w:rPr>
          <w:sz w:val="24"/>
          <w:szCs w:val="24"/>
        </w:rPr>
      </w:pPr>
      <w:r w:rsidRPr="0007620F">
        <w:rPr>
          <w:sz w:val="24"/>
          <w:szCs w:val="24"/>
        </w:rPr>
        <w:t>6</w:t>
      </w:r>
      <w:r w:rsidR="00C61910" w:rsidRPr="0007620F">
        <w:rPr>
          <w:sz w:val="24"/>
          <w:szCs w:val="24"/>
        </w:rPr>
        <w:t>.1. ЦЕДЕНТ:</w:t>
      </w:r>
    </w:p>
    <w:p w14:paraId="7C2D0D80" w14:textId="77777777" w:rsidR="006415FA" w:rsidRPr="001E535B" w:rsidRDefault="006415FA" w:rsidP="00A4410D">
      <w:pPr>
        <w:contextualSpacing/>
        <w:rPr>
          <w:sz w:val="24"/>
          <w:szCs w:val="24"/>
        </w:rPr>
      </w:pPr>
      <w:r w:rsidRPr="001E535B">
        <w:rPr>
          <w:sz w:val="24"/>
          <w:szCs w:val="24"/>
        </w:rPr>
        <w:t>Банк получателя: СЕВЕРО-ЗАПАДНЫЙ БАНК ПАО СБЕРБАНК</w:t>
      </w:r>
    </w:p>
    <w:p w14:paraId="676BD50B" w14:textId="77777777" w:rsidR="006415FA" w:rsidRPr="001E535B" w:rsidRDefault="006415FA" w:rsidP="00A4410D">
      <w:pPr>
        <w:contextualSpacing/>
        <w:rPr>
          <w:sz w:val="24"/>
          <w:szCs w:val="24"/>
        </w:rPr>
      </w:pPr>
      <w:r w:rsidRPr="001E535B">
        <w:rPr>
          <w:sz w:val="24"/>
          <w:szCs w:val="24"/>
        </w:rPr>
        <w:t xml:space="preserve">К/счет банка получателя: №30101810500000000653 </w:t>
      </w:r>
    </w:p>
    <w:p w14:paraId="2ED8F66A" w14:textId="77777777" w:rsidR="006415FA" w:rsidRDefault="006415FA" w:rsidP="00A4410D">
      <w:pPr>
        <w:jc w:val="both"/>
        <w:rPr>
          <w:sz w:val="24"/>
          <w:szCs w:val="24"/>
        </w:rPr>
      </w:pPr>
      <w:r w:rsidRPr="001E535B">
        <w:rPr>
          <w:sz w:val="24"/>
          <w:szCs w:val="24"/>
        </w:rPr>
        <w:t>Л/счет 45208810155000004423</w:t>
      </w:r>
    </w:p>
    <w:p w14:paraId="54721E2B" w14:textId="77777777" w:rsidR="006415FA" w:rsidRPr="001E535B" w:rsidRDefault="006415FA" w:rsidP="00A4410D">
      <w:pPr>
        <w:jc w:val="both"/>
        <w:rPr>
          <w:sz w:val="24"/>
          <w:szCs w:val="24"/>
        </w:rPr>
      </w:pPr>
      <w:r w:rsidRPr="001E535B">
        <w:rPr>
          <w:sz w:val="24"/>
          <w:szCs w:val="24"/>
        </w:rPr>
        <w:t>БИК банка получателя: 044030653</w:t>
      </w:r>
    </w:p>
    <w:p w14:paraId="38FC3369" w14:textId="77777777" w:rsidR="006415FA" w:rsidRPr="001E535B" w:rsidRDefault="006415FA" w:rsidP="00A4410D">
      <w:pPr>
        <w:contextualSpacing/>
        <w:rPr>
          <w:sz w:val="24"/>
          <w:szCs w:val="24"/>
        </w:rPr>
      </w:pPr>
      <w:r w:rsidRPr="001E535B">
        <w:rPr>
          <w:sz w:val="24"/>
          <w:szCs w:val="24"/>
        </w:rPr>
        <w:t>ИНН получателя: 7707083893</w:t>
      </w:r>
    </w:p>
    <w:p w14:paraId="3E4D0A2D" w14:textId="77777777" w:rsidR="004813B5" w:rsidRDefault="004813B5" w:rsidP="00251295">
      <w:pPr>
        <w:jc w:val="both"/>
        <w:rPr>
          <w:sz w:val="24"/>
          <w:szCs w:val="24"/>
        </w:rPr>
      </w:pPr>
    </w:p>
    <w:p w14:paraId="2C8C41AE" w14:textId="77777777" w:rsidR="00C61910" w:rsidRPr="0007620F" w:rsidRDefault="00C61910" w:rsidP="00C61910">
      <w:pPr>
        <w:ind w:firstLine="993"/>
        <w:jc w:val="both"/>
        <w:rPr>
          <w:sz w:val="24"/>
          <w:szCs w:val="24"/>
        </w:rPr>
      </w:pPr>
    </w:p>
    <w:p w14:paraId="1BC0882E" w14:textId="77777777" w:rsidR="00C61910" w:rsidRPr="0007620F" w:rsidRDefault="001B0230" w:rsidP="00C61910">
      <w:pPr>
        <w:ind w:firstLine="993"/>
        <w:jc w:val="both"/>
        <w:rPr>
          <w:sz w:val="24"/>
          <w:szCs w:val="24"/>
        </w:rPr>
      </w:pPr>
      <w:r w:rsidRPr="0007620F">
        <w:rPr>
          <w:sz w:val="24"/>
          <w:szCs w:val="24"/>
        </w:rPr>
        <w:t>6</w:t>
      </w:r>
      <w:r w:rsidR="00C61910" w:rsidRPr="0007620F">
        <w:rPr>
          <w:sz w:val="24"/>
          <w:szCs w:val="24"/>
        </w:rPr>
        <w:t>.2.  ЦЕССИОНАРИЙ:</w:t>
      </w:r>
    </w:p>
    <w:p w14:paraId="443509A1" w14:textId="684FFEFD" w:rsidR="00C61910" w:rsidRPr="0007620F" w:rsidRDefault="00317610" w:rsidP="00C61910">
      <w:pPr>
        <w:jc w:val="both"/>
        <w:rPr>
          <w:sz w:val="24"/>
          <w:szCs w:val="24"/>
        </w:rPr>
      </w:pPr>
      <w:r w:rsidRPr="0007620F">
        <w:rPr>
          <w:sz w:val="24"/>
          <w:szCs w:val="24"/>
        </w:rPr>
        <w:t>Местонахождение:</w:t>
      </w:r>
      <w:r>
        <w:rPr>
          <w:sz w:val="24"/>
          <w:szCs w:val="24"/>
        </w:rPr>
        <w:t xml:space="preserve"> </w:t>
      </w:r>
      <w:r w:rsidR="00C61910" w:rsidRPr="0007620F">
        <w:rPr>
          <w:sz w:val="24"/>
          <w:szCs w:val="24"/>
        </w:rPr>
        <w:t>_________________________________________</w:t>
      </w:r>
    </w:p>
    <w:p w14:paraId="41BF32D1" w14:textId="77777777" w:rsidR="00C61910" w:rsidRPr="0007620F" w:rsidRDefault="00C61910" w:rsidP="00C61910">
      <w:pPr>
        <w:pStyle w:val="8"/>
        <w:ind w:firstLine="0"/>
        <w:jc w:val="both"/>
        <w:rPr>
          <w:rFonts w:ascii="Times New Roman" w:hAnsi="Times New Roman" w:cs="Times New Roman"/>
          <w:b w:val="0"/>
          <w:bCs w:val="0"/>
        </w:rPr>
      </w:pPr>
      <w:r w:rsidRPr="0007620F">
        <w:rPr>
          <w:rFonts w:ascii="Times New Roman" w:hAnsi="Times New Roman" w:cs="Times New Roman"/>
          <w:b w:val="0"/>
          <w:bCs w:val="0"/>
        </w:rPr>
        <w:t>Почтовый адрес: ___________________________________________</w:t>
      </w:r>
    </w:p>
    <w:p w14:paraId="5F0D40C9" w14:textId="77777777" w:rsidR="00C61910" w:rsidRPr="0007620F" w:rsidRDefault="00C61910" w:rsidP="00C61910">
      <w:pPr>
        <w:jc w:val="both"/>
        <w:rPr>
          <w:sz w:val="24"/>
          <w:szCs w:val="24"/>
        </w:rPr>
      </w:pPr>
      <w:r w:rsidRPr="0007620F">
        <w:rPr>
          <w:sz w:val="24"/>
          <w:szCs w:val="24"/>
        </w:rPr>
        <w:t>ИНН_____, ОГРН_____</w:t>
      </w:r>
    </w:p>
    <w:p w14:paraId="1A7B3617" w14:textId="77777777" w:rsidR="00C61910" w:rsidRPr="0007620F" w:rsidRDefault="00C61910" w:rsidP="00C61910">
      <w:pPr>
        <w:jc w:val="both"/>
        <w:rPr>
          <w:sz w:val="24"/>
          <w:szCs w:val="24"/>
        </w:rPr>
      </w:pPr>
      <w:r w:rsidRPr="0007620F">
        <w:rPr>
          <w:sz w:val="24"/>
          <w:szCs w:val="24"/>
        </w:rPr>
        <w:t>Расчетный (текущий) счет №_____________ в _______________________</w:t>
      </w:r>
    </w:p>
    <w:p w14:paraId="03D6C662" w14:textId="77777777" w:rsidR="00C61910" w:rsidRPr="0007620F" w:rsidRDefault="00C61910" w:rsidP="00C61910">
      <w:pPr>
        <w:jc w:val="both"/>
        <w:rPr>
          <w:sz w:val="24"/>
          <w:szCs w:val="24"/>
        </w:rPr>
      </w:pPr>
      <w:r w:rsidRPr="0007620F">
        <w:rPr>
          <w:sz w:val="24"/>
          <w:szCs w:val="24"/>
        </w:rPr>
        <w:t xml:space="preserve">Телефон: _____________________     </w:t>
      </w:r>
    </w:p>
    <w:p w14:paraId="61854FA7" w14:textId="77777777" w:rsidR="00C61910" w:rsidRPr="0007620F" w:rsidRDefault="00C61910" w:rsidP="00C61910">
      <w:pPr>
        <w:jc w:val="both"/>
        <w:rPr>
          <w:sz w:val="24"/>
          <w:szCs w:val="24"/>
        </w:rPr>
      </w:pPr>
      <w:r w:rsidRPr="0007620F">
        <w:rPr>
          <w:sz w:val="24"/>
          <w:szCs w:val="24"/>
        </w:rPr>
        <w:t>Факс: _______________________</w:t>
      </w:r>
    </w:p>
    <w:p w14:paraId="524DA065" w14:textId="77777777" w:rsidR="00C61910" w:rsidRPr="0007620F" w:rsidRDefault="00C61910" w:rsidP="00C61910">
      <w:pPr>
        <w:jc w:val="both"/>
        <w:rPr>
          <w:sz w:val="24"/>
          <w:szCs w:val="24"/>
        </w:rPr>
      </w:pPr>
    </w:p>
    <w:p w14:paraId="070F1DA8" w14:textId="77777777" w:rsidR="00C61910" w:rsidRPr="0007620F" w:rsidRDefault="00C61910" w:rsidP="00C61910">
      <w:pPr>
        <w:jc w:val="both"/>
        <w:rPr>
          <w:sz w:val="24"/>
          <w:szCs w:val="24"/>
        </w:rPr>
      </w:pPr>
    </w:p>
    <w:p w14:paraId="69F17D23" w14:textId="77777777" w:rsidR="00C61910" w:rsidRPr="0007620F" w:rsidRDefault="00C61910" w:rsidP="00C61910">
      <w:pPr>
        <w:jc w:val="center"/>
        <w:rPr>
          <w:sz w:val="24"/>
          <w:szCs w:val="24"/>
        </w:rPr>
      </w:pPr>
      <w:r w:rsidRPr="0007620F">
        <w:rPr>
          <w:sz w:val="24"/>
          <w:szCs w:val="24"/>
        </w:rPr>
        <w:t>ЦЕДЕНТ                                                                   ЦЕССИОНАРИЙ</w:t>
      </w:r>
    </w:p>
    <w:p w14:paraId="705A9003" w14:textId="77777777" w:rsidR="00C61910" w:rsidRPr="0007620F" w:rsidRDefault="00C61910" w:rsidP="00C61910">
      <w:pPr>
        <w:jc w:val="both"/>
        <w:rPr>
          <w:sz w:val="24"/>
          <w:szCs w:val="24"/>
        </w:rPr>
      </w:pPr>
      <w:r w:rsidRPr="0007620F">
        <w:rPr>
          <w:sz w:val="24"/>
          <w:szCs w:val="24"/>
        </w:rPr>
        <w:t>_____________ ____________________            ____________ __________________</w:t>
      </w:r>
    </w:p>
    <w:p w14:paraId="5D53BD4C" w14:textId="790E5F02" w:rsidR="00C61910" w:rsidRPr="0007620F" w:rsidRDefault="00C61910" w:rsidP="00C61910">
      <w:pPr>
        <w:jc w:val="both"/>
        <w:rPr>
          <w:sz w:val="24"/>
          <w:szCs w:val="24"/>
        </w:rPr>
      </w:pPr>
      <w:r w:rsidRPr="0007620F">
        <w:rPr>
          <w:sz w:val="24"/>
          <w:szCs w:val="24"/>
        </w:rPr>
        <w:t xml:space="preserve">     (</w:t>
      </w:r>
      <w:r w:rsidR="00317610" w:rsidRPr="0007620F">
        <w:rPr>
          <w:sz w:val="24"/>
          <w:szCs w:val="24"/>
        </w:rPr>
        <w:t>должность,</w:t>
      </w:r>
      <w:r w:rsidR="00317610">
        <w:rPr>
          <w:sz w:val="24"/>
          <w:szCs w:val="24"/>
        </w:rPr>
        <w:t xml:space="preserve"> </w:t>
      </w:r>
      <w:r w:rsidRPr="0007620F">
        <w:rPr>
          <w:sz w:val="24"/>
          <w:szCs w:val="24"/>
        </w:rPr>
        <w:t xml:space="preserve">подпись, Ф.И.О.)                    </w:t>
      </w:r>
      <w:r w:rsidR="00317610">
        <w:rPr>
          <w:sz w:val="24"/>
          <w:szCs w:val="24"/>
        </w:rPr>
        <w:t xml:space="preserve">      </w:t>
      </w:r>
      <w:r w:rsidRPr="0007620F">
        <w:rPr>
          <w:sz w:val="24"/>
          <w:szCs w:val="24"/>
        </w:rPr>
        <w:t>(должность,</w:t>
      </w:r>
      <w:r w:rsidR="00317610">
        <w:rPr>
          <w:sz w:val="24"/>
          <w:szCs w:val="24"/>
        </w:rPr>
        <w:t xml:space="preserve"> </w:t>
      </w:r>
      <w:r w:rsidRPr="0007620F">
        <w:rPr>
          <w:sz w:val="24"/>
          <w:szCs w:val="24"/>
        </w:rPr>
        <w:t>подпись, Ф.И.О.)</w:t>
      </w:r>
    </w:p>
    <w:p w14:paraId="7091F056" w14:textId="77777777" w:rsidR="00C61910" w:rsidRPr="00A80F64" w:rsidRDefault="00C61910" w:rsidP="00C61910">
      <w:pPr>
        <w:ind w:left="708"/>
        <w:jc w:val="both"/>
        <w:rPr>
          <w:sz w:val="24"/>
          <w:szCs w:val="24"/>
        </w:rPr>
      </w:pPr>
      <w:r w:rsidRPr="0007620F">
        <w:rPr>
          <w:sz w:val="24"/>
          <w:szCs w:val="24"/>
        </w:rPr>
        <w:t xml:space="preserve">     М.П.            </w:t>
      </w:r>
      <w:r w:rsidRPr="0007620F">
        <w:rPr>
          <w:sz w:val="24"/>
          <w:szCs w:val="24"/>
        </w:rPr>
        <w:tab/>
      </w:r>
      <w:r w:rsidRPr="0007620F">
        <w:rPr>
          <w:sz w:val="24"/>
          <w:szCs w:val="24"/>
        </w:rPr>
        <w:tab/>
      </w:r>
      <w:r w:rsidRPr="0007620F">
        <w:rPr>
          <w:sz w:val="24"/>
          <w:szCs w:val="24"/>
        </w:rPr>
        <w:tab/>
      </w:r>
      <w:r w:rsidRPr="0007620F">
        <w:rPr>
          <w:sz w:val="24"/>
          <w:szCs w:val="24"/>
        </w:rPr>
        <w:tab/>
        <w:t xml:space="preserve">                М.П.</w:t>
      </w:r>
    </w:p>
    <w:p w14:paraId="29BE0A61" w14:textId="77777777" w:rsidR="00C61910" w:rsidRPr="00A80F64" w:rsidRDefault="00C61910" w:rsidP="00C61910">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14:paraId="7AA0FDE2" w14:textId="77777777" w:rsidR="00C61910" w:rsidRPr="00A80F64" w:rsidRDefault="00C61910" w:rsidP="00C61910">
      <w:pPr>
        <w:pStyle w:val="23"/>
        <w:widowControl w:val="0"/>
        <w:ind w:right="567" w:firstLine="720"/>
        <w:jc w:val="both"/>
        <w:rPr>
          <w:b w:val="0"/>
          <w:bCs w:val="0"/>
          <w:sz w:val="24"/>
          <w:szCs w:val="24"/>
        </w:rPr>
      </w:pPr>
    </w:p>
    <w:p w14:paraId="0D38AE5B" w14:textId="77777777" w:rsidR="00C61910" w:rsidRPr="00A80F64" w:rsidRDefault="00C61910" w:rsidP="00C61910">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14:paraId="52859839" w14:textId="77777777" w:rsidR="00C61910" w:rsidRPr="00A80F64" w:rsidRDefault="00C61910" w:rsidP="00C61910">
      <w:pPr>
        <w:pStyle w:val="af6"/>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A80F64" w14:paraId="42A2713E" w14:textId="77777777" w:rsidTr="003853A9">
        <w:tc>
          <w:tcPr>
            <w:tcW w:w="675" w:type="dxa"/>
          </w:tcPr>
          <w:p w14:paraId="6A2DA144" w14:textId="77777777" w:rsidR="00C61910" w:rsidRPr="00A80F64" w:rsidRDefault="00C61910" w:rsidP="003853A9">
            <w:pPr>
              <w:pStyle w:val="af6"/>
              <w:rPr>
                <w:b w:val="0"/>
                <w:bCs w:val="0"/>
                <w:sz w:val="24"/>
                <w:szCs w:val="24"/>
              </w:rPr>
            </w:pPr>
            <w:r w:rsidRPr="00A80F64">
              <w:rPr>
                <w:b w:val="0"/>
                <w:bCs w:val="0"/>
                <w:sz w:val="24"/>
                <w:szCs w:val="24"/>
              </w:rPr>
              <w:t>№ п/п</w:t>
            </w:r>
          </w:p>
        </w:tc>
        <w:tc>
          <w:tcPr>
            <w:tcW w:w="5013" w:type="dxa"/>
          </w:tcPr>
          <w:p w14:paraId="73909062" w14:textId="77777777" w:rsidR="00C61910" w:rsidRPr="00A80F64" w:rsidRDefault="00C61910" w:rsidP="003853A9">
            <w:pPr>
              <w:pStyle w:val="af6"/>
              <w:rPr>
                <w:b w:val="0"/>
                <w:bCs w:val="0"/>
                <w:sz w:val="24"/>
                <w:szCs w:val="24"/>
              </w:rPr>
            </w:pPr>
            <w:r w:rsidRPr="00A80F64">
              <w:rPr>
                <w:b w:val="0"/>
                <w:bCs w:val="0"/>
                <w:sz w:val="24"/>
                <w:szCs w:val="24"/>
              </w:rPr>
              <w:t>Наименование документа</w:t>
            </w:r>
          </w:p>
        </w:tc>
        <w:tc>
          <w:tcPr>
            <w:tcW w:w="992" w:type="dxa"/>
          </w:tcPr>
          <w:p w14:paraId="0BFFE1E9" w14:textId="77777777" w:rsidR="00C61910" w:rsidRPr="00A80F64" w:rsidRDefault="00C61910" w:rsidP="003853A9">
            <w:pPr>
              <w:pStyle w:val="af6"/>
              <w:rPr>
                <w:b w:val="0"/>
                <w:bCs w:val="0"/>
                <w:sz w:val="24"/>
                <w:szCs w:val="24"/>
              </w:rPr>
            </w:pPr>
            <w:r w:rsidRPr="00A80F64">
              <w:rPr>
                <w:b w:val="0"/>
                <w:bCs w:val="0"/>
                <w:sz w:val="24"/>
                <w:szCs w:val="24"/>
              </w:rPr>
              <w:t>Кол-во листов</w:t>
            </w:r>
          </w:p>
        </w:tc>
        <w:tc>
          <w:tcPr>
            <w:tcW w:w="3067" w:type="dxa"/>
          </w:tcPr>
          <w:p w14:paraId="728A671B" w14:textId="77777777" w:rsidR="00C61910" w:rsidRPr="00A80F64" w:rsidRDefault="00C61910" w:rsidP="003853A9">
            <w:pPr>
              <w:pStyle w:val="af6"/>
              <w:rPr>
                <w:b w:val="0"/>
                <w:bCs w:val="0"/>
                <w:sz w:val="24"/>
                <w:szCs w:val="24"/>
              </w:rPr>
            </w:pPr>
            <w:r w:rsidRPr="00A80F64">
              <w:rPr>
                <w:b w:val="0"/>
                <w:bCs w:val="0"/>
                <w:sz w:val="24"/>
                <w:szCs w:val="24"/>
              </w:rPr>
              <w:t>Примечание</w:t>
            </w:r>
          </w:p>
        </w:tc>
      </w:tr>
      <w:tr w:rsidR="00C61910" w:rsidRPr="00A80F64" w14:paraId="2740B982" w14:textId="77777777" w:rsidTr="003853A9">
        <w:tc>
          <w:tcPr>
            <w:tcW w:w="675" w:type="dxa"/>
          </w:tcPr>
          <w:p w14:paraId="6CDF29DE" w14:textId="77777777" w:rsidR="00C61910" w:rsidRPr="00A80F64" w:rsidRDefault="00C61910" w:rsidP="003853A9">
            <w:pPr>
              <w:pStyle w:val="af6"/>
              <w:rPr>
                <w:b w:val="0"/>
                <w:bCs w:val="0"/>
                <w:sz w:val="24"/>
                <w:szCs w:val="24"/>
              </w:rPr>
            </w:pPr>
          </w:p>
        </w:tc>
        <w:tc>
          <w:tcPr>
            <w:tcW w:w="5013" w:type="dxa"/>
          </w:tcPr>
          <w:p w14:paraId="48561B64" w14:textId="77777777" w:rsidR="00C61910" w:rsidRPr="00A80F64" w:rsidRDefault="00C61910" w:rsidP="003853A9">
            <w:pPr>
              <w:tabs>
                <w:tab w:val="left" w:pos="-142"/>
                <w:tab w:val="left" w:pos="360"/>
              </w:tabs>
              <w:ind w:right="-765" w:firstLine="33"/>
              <w:jc w:val="both"/>
              <w:rPr>
                <w:sz w:val="24"/>
                <w:szCs w:val="24"/>
              </w:rPr>
            </w:pPr>
          </w:p>
        </w:tc>
        <w:tc>
          <w:tcPr>
            <w:tcW w:w="992" w:type="dxa"/>
          </w:tcPr>
          <w:p w14:paraId="2A659AFB" w14:textId="77777777" w:rsidR="00C61910" w:rsidRPr="00A80F64" w:rsidRDefault="00C61910" w:rsidP="003853A9">
            <w:pPr>
              <w:pStyle w:val="af6"/>
              <w:rPr>
                <w:b w:val="0"/>
                <w:bCs w:val="0"/>
                <w:sz w:val="24"/>
                <w:szCs w:val="24"/>
              </w:rPr>
            </w:pPr>
          </w:p>
        </w:tc>
        <w:tc>
          <w:tcPr>
            <w:tcW w:w="3067" w:type="dxa"/>
          </w:tcPr>
          <w:p w14:paraId="16F745E2" w14:textId="77777777" w:rsidR="00C61910" w:rsidRPr="00A80F64" w:rsidRDefault="00C61910" w:rsidP="003853A9">
            <w:pPr>
              <w:pStyle w:val="af6"/>
              <w:jc w:val="both"/>
              <w:rPr>
                <w:b w:val="0"/>
                <w:bCs w:val="0"/>
                <w:sz w:val="24"/>
                <w:szCs w:val="24"/>
              </w:rPr>
            </w:pPr>
          </w:p>
        </w:tc>
      </w:tr>
      <w:tr w:rsidR="00C61910" w:rsidRPr="00A80F64" w14:paraId="38B18B6F" w14:textId="77777777" w:rsidTr="003853A9">
        <w:tc>
          <w:tcPr>
            <w:tcW w:w="675" w:type="dxa"/>
          </w:tcPr>
          <w:p w14:paraId="791971DC" w14:textId="77777777" w:rsidR="00C61910" w:rsidRPr="00A80F64" w:rsidRDefault="00C61910" w:rsidP="003853A9">
            <w:pPr>
              <w:pStyle w:val="af6"/>
              <w:rPr>
                <w:b w:val="0"/>
                <w:bCs w:val="0"/>
                <w:sz w:val="24"/>
                <w:szCs w:val="24"/>
              </w:rPr>
            </w:pPr>
          </w:p>
        </w:tc>
        <w:tc>
          <w:tcPr>
            <w:tcW w:w="5013" w:type="dxa"/>
          </w:tcPr>
          <w:p w14:paraId="6032099E" w14:textId="77777777" w:rsidR="00C61910" w:rsidRPr="00A80F64" w:rsidRDefault="00C61910" w:rsidP="003853A9">
            <w:pPr>
              <w:tabs>
                <w:tab w:val="left" w:pos="-142"/>
                <w:tab w:val="left" w:pos="360"/>
              </w:tabs>
              <w:ind w:right="-765" w:firstLine="33"/>
              <w:jc w:val="both"/>
              <w:rPr>
                <w:sz w:val="24"/>
                <w:szCs w:val="24"/>
              </w:rPr>
            </w:pPr>
          </w:p>
        </w:tc>
        <w:tc>
          <w:tcPr>
            <w:tcW w:w="992" w:type="dxa"/>
          </w:tcPr>
          <w:p w14:paraId="7AA7E69C" w14:textId="77777777" w:rsidR="00C61910" w:rsidRPr="00A80F64" w:rsidRDefault="00C61910" w:rsidP="003853A9">
            <w:pPr>
              <w:pStyle w:val="af6"/>
              <w:rPr>
                <w:b w:val="0"/>
                <w:bCs w:val="0"/>
                <w:sz w:val="24"/>
                <w:szCs w:val="24"/>
              </w:rPr>
            </w:pPr>
          </w:p>
        </w:tc>
        <w:tc>
          <w:tcPr>
            <w:tcW w:w="3067" w:type="dxa"/>
          </w:tcPr>
          <w:p w14:paraId="1646E450" w14:textId="77777777" w:rsidR="00C61910" w:rsidRPr="00A80F64" w:rsidRDefault="00C61910" w:rsidP="003853A9">
            <w:pPr>
              <w:pStyle w:val="af6"/>
              <w:jc w:val="both"/>
              <w:rPr>
                <w:b w:val="0"/>
                <w:bCs w:val="0"/>
                <w:sz w:val="24"/>
                <w:szCs w:val="24"/>
              </w:rPr>
            </w:pPr>
          </w:p>
        </w:tc>
      </w:tr>
      <w:tr w:rsidR="00C61910" w:rsidRPr="00A80F64" w14:paraId="5B950C27" w14:textId="77777777" w:rsidTr="003853A9">
        <w:tc>
          <w:tcPr>
            <w:tcW w:w="675" w:type="dxa"/>
          </w:tcPr>
          <w:p w14:paraId="0E3EE7E9" w14:textId="77777777" w:rsidR="00C61910" w:rsidRPr="00A80F64" w:rsidRDefault="00C61910" w:rsidP="003853A9">
            <w:pPr>
              <w:pStyle w:val="af6"/>
              <w:rPr>
                <w:b w:val="0"/>
                <w:bCs w:val="0"/>
                <w:sz w:val="24"/>
                <w:szCs w:val="24"/>
              </w:rPr>
            </w:pPr>
          </w:p>
        </w:tc>
        <w:tc>
          <w:tcPr>
            <w:tcW w:w="5013" w:type="dxa"/>
          </w:tcPr>
          <w:p w14:paraId="1E538D2B" w14:textId="77777777" w:rsidR="00C61910" w:rsidRPr="00A80F64" w:rsidRDefault="00C61910" w:rsidP="003853A9">
            <w:pPr>
              <w:tabs>
                <w:tab w:val="left" w:pos="-142"/>
                <w:tab w:val="left" w:pos="360"/>
              </w:tabs>
              <w:ind w:right="-765" w:firstLine="33"/>
              <w:jc w:val="both"/>
              <w:rPr>
                <w:sz w:val="24"/>
                <w:szCs w:val="24"/>
              </w:rPr>
            </w:pPr>
          </w:p>
        </w:tc>
        <w:tc>
          <w:tcPr>
            <w:tcW w:w="992" w:type="dxa"/>
          </w:tcPr>
          <w:p w14:paraId="065B74F4" w14:textId="77777777" w:rsidR="00C61910" w:rsidRPr="00A80F64" w:rsidRDefault="00C61910" w:rsidP="003853A9">
            <w:pPr>
              <w:pStyle w:val="af6"/>
              <w:rPr>
                <w:b w:val="0"/>
                <w:bCs w:val="0"/>
                <w:sz w:val="24"/>
                <w:szCs w:val="24"/>
              </w:rPr>
            </w:pPr>
          </w:p>
        </w:tc>
        <w:tc>
          <w:tcPr>
            <w:tcW w:w="3067" w:type="dxa"/>
          </w:tcPr>
          <w:p w14:paraId="7DA26F4E" w14:textId="77777777" w:rsidR="00C61910" w:rsidRPr="00A80F64" w:rsidRDefault="00C61910" w:rsidP="003853A9">
            <w:pPr>
              <w:pStyle w:val="af6"/>
              <w:jc w:val="both"/>
              <w:rPr>
                <w:b w:val="0"/>
                <w:bCs w:val="0"/>
                <w:sz w:val="24"/>
                <w:szCs w:val="24"/>
              </w:rPr>
            </w:pPr>
          </w:p>
        </w:tc>
      </w:tr>
      <w:tr w:rsidR="00C61910" w:rsidRPr="00A80F64" w14:paraId="1BF838F3" w14:textId="77777777" w:rsidTr="003853A9">
        <w:tc>
          <w:tcPr>
            <w:tcW w:w="675" w:type="dxa"/>
          </w:tcPr>
          <w:p w14:paraId="00002816" w14:textId="77777777" w:rsidR="00C61910" w:rsidRPr="00A80F64" w:rsidRDefault="00C61910" w:rsidP="003853A9">
            <w:pPr>
              <w:pStyle w:val="af6"/>
              <w:rPr>
                <w:b w:val="0"/>
                <w:bCs w:val="0"/>
                <w:sz w:val="24"/>
                <w:szCs w:val="24"/>
              </w:rPr>
            </w:pPr>
          </w:p>
        </w:tc>
        <w:tc>
          <w:tcPr>
            <w:tcW w:w="5013" w:type="dxa"/>
          </w:tcPr>
          <w:p w14:paraId="210E8765" w14:textId="77777777" w:rsidR="00C61910" w:rsidRPr="00A80F64" w:rsidRDefault="00C61910" w:rsidP="003853A9">
            <w:pPr>
              <w:tabs>
                <w:tab w:val="left" w:pos="-142"/>
              </w:tabs>
              <w:ind w:right="-765"/>
              <w:jc w:val="both"/>
              <w:rPr>
                <w:sz w:val="24"/>
                <w:szCs w:val="24"/>
              </w:rPr>
            </w:pPr>
            <w:r w:rsidRPr="00A80F64">
              <w:rPr>
                <w:sz w:val="24"/>
                <w:szCs w:val="24"/>
              </w:rPr>
              <w:t>Общее количество листов</w:t>
            </w:r>
          </w:p>
        </w:tc>
        <w:tc>
          <w:tcPr>
            <w:tcW w:w="992" w:type="dxa"/>
          </w:tcPr>
          <w:p w14:paraId="456CF865" w14:textId="77777777" w:rsidR="00C61910" w:rsidRPr="00A80F64" w:rsidRDefault="00C61910" w:rsidP="003853A9">
            <w:pPr>
              <w:pStyle w:val="af6"/>
              <w:rPr>
                <w:b w:val="0"/>
                <w:bCs w:val="0"/>
                <w:sz w:val="24"/>
                <w:szCs w:val="24"/>
              </w:rPr>
            </w:pPr>
          </w:p>
        </w:tc>
        <w:tc>
          <w:tcPr>
            <w:tcW w:w="3067" w:type="dxa"/>
          </w:tcPr>
          <w:p w14:paraId="008225FE" w14:textId="77777777" w:rsidR="00C61910" w:rsidRPr="00A80F64" w:rsidRDefault="00C61910" w:rsidP="003853A9">
            <w:pPr>
              <w:pStyle w:val="af6"/>
              <w:jc w:val="both"/>
              <w:rPr>
                <w:b w:val="0"/>
                <w:bCs w:val="0"/>
                <w:sz w:val="24"/>
                <w:szCs w:val="24"/>
              </w:rPr>
            </w:pPr>
          </w:p>
        </w:tc>
      </w:tr>
    </w:tbl>
    <w:p w14:paraId="1CAD742F" w14:textId="77777777" w:rsidR="00C61910" w:rsidRPr="00A80F64" w:rsidRDefault="00C61910" w:rsidP="00C61910">
      <w:pPr>
        <w:pStyle w:val="af4"/>
        <w:tabs>
          <w:tab w:val="left" w:pos="0"/>
        </w:tabs>
        <w:spacing w:before="120" w:after="120"/>
        <w:ind w:right="-57"/>
        <w:jc w:val="center"/>
        <w:rPr>
          <w:b w:val="0"/>
          <w:bCs w:val="0"/>
        </w:rPr>
      </w:pPr>
    </w:p>
    <w:p w14:paraId="454EED01" w14:textId="77777777" w:rsidR="00C61910" w:rsidRPr="00A80F64" w:rsidRDefault="00C61910" w:rsidP="00C61910">
      <w:pPr>
        <w:jc w:val="both"/>
        <w:rPr>
          <w:sz w:val="24"/>
          <w:szCs w:val="24"/>
        </w:rPr>
      </w:pPr>
      <w:r w:rsidRPr="00A80F64">
        <w:rPr>
          <w:sz w:val="24"/>
          <w:szCs w:val="24"/>
        </w:rPr>
        <w:t xml:space="preserve">                  ЦЕДЕНТ                                                                         ЦЕССИОНАРИЙ</w:t>
      </w:r>
    </w:p>
    <w:p w14:paraId="7FE70ADA" w14:textId="77777777" w:rsidR="00C61910" w:rsidRPr="00A80F64" w:rsidRDefault="00C61910" w:rsidP="00C61910">
      <w:pPr>
        <w:jc w:val="both"/>
        <w:rPr>
          <w:sz w:val="24"/>
          <w:szCs w:val="24"/>
        </w:rPr>
      </w:pPr>
      <w:r w:rsidRPr="00A80F64">
        <w:rPr>
          <w:sz w:val="24"/>
          <w:szCs w:val="24"/>
        </w:rPr>
        <w:t xml:space="preserve">_____________ ____________________           </w:t>
      </w:r>
      <w:r w:rsidR="00414E1D">
        <w:rPr>
          <w:sz w:val="24"/>
          <w:szCs w:val="24"/>
        </w:rPr>
        <w:tab/>
      </w:r>
      <w:r w:rsidR="00414E1D">
        <w:rPr>
          <w:sz w:val="24"/>
          <w:szCs w:val="24"/>
        </w:rPr>
        <w:tab/>
      </w:r>
      <w:r w:rsidRPr="00A80F64">
        <w:rPr>
          <w:sz w:val="24"/>
          <w:szCs w:val="24"/>
        </w:rPr>
        <w:t xml:space="preserve"> ____________ __________________</w:t>
      </w:r>
    </w:p>
    <w:p w14:paraId="5D983A4A" w14:textId="708ADCDC" w:rsidR="00C61910" w:rsidRPr="00A80F64" w:rsidRDefault="00C61910" w:rsidP="00C61910">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14:paraId="340114B5" w14:textId="77777777" w:rsidR="00C61910" w:rsidRPr="00A80F64" w:rsidRDefault="00C61910" w:rsidP="00C61910">
      <w:pPr>
        <w:pStyle w:val="af4"/>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14:paraId="288425D8" w14:textId="77777777" w:rsidR="00635DA2" w:rsidRPr="00A80F64" w:rsidRDefault="00635DA2">
      <w:pPr>
        <w:tabs>
          <w:tab w:val="left" w:pos="284"/>
          <w:tab w:val="left" w:pos="360"/>
        </w:tabs>
        <w:ind w:right="-766" w:firstLine="851"/>
        <w:jc w:val="both"/>
        <w:rPr>
          <w:sz w:val="24"/>
          <w:szCs w:val="24"/>
        </w:rPr>
      </w:pPr>
    </w:p>
    <w:p w14:paraId="70AC8AE2" w14:textId="77777777" w:rsidR="00635DA2" w:rsidRPr="00A80F64" w:rsidRDefault="00635DA2">
      <w:pPr>
        <w:pStyle w:val="23"/>
        <w:widowControl w:val="0"/>
        <w:ind w:right="567" w:firstLine="720"/>
        <w:jc w:val="both"/>
        <w:rPr>
          <w:b w:val="0"/>
          <w:bCs w:val="0"/>
          <w:sz w:val="24"/>
          <w:szCs w:val="24"/>
        </w:rPr>
      </w:pPr>
    </w:p>
    <w:p w14:paraId="265901E1" w14:textId="77777777" w:rsidR="00635DA2" w:rsidRPr="00A80F64" w:rsidRDefault="00635DA2">
      <w:pPr>
        <w:pStyle w:val="23"/>
        <w:widowControl w:val="0"/>
        <w:ind w:right="567" w:firstLine="720"/>
        <w:jc w:val="both"/>
        <w:rPr>
          <w:b w:val="0"/>
          <w:bCs w:val="0"/>
          <w:sz w:val="24"/>
          <w:szCs w:val="24"/>
        </w:rPr>
      </w:pPr>
    </w:p>
    <w:p w14:paraId="3FA9DF4B" w14:textId="77777777" w:rsidR="00635DA2" w:rsidRPr="00A80F64" w:rsidRDefault="00635DA2">
      <w:pPr>
        <w:pStyle w:val="23"/>
        <w:widowControl w:val="0"/>
        <w:ind w:right="567" w:firstLine="720"/>
        <w:jc w:val="both"/>
        <w:rPr>
          <w:b w:val="0"/>
          <w:bCs w:val="0"/>
          <w:sz w:val="24"/>
          <w:szCs w:val="24"/>
        </w:rPr>
      </w:pPr>
    </w:p>
    <w:p w14:paraId="72E80FD1" w14:textId="77777777" w:rsidR="00635DA2" w:rsidRPr="00A80F64" w:rsidRDefault="00635DA2">
      <w:pPr>
        <w:pStyle w:val="23"/>
        <w:widowControl w:val="0"/>
        <w:ind w:right="567" w:firstLine="720"/>
        <w:jc w:val="both"/>
        <w:rPr>
          <w:b w:val="0"/>
          <w:bCs w:val="0"/>
          <w:sz w:val="24"/>
          <w:szCs w:val="24"/>
        </w:rPr>
      </w:pPr>
    </w:p>
    <w:p w14:paraId="4BB3C162" w14:textId="77777777" w:rsidR="00635DA2" w:rsidRPr="00A80F64" w:rsidRDefault="00635DA2">
      <w:pPr>
        <w:pStyle w:val="23"/>
        <w:widowControl w:val="0"/>
        <w:ind w:right="567" w:firstLine="720"/>
        <w:jc w:val="both"/>
        <w:rPr>
          <w:b w:val="0"/>
          <w:bCs w:val="0"/>
          <w:sz w:val="24"/>
          <w:szCs w:val="24"/>
        </w:rPr>
      </w:pPr>
    </w:p>
    <w:p w14:paraId="4A0E9B33" w14:textId="77777777" w:rsidR="00635DA2" w:rsidRPr="00A80F64" w:rsidRDefault="00635DA2">
      <w:pPr>
        <w:pStyle w:val="23"/>
        <w:widowControl w:val="0"/>
        <w:ind w:right="567" w:firstLine="720"/>
        <w:jc w:val="both"/>
        <w:rPr>
          <w:b w:val="0"/>
          <w:bCs w:val="0"/>
          <w:sz w:val="24"/>
          <w:szCs w:val="24"/>
        </w:rPr>
      </w:pPr>
    </w:p>
    <w:p w14:paraId="2D64E21F" w14:textId="77777777" w:rsidR="00635DA2" w:rsidRPr="00A80F64" w:rsidRDefault="00635DA2">
      <w:pPr>
        <w:pStyle w:val="23"/>
        <w:widowControl w:val="0"/>
        <w:ind w:right="567" w:firstLine="720"/>
        <w:jc w:val="both"/>
        <w:rPr>
          <w:b w:val="0"/>
          <w:bCs w:val="0"/>
          <w:sz w:val="24"/>
          <w:szCs w:val="24"/>
        </w:rPr>
      </w:pPr>
    </w:p>
    <w:p w14:paraId="12439D00" w14:textId="77777777" w:rsidR="00635DA2" w:rsidRPr="00A80F64" w:rsidRDefault="00635DA2">
      <w:pPr>
        <w:pStyle w:val="23"/>
        <w:widowControl w:val="0"/>
        <w:ind w:right="567" w:firstLine="720"/>
        <w:jc w:val="both"/>
        <w:rPr>
          <w:b w:val="0"/>
          <w:bCs w:val="0"/>
          <w:sz w:val="24"/>
          <w:szCs w:val="24"/>
        </w:rPr>
      </w:pPr>
    </w:p>
    <w:p w14:paraId="46EAC564" w14:textId="77777777" w:rsidR="00635DA2" w:rsidRPr="00A80F64" w:rsidRDefault="00635DA2">
      <w:pPr>
        <w:pStyle w:val="23"/>
        <w:widowControl w:val="0"/>
        <w:ind w:right="567" w:firstLine="720"/>
        <w:jc w:val="both"/>
        <w:rPr>
          <w:b w:val="0"/>
          <w:bCs w:val="0"/>
          <w:sz w:val="24"/>
          <w:szCs w:val="24"/>
        </w:rPr>
      </w:pPr>
    </w:p>
    <w:p w14:paraId="37A3769A" w14:textId="77777777" w:rsidR="00635DA2" w:rsidRPr="00A80F64" w:rsidRDefault="00635DA2">
      <w:pPr>
        <w:pStyle w:val="23"/>
        <w:widowControl w:val="0"/>
        <w:ind w:right="567" w:firstLine="720"/>
        <w:jc w:val="both"/>
        <w:rPr>
          <w:b w:val="0"/>
          <w:bCs w:val="0"/>
          <w:sz w:val="24"/>
          <w:szCs w:val="24"/>
        </w:rPr>
      </w:pPr>
    </w:p>
    <w:p w14:paraId="1509D3A8" w14:textId="77777777" w:rsidR="00635DA2" w:rsidRPr="00A80F64" w:rsidRDefault="00635DA2">
      <w:pPr>
        <w:pStyle w:val="23"/>
        <w:widowControl w:val="0"/>
        <w:ind w:right="567" w:firstLine="720"/>
        <w:jc w:val="both"/>
        <w:rPr>
          <w:b w:val="0"/>
          <w:bCs w:val="0"/>
          <w:sz w:val="24"/>
          <w:szCs w:val="24"/>
        </w:rPr>
      </w:pPr>
    </w:p>
    <w:p w14:paraId="3509821D" w14:textId="77777777" w:rsidR="00635DA2" w:rsidRPr="00A80F64" w:rsidRDefault="0034208B" w:rsidP="0034208B">
      <w:pPr>
        <w:pStyle w:val="23"/>
        <w:widowControl w:val="0"/>
        <w:ind w:right="567" w:firstLine="720"/>
        <w:jc w:val="center"/>
        <w:rPr>
          <w:b w:val="0"/>
          <w:sz w:val="24"/>
          <w:szCs w:val="24"/>
        </w:rPr>
      </w:pPr>
      <w:r w:rsidRPr="00A80F64">
        <w:rPr>
          <w:b w:val="0"/>
          <w:bCs w:val="0"/>
          <w:sz w:val="24"/>
          <w:szCs w:val="24"/>
        </w:rPr>
        <w:br w:type="page"/>
      </w:r>
      <w:r w:rsidR="00635DA2" w:rsidRPr="00A80F64">
        <w:rPr>
          <w:b w:val="0"/>
          <w:sz w:val="24"/>
          <w:szCs w:val="24"/>
        </w:rPr>
        <w:lastRenderedPageBreak/>
        <w:t>АКТ приема - передачи документов</w:t>
      </w:r>
    </w:p>
    <w:p w14:paraId="48D16136" w14:textId="77777777" w:rsidR="00635DA2" w:rsidRPr="00A80F64" w:rsidRDefault="00635DA2">
      <w:pPr>
        <w:jc w:val="center"/>
        <w:rPr>
          <w:sz w:val="24"/>
          <w:szCs w:val="24"/>
        </w:rPr>
      </w:pPr>
      <w:r w:rsidRPr="00A80F64">
        <w:rPr>
          <w:sz w:val="24"/>
          <w:szCs w:val="24"/>
        </w:rPr>
        <w:t>по Договору уступки прав (требований) № _________ от «__»______г.</w:t>
      </w:r>
    </w:p>
    <w:p w14:paraId="238B23D2" w14:textId="77777777" w:rsidR="00635DA2" w:rsidRPr="00A80F64" w:rsidRDefault="00635DA2">
      <w:pPr>
        <w:jc w:val="center"/>
        <w:rPr>
          <w:sz w:val="24"/>
          <w:szCs w:val="24"/>
        </w:rPr>
      </w:pPr>
    </w:p>
    <w:p w14:paraId="2BE9E28B" w14:textId="77777777" w:rsidR="00635DA2" w:rsidRPr="00A80F64" w:rsidRDefault="00635DA2">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14:paraId="46A4AB43" w14:textId="77777777" w:rsidR="00635DA2" w:rsidRPr="00A80F64" w:rsidRDefault="00635DA2">
      <w:pPr>
        <w:tabs>
          <w:tab w:val="left" w:pos="709"/>
        </w:tabs>
        <w:rPr>
          <w:sz w:val="24"/>
          <w:szCs w:val="24"/>
        </w:rPr>
      </w:pPr>
    </w:p>
    <w:p w14:paraId="364B0F18" w14:textId="77777777" w:rsidR="00635DA2" w:rsidRPr="00A80F64" w:rsidRDefault="007A209C">
      <w:pPr>
        <w:ind w:right="-58" w:firstLine="720"/>
        <w:jc w:val="both"/>
        <w:rPr>
          <w:sz w:val="24"/>
          <w:szCs w:val="24"/>
        </w:rPr>
      </w:pPr>
      <w:r w:rsidRPr="00A80F64">
        <w:rPr>
          <w:sz w:val="24"/>
          <w:szCs w:val="24"/>
        </w:rPr>
        <w:t xml:space="preserve">Открытое </w:t>
      </w:r>
      <w:r w:rsidR="00CF5FA4" w:rsidRPr="00A80F64">
        <w:rPr>
          <w:sz w:val="24"/>
          <w:szCs w:val="24"/>
        </w:rPr>
        <w:t>а</w:t>
      </w:r>
      <w:r w:rsidRPr="00A80F64">
        <w:rPr>
          <w:sz w:val="24"/>
          <w:szCs w:val="24"/>
        </w:rPr>
        <w:t xml:space="preserve">кционерное </w:t>
      </w:r>
      <w:r w:rsidR="00CF5FA4" w:rsidRPr="00A80F64">
        <w:rPr>
          <w:sz w:val="24"/>
          <w:szCs w:val="24"/>
        </w:rPr>
        <w:t>о</w:t>
      </w:r>
      <w:r w:rsidRPr="00A80F64">
        <w:rPr>
          <w:sz w:val="24"/>
          <w:szCs w:val="24"/>
        </w:rPr>
        <w:t>бщество «Сбербанк России»</w:t>
      </w:r>
      <w:r w:rsidR="00635DA2" w:rsidRPr="00A80F64">
        <w:rPr>
          <w:sz w:val="24"/>
          <w:szCs w:val="24"/>
        </w:rPr>
        <w:t>, именуем</w:t>
      </w:r>
      <w:r w:rsidR="003650AF" w:rsidRPr="00A80F64">
        <w:rPr>
          <w:sz w:val="24"/>
          <w:szCs w:val="24"/>
        </w:rPr>
        <w:t>ое</w:t>
      </w:r>
      <w:r w:rsidR="00635DA2" w:rsidRPr="00A80F64">
        <w:rPr>
          <w:sz w:val="24"/>
          <w:szCs w:val="24"/>
        </w:rPr>
        <w:t xml:space="preserve"> в дальнейшем «ЦЕДЕНТ», в лице </w:t>
      </w:r>
      <w:r w:rsidR="00F36C88">
        <w:rPr>
          <w:sz w:val="24"/>
          <w:szCs w:val="24"/>
        </w:rPr>
        <w:t>____________</w:t>
      </w:r>
      <w:r w:rsidR="00635DA2" w:rsidRPr="00A80F64">
        <w:rPr>
          <w:sz w:val="24"/>
          <w:szCs w:val="24"/>
          <w:u w:val="single"/>
        </w:rPr>
        <w:t xml:space="preserve"> (</w:t>
      </w:r>
      <w:r w:rsidR="00635DA2" w:rsidRPr="00F36C88">
        <w:rPr>
          <w:sz w:val="24"/>
          <w:szCs w:val="24"/>
        </w:rPr>
        <w:t>должность уполномоченного лица ЦЕДЕНТА, Ф.И.О. полностью</w:t>
      </w:r>
      <w:r w:rsidR="00F36C88">
        <w:rPr>
          <w:sz w:val="24"/>
          <w:szCs w:val="24"/>
        </w:rPr>
        <w:t>)</w:t>
      </w:r>
      <w:r w:rsidR="00635DA2" w:rsidRPr="00A80F64">
        <w:rPr>
          <w:sz w:val="24"/>
          <w:szCs w:val="24"/>
        </w:rPr>
        <w:t>, действующего(ей) на основании Устава, Положения о _____ и доверенности №__ от ________г. с одной стороны, и __</w:t>
      </w:r>
      <w:r w:rsidR="00F36C88">
        <w:rPr>
          <w:sz w:val="24"/>
          <w:szCs w:val="24"/>
        </w:rPr>
        <w:t>____</w:t>
      </w:r>
      <w:r w:rsidR="00635DA2" w:rsidRPr="00A80F64">
        <w:rPr>
          <w:sz w:val="24"/>
          <w:szCs w:val="24"/>
        </w:rPr>
        <w:t>__(</w:t>
      </w:r>
      <w:r w:rsidR="00635DA2" w:rsidRPr="00F36C88">
        <w:rPr>
          <w:sz w:val="24"/>
          <w:szCs w:val="24"/>
        </w:rPr>
        <w:t>полное наименование ЦЕССИОНАРИЯ, соответствующее  учредительным документам</w:t>
      </w:r>
      <w:r w:rsidR="00F36C88">
        <w:rPr>
          <w:sz w:val="24"/>
          <w:szCs w:val="24"/>
        </w:rPr>
        <w:t>),</w:t>
      </w:r>
      <w:r w:rsidR="00635DA2" w:rsidRPr="00A80F64">
        <w:rPr>
          <w:sz w:val="24"/>
          <w:szCs w:val="24"/>
        </w:rPr>
        <w:t xml:space="preserve"> именуемое(ый) в дальнейшем «ЦЕССИОНАРИЙ», в лице </w:t>
      </w:r>
      <w:r w:rsidR="00F36C88">
        <w:rPr>
          <w:sz w:val="24"/>
          <w:szCs w:val="24"/>
        </w:rPr>
        <w:t>____________</w:t>
      </w:r>
      <w:r w:rsidR="00635DA2" w:rsidRPr="00A80F64">
        <w:rPr>
          <w:sz w:val="24"/>
          <w:szCs w:val="24"/>
        </w:rPr>
        <w:t>_(</w:t>
      </w:r>
      <w:r w:rsidR="00635DA2" w:rsidRPr="00F36C88">
        <w:rPr>
          <w:sz w:val="24"/>
          <w:szCs w:val="24"/>
        </w:rPr>
        <w:t>должность уполномоченного лица ЦЕССИОНАРИЯ, Ф.И.О. полностью</w:t>
      </w:r>
      <w:r w:rsidR="00F36C88">
        <w:rPr>
          <w:sz w:val="24"/>
          <w:szCs w:val="24"/>
        </w:rPr>
        <w:t>)</w:t>
      </w:r>
      <w:r w:rsidR="00635DA2"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14:paraId="788ED8D1" w14:textId="77777777" w:rsidR="00635DA2" w:rsidRPr="00A80F64" w:rsidRDefault="00635DA2" w:rsidP="00C27712">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sidR="00F36C88">
        <w:rPr>
          <w:sz w:val="24"/>
          <w:szCs w:val="24"/>
        </w:rPr>
        <w:t>___</w:t>
      </w:r>
      <w:r w:rsidRPr="00A80F64">
        <w:rPr>
          <w:sz w:val="24"/>
          <w:szCs w:val="24"/>
        </w:rPr>
        <w:t xml:space="preserve">____ от «___»_________г., ЦЕДЕНТ передает, а ЦЕССИОНАРИЙ принимает следующие документы, </w:t>
      </w:r>
      <w:r w:rsidR="00CF5FA4" w:rsidRPr="00A80F64">
        <w:rPr>
          <w:sz w:val="24"/>
          <w:szCs w:val="24"/>
        </w:rPr>
        <w:t>подтверждающие</w:t>
      </w:r>
      <w:r w:rsidRPr="00A80F64">
        <w:rPr>
          <w:sz w:val="24"/>
          <w:szCs w:val="24"/>
        </w:rPr>
        <w:t xml:space="preserve"> права (требования) к ____________________ по  </w:t>
      </w:r>
      <w:r w:rsidR="008A0651">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w:t>
      </w:r>
      <w:r w:rsidR="00B07909" w:rsidRPr="006A7218">
        <w:rPr>
          <w:i/>
          <w:sz w:val="24"/>
          <w:szCs w:val="24"/>
        </w:rPr>
        <w:t xml:space="preserve"> / </w:t>
      </w:r>
      <w:r w:rsidR="008A0651" w:rsidRPr="006A7218">
        <w:rPr>
          <w:i/>
          <w:sz w:val="24"/>
          <w:szCs w:val="24"/>
        </w:rPr>
        <w:t>договора об открытии невозобновляемой</w:t>
      </w:r>
      <w:r w:rsidR="00B07909" w:rsidRPr="006A7218">
        <w:rPr>
          <w:i/>
          <w:sz w:val="24"/>
          <w:szCs w:val="24"/>
        </w:rPr>
        <w:t xml:space="preserve"> </w:t>
      </w:r>
      <w:r w:rsidR="008A0651" w:rsidRPr="006A7218">
        <w:rPr>
          <w:i/>
          <w:sz w:val="24"/>
          <w:szCs w:val="24"/>
        </w:rPr>
        <w:t>/</w:t>
      </w:r>
      <w:r w:rsidR="00B07909" w:rsidRPr="006A7218">
        <w:rPr>
          <w:i/>
          <w:sz w:val="24"/>
          <w:szCs w:val="24"/>
        </w:rPr>
        <w:t xml:space="preserve"> </w:t>
      </w:r>
      <w:r w:rsidR="008A0651" w:rsidRPr="006A7218">
        <w:rPr>
          <w:i/>
          <w:sz w:val="24"/>
          <w:szCs w:val="24"/>
        </w:rPr>
        <w:t>возобновляемой кредитной линии</w:t>
      </w:r>
      <w:r w:rsidR="00B07909" w:rsidRPr="006A7218">
        <w:rPr>
          <w:i/>
          <w:sz w:val="24"/>
          <w:szCs w:val="24"/>
        </w:rPr>
        <w:t xml:space="preserve"> / </w:t>
      </w:r>
      <w:r w:rsidRPr="006A7218">
        <w:rPr>
          <w:i/>
          <w:sz w:val="24"/>
          <w:szCs w:val="24"/>
        </w:rPr>
        <w:t>договора о предоставлении банковской гарантии</w:t>
      </w:r>
      <w:r w:rsidR="00B07909">
        <w:rPr>
          <w:i/>
          <w:sz w:val="24"/>
          <w:szCs w:val="24"/>
        </w:rPr>
        <w:t xml:space="preserve"> </w:t>
      </w:r>
      <w:r w:rsidRPr="006A7218">
        <w:rPr>
          <w:i/>
          <w:sz w:val="24"/>
          <w:szCs w:val="24"/>
        </w:rPr>
        <w:t>/ контргарантии</w:t>
      </w:r>
      <w:r w:rsidR="00B07909" w:rsidRPr="006A7218">
        <w:rPr>
          <w:i/>
          <w:sz w:val="24"/>
          <w:szCs w:val="24"/>
        </w:rPr>
        <w:t xml:space="preserve"> / </w:t>
      </w:r>
      <w:r w:rsidRPr="006A7218">
        <w:rPr>
          <w:i/>
          <w:sz w:val="24"/>
          <w:szCs w:val="24"/>
        </w:rPr>
        <w:t>договора</w:t>
      </w:r>
      <w:r w:rsidR="00B07909" w:rsidRPr="006A7218">
        <w:rPr>
          <w:i/>
          <w:sz w:val="24"/>
          <w:szCs w:val="24"/>
        </w:rPr>
        <w:t xml:space="preserve"> </w:t>
      </w:r>
      <w:r w:rsidRPr="006A7218">
        <w:rPr>
          <w:i/>
          <w:sz w:val="24"/>
          <w:szCs w:val="24"/>
        </w:rPr>
        <w:t>поручительства</w:t>
      </w:r>
      <w:r w:rsidR="00B07909" w:rsidRPr="006A7218">
        <w:rPr>
          <w:i/>
          <w:sz w:val="24"/>
          <w:szCs w:val="24"/>
        </w:rPr>
        <w:t xml:space="preserve"> / </w:t>
      </w:r>
      <w:r w:rsidR="00CF5FA4" w:rsidRPr="006A7218">
        <w:rPr>
          <w:i/>
          <w:sz w:val="24"/>
          <w:szCs w:val="24"/>
        </w:rPr>
        <w:t>договора залога</w:t>
      </w:r>
      <w:r w:rsidR="00B07909" w:rsidRPr="006A7218">
        <w:rPr>
          <w:i/>
          <w:sz w:val="24"/>
          <w:szCs w:val="24"/>
        </w:rPr>
        <w:t xml:space="preserve"> (</w:t>
      </w:r>
      <w:r w:rsidR="003A354A" w:rsidRPr="006A7218">
        <w:rPr>
          <w:i/>
          <w:sz w:val="24"/>
          <w:szCs w:val="24"/>
        </w:rPr>
        <w:t xml:space="preserve">выбрать </w:t>
      </w:r>
      <w:r w:rsidRPr="006A7218">
        <w:rPr>
          <w:i/>
          <w:sz w:val="24"/>
          <w:szCs w:val="24"/>
        </w:rPr>
        <w:t>нужное</w:t>
      </w:r>
      <w:r w:rsidR="00B07909" w:rsidRPr="006A7218">
        <w:rPr>
          <w:i/>
          <w:sz w:val="24"/>
          <w:szCs w:val="24"/>
        </w:rPr>
        <w:t>)</w:t>
      </w:r>
      <w:r w:rsidR="008A0651" w:rsidRPr="006A7218">
        <w:rPr>
          <w:i/>
          <w:sz w:val="24"/>
          <w:szCs w:val="24"/>
        </w:rPr>
        <w:t>)</w:t>
      </w:r>
      <w:r w:rsidRPr="00B07909">
        <w:rPr>
          <w:sz w:val="24"/>
          <w:szCs w:val="24"/>
        </w:rPr>
        <w:t>:</w:t>
      </w:r>
    </w:p>
    <w:p w14:paraId="1B20C69C" w14:textId="77777777" w:rsidR="00635DA2" w:rsidRPr="00A80F64" w:rsidRDefault="00635DA2">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635DA2" w:rsidRPr="00A80F64" w14:paraId="07CF08F5" w14:textId="77777777" w:rsidTr="00F36C88">
        <w:tc>
          <w:tcPr>
            <w:tcW w:w="567" w:type="dxa"/>
            <w:vAlign w:val="center"/>
          </w:tcPr>
          <w:p w14:paraId="53700BBD" w14:textId="77777777" w:rsidR="00635DA2" w:rsidRPr="00A80F64" w:rsidRDefault="00635DA2" w:rsidP="00F36C88">
            <w:pPr>
              <w:pStyle w:val="af6"/>
              <w:numPr>
                <w:ilvl w:val="12"/>
                <w:numId w:val="0"/>
              </w:numPr>
              <w:rPr>
                <w:b w:val="0"/>
                <w:bCs w:val="0"/>
                <w:sz w:val="24"/>
                <w:szCs w:val="24"/>
              </w:rPr>
            </w:pPr>
            <w:r w:rsidRPr="00A80F64">
              <w:rPr>
                <w:b w:val="0"/>
                <w:bCs w:val="0"/>
                <w:sz w:val="24"/>
                <w:szCs w:val="24"/>
              </w:rPr>
              <w:t>№ п/п</w:t>
            </w:r>
          </w:p>
        </w:tc>
        <w:tc>
          <w:tcPr>
            <w:tcW w:w="5013" w:type="dxa"/>
            <w:vAlign w:val="center"/>
          </w:tcPr>
          <w:p w14:paraId="0C7F2CED" w14:textId="77777777" w:rsidR="00635DA2" w:rsidRPr="00A80F64" w:rsidRDefault="00635DA2" w:rsidP="00F36C88">
            <w:pPr>
              <w:pStyle w:val="af6"/>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14:paraId="05EB3CB8" w14:textId="77777777" w:rsidR="00635DA2" w:rsidRPr="00A80F64" w:rsidRDefault="00635DA2" w:rsidP="00F36C88">
            <w:pPr>
              <w:pStyle w:val="af6"/>
              <w:numPr>
                <w:ilvl w:val="12"/>
                <w:numId w:val="0"/>
              </w:numPr>
              <w:rPr>
                <w:b w:val="0"/>
                <w:bCs w:val="0"/>
                <w:sz w:val="24"/>
                <w:szCs w:val="24"/>
              </w:rPr>
            </w:pPr>
            <w:r w:rsidRPr="00A80F64">
              <w:rPr>
                <w:b w:val="0"/>
                <w:bCs w:val="0"/>
                <w:sz w:val="24"/>
                <w:szCs w:val="24"/>
              </w:rPr>
              <w:t>Кол-во листов</w:t>
            </w:r>
          </w:p>
        </w:tc>
        <w:tc>
          <w:tcPr>
            <w:tcW w:w="3067" w:type="dxa"/>
            <w:vAlign w:val="center"/>
          </w:tcPr>
          <w:p w14:paraId="2C85104C" w14:textId="77777777" w:rsidR="00635DA2" w:rsidRPr="00A80F64" w:rsidRDefault="00635DA2" w:rsidP="00F36C88">
            <w:pPr>
              <w:pStyle w:val="af6"/>
              <w:numPr>
                <w:ilvl w:val="12"/>
                <w:numId w:val="0"/>
              </w:numPr>
              <w:rPr>
                <w:b w:val="0"/>
                <w:bCs w:val="0"/>
                <w:sz w:val="24"/>
                <w:szCs w:val="24"/>
              </w:rPr>
            </w:pPr>
            <w:r w:rsidRPr="00A80F64">
              <w:rPr>
                <w:b w:val="0"/>
                <w:bCs w:val="0"/>
                <w:sz w:val="24"/>
                <w:szCs w:val="24"/>
              </w:rPr>
              <w:t>Примечание</w:t>
            </w:r>
          </w:p>
        </w:tc>
      </w:tr>
      <w:tr w:rsidR="00635DA2" w:rsidRPr="00A80F64" w14:paraId="051E2E29" w14:textId="77777777" w:rsidTr="00F36C88">
        <w:tc>
          <w:tcPr>
            <w:tcW w:w="567" w:type="dxa"/>
          </w:tcPr>
          <w:p w14:paraId="2C974E36" w14:textId="77777777" w:rsidR="00635DA2" w:rsidRPr="00A80F64" w:rsidRDefault="00635DA2" w:rsidP="00F36C88">
            <w:pPr>
              <w:pStyle w:val="af6"/>
              <w:numPr>
                <w:ilvl w:val="12"/>
                <w:numId w:val="0"/>
              </w:numPr>
              <w:rPr>
                <w:b w:val="0"/>
                <w:bCs w:val="0"/>
                <w:sz w:val="24"/>
                <w:szCs w:val="24"/>
              </w:rPr>
            </w:pPr>
          </w:p>
        </w:tc>
        <w:tc>
          <w:tcPr>
            <w:tcW w:w="5013" w:type="dxa"/>
          </w:tcPr>
          <w:p w14:paraId="43A031BA" w14:textId="77777777" w:rsidR="00635DA2" w:rsidRPr="00A80F64" w:rsidRDefault="00635DA2" w:rsidP="00F36C88">
            <w:pPr>
              <w:pStyle w:val="af6"/>
              <w:numPr>
                <w:ilvl w:val="12"/>
                <w:numId w:val="0"/>
              </w:numPr>
              <w:jc w:val="both"/>
              <w:rPr>
                <w:b w:val="0"/>
                <w:bCs w:val="0"/>
                <w:sz w:val="24"/>
                <w:szCs w:val="24"/>
              </w:rPr>
            </w:pPr>
          </w:p>
        </w:tc>
        <w:tc>
          <w:tcPr>
            <w:tcW w:w="992" w:type="dxa"/>
          </w:tcPr>
          <w:p w14:paraId="73A08AAD" w14:textId="77777777" w:rsidR="00635DA2" w:rsidRPr="00A80F64" w:rsidRDefault="00635DA2" w:rsidP="00F36C88">
            <w:pPr>
              <w:pStyle w:val="af6"/>
              <w:numPr>
                <w:ilvl w:val="12"/>
                <w:numId w:val="0"/>
              </w:numPr>
              <w:rPr>
                <w:b w:val="0"/>
                <w:bCs w:val="0"/>
                <w:sz w:val="24"/>
                <w:szCs w:val="24"/>
              </w:rPr>
            </w:pPr>
          </w:p>
        </w:tc>
        <w:tc>
          <w:tcPr>
            <w:tcW w:w="3067" w:type="dxa"/>
          </w:tcPr>
          <w:p w14:paraId="70F51471" w14:textId="77777777" w:rsidR="00635DA2" w:rsidRPr="00A80F64" w:rsidRDefault="00635DA2" w:rsidP="00F36C88">
            <w:pPr>
              <w:pStyle w:val="af6"/>
              <w:numPr>
                <w:ilvl w:val="12"/>
                <w:numId w:val="0"/>
              </w:numPr>
              <w:jc w:val="both"/>
              <w:rPr>
                <w:b w:val="0"/>
                <w:bCs w:val="0"/>
                <w:sz w:val="24"/>
                <w:szCs w:val="24"/>
              </w:rPr>
            </w:pPr>
          </w:p>
        </w:tc>
      </w:tr>
      <w:tr w:rsidR="00635DA2" w:rsidRPr="00A80F64" w14:paraId="472709B1" w14:textId="77777777" w:rsidTr="00F36C88">
        <w:tc>
          <w:tcPr>
            <w:tcW w:w="567" w:type="dxa"/>
          </w:tcPr>
          <w:p w14:paraId="71DD9F27" w14:textId="77777777" w:rsidR="00635DA2" w:rsidRPr="00A80F64" w:rsidRDefault="00635DA2" w:rsidP="00F36C88">
            <w:pPr>
              <w:pStyle w:val="af6"/>
              <w:numPr>
                <w:ilvl w:val="12"/>
                <w:numId w:val="0"/>
              </w:numPr>
              <w:rPr>
                <w:b w:val="0"/>
                <w:bCs w:val="0"/>
                <w:sz w:val="24"/>
                <w:szCs w:val="24"/>
              </w:rPr>
            </w:pPr>
          </w:p>
        </w:tc>
        <w:tc>
          <w:tcPr>
            <w:tcW w:w="5013" w:type="dxa"/>
          </w:tcPr>
          <w:p w14:paraId="5E2F8737" w14:textId="77777777" w:rsidR="00635DA2" w:rsidRPr="00A80F64" w:rsidRDefault="00635DA2" w:rsidP="00F36C88">
            <w:pPr>
              <w:pStyle w:val="af6"/>
              <w:numPr>
                <w:ilvl w:val="12"/>
                <w:numId w:val="0"/>
              </w:numPr>
              <w:jc w:val="both"/>
              <w:rPr>
                <w:b w:val="0"/>
                <w:bCs w:val="0"/>
                <w:sz w:val="24"/>
                <w:szCs w:val="24"/>
              </w:rPr>
            </w:pPr>
          </w:p>
        </w:tc>
        <w:tc>
          <w:tcPr>
            <w:tcW w:w="992" w:type="dxa"/>
          </w:tcPr>
          <w:p w14:paraId="6063201F" w14:textId="77777777" w:rsidR="00635DA2" w:rsidRPr="00A80F64" w:rsidRDefault="00635DA2" w:rsidP="00F36C88">
            <w:pPr>
              <w:pStyle w:val="af6"/>
              <w:numPr>
                <w:ilvl w:val="12"/>
                <w:numId w:val="0"/>
              </w:numPr>
              <w:rPr>
                <w:b w:val="0"/>
                <w:bCs w:val="0"/>
                <w:sz w:val="24"/>
                <w:szCs w:val="24"/>
              </w:rPr>
            </w:pPr>
          </w:p>
        </w:tc>
        <w:tc>
          <w:tcPr>
            <w:tcW w:w="3067" w:type="dxa"/>
          </w:tcPr>
          <w:p w14:paraId="55D4289E" w14:textId="77777777" w:rsidR="00635DA2" w:rsidRPr="00A80F64" w:rsidRDefault="00635DA2" w:rsidP="00F36C88">
            <w:pPr>
              <w:pStyle w:val="af6"/>
              <w:numPr>
                <w:ilvl w:val="12"/>
                <w:numId w:val="0"/>
              </w:numPr>
              <w:jc w:val="both"/>
              <w:rPr>
                <w:b w:val="0"/>
                <w:bCs w:val="0"/>
                <w:sz w:val="24"/>
                <w:szCs w:val="24"/>
              </w:rPr>
            </w:pPr>
          </w:p>
        </w:tc>
      </w:tr>
      <w:tr w:rsidR="00635DA2" w:rsidRPr="00A80F64" w14:paraId="569C8566" w14:textId="77777777" w:rsidTr="00F36C88">
        <w:tc>
          <w:tcPr>
            <w:tcW w:w="567" w:type="dxa"/>
          </w:tcPr>
          <w:p w14:paraId="3FABB267" w14:textId="77777777" w:rsidR="00635DA2" w:rsidRPr="00A80F64" w:rsidRDefault="00635DA2" w:rsidP="00F36C88">
            <w:pPr>
              <w:pStyle w:val="af6"/>
              <w:numPr>
                <w:ilvl w:val="12"/>
                <w:numId w:val="0"/>
              </w:numPr>
              <w:rPr>
                <w:b w:val="0"/>
                <w:bCs w:val="0"/>
                <w:sz w:val="24"/>
                <w:szCs w:val="24"/>
              </w:rPr>
            </w:pPr>
          </w:p>
        </w:tc>
        <w:tc>
          <w:tcPr>
            <w:tcW w:w="5013" w:type="dxa"/>
          </w:tcPr>
          <w:p w14:paraId="38E7F0DC" w14:textId="77777777" w:rsidR="00635DA2" w:rsidRPr="00A80F64" w:rsidRDefault="00635DA2" w:rsidP="00F36C88">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14:paraId="351000CA" w14:textId="77777777" w:rsidR="00635DA2" w:rsidRPr="00A80F64" w:rsidRDefault="00635DA2" w:rsidP="00F36C88">
            <w:pPr>
              <w:pStyle w:val="af6"/>
              <w:numPr>
                <w:ilvl w:val="12"/>
                <w:numId w:val="0"/>
              </w:numPr>
              <w:rPr>
                <w:b w:val="0"/>
                <w:bCs w:val="0"/>
                <w:sz w:val="24"/>
                <w:szCs w:val="24"/>
              </w:rPr>
            </w:pPr>
          </w:p>
        </w:tc>
        <w:tc>
          <w:tcPr>
            <w:tcW w:w="3067" w:type="dxa"/>
          </w:tcPr>
          <w:p w14:paraId="41FB0931" w14:textId="77777777" w:rsidR="00635DA2" w:rsidRPr="00A80F64" w:rsidRDefault="00635DA2" w:rsidP="00F36C88">
            <w:pPr>
              <w:pStyle w:val="af6"/>
              <w:numPr>
                <w:ilvl w:val="12"/>
                <w:numId w:val="0"/>
              </w:numPr>
              <w:jc w:val="both"/>
              <w:rPr>
                <w:b w:val="0"/>
                <w:bCs w:val="0"/>
                <w:sz w:val="24"/>
                <w:szCs w:val="24"/>
              </w:rPr>
            </w:pPr>
          </w:p>
        </w:tc>
      </w:tr>
    </w:tbl>
    <w:p w14:paraId="4DB689C6" w14:textId="77777777" w:rsidR="00635DA2" w:rsidRPr="00A80F64" w:rsidRDefault="00635DA2">
      <w:pPr>
        <w:numPr>
          <w:ilvl w:val="12"/>
          <w:numId w:val="0"/>
        </w:numPr>
        <w:tabs>
          <w:tab w:val="left" w:pos="284"/>
          <w:tab w:val="left" w:pos="360"/>
        </w:tabs>
        <w:ind w:right="-766" w:firstLine="851"/>
        <w:jc w:val="both"/>
        <w:rPr>
          <w:sz w:val="24"/>
          <w:szCs w:val="24"/>
        </w:rPr>
      </w:pPr>
    </w:p>
    <w:p w14:paraId="6ED04419" w14:textId="77777777" w:rsidR="00635DA2" w:rsidRPr="00A80F64" w:rsidRDefault="00635DA2" w:rsidP="00C27712">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14:paraId="46D164C0" w14:textId="77777777" w:rsidR="00635DA2" w:rsidRPr="00A80F64" w:rsidRDefault="00635DA2" w:rsidP="00C27712">
      <w:pPr>
        <w:pStyle w:val="30"/>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14:paraId="6A12E25A" w14:textId="77777777" w:rsidR="00635DA2" w:rsidRPr="00A80F64" w:rsidRDefault="00635DA2" w:rsidP="00C27712">
      <w:pPr>
        <w:pStyle w:val="30"/>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14:paraId="71829745" w14:textId="77777777" w:rsidR="00635DA2" w:rsidRPr="00A80F64" w:rsidRDefault="00635DA2">
      <w:pPr>
        <w:jc w:val="both"/>
        <w:rPr>
          <w:sz w:val="24"/>
          <w:szCs w:val="24"/>
        </w:rPr>
      </w:pPr>
      <w:r w:rsidRPr="00A80F64">
        <w:rPr>
          <w:sz w:val="24"/>
          <w:szCs w:val="24"/>
        </w:rPr>
        <w:t xml:space="preserve">                  ЦЕДЕНТ                                                                         ЦЕССИОНАРИЙ</w:t>
      </w:r>
    </w:p>
    <w:p w14:paraId="39F22695" w14:textId="77777777" w:rsidR="00635DA2" w:rsidRPr="00A80F64" w:rsidRDefault="00635DA2">
      <w:pPr>
        <w:jc w:val="both"/>
        <w:rPr>
          <w:sz w:val="24"/>
          <w:szCs w:val="24"/>
        </w:rPr>
      </w:pPr>
      <w:r w:rsidRPr="00A80F64">
        <w:rPr>
          <w:sz w:val="24"/>
          <w:szCs w:val="24"/>
        </w:rPr>
        <w:t xml:space="preserve">_____________ ____________________    </w:t>
      </w:r>
      <w:r w:rsidR="00414E1D">
        <w:rPr>
          <w:sz w:val="24"/>
          <w:szCs w:val="24"/>
        </w:rPr>
        <w:tab/>
      </w:r>
      <w:r w:rsidRPr="00A80F64">
        <w:rPr>
          <w:sz w:val="24"/>
          <w:szCs w:val="24"/>
        </w:rPr>
        <w:t xml:space="preserve">       </w:t>
      </w:r>
      <w:r w:rsidR="00414E1D">
        <w:rPr>
          <w:sz w:val="24"/>
          <w:szCs w:val="24"/>
        </w:rPr>
        <w:tab/>
      </w:r>
      <w:r w:rsidRPr="00A80F64">
        <w:rPr>
          <w:sz w:val="24"/>
          <w:szCs w:val="24"/>
        </w:rPr>
        <w:t xml:space="preserve"> ____________ __________________</w:t>
      </w:r>
    </w:p>
    <w:p w14:paraId="19BEE6FE" w14:textId="77777777" w:rsidR="00635DA2" w:rsidRPr="00A80F64" w:rsidRDefault="00635DA2">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14:paraId="4BB04EFA" w14:textId="77777777" w:rsidR="00635DA2" w:rsidRPr="00A80F64" w:rsidRDefault="00635DA2">
      <w:pPr>
        <w:pStyle w:val="af4"/>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635DA2" w:rsidRPr="00A80F64" w14:paraId="77B53CD8" w14:textId="77777777">
        <w:tc>
          <w:tcPr>
            <w:tcW w:w="5110" w:type="dxa"/>
            <w:tcBorders>
              <w:top w:val="nil"/>
              <w:left w:val="nil"/>
              <w:bottom w:val="nil"/>
              <w:right w:val="nil"/>
            </w:tcBorders>
          </w:tcPr>
          <w:p w14:paraId="45D2A935" w14:textId="77777777" w:rsidR="00635DA2" w:rsidRPr="00A80F64" w:rsidRDefault="00635DA2">
            <w:pPr>
              <w:pStyle w:val="4"/>
              <w:rPr>
                <w:b w:val="0"/>
                <w:bCs w:val="0"/>
                <w:sz w:val="24"/>
                <w:szCs w:val="24"/>
              </w:rPr>
            </w:pPr>
            <w:r w:rsidRPr="00A80F64">
              <w:rPr>
                <w:b w:val="0"/>
                <w:bCs w:val="0"/>
                <w:sz w:val="24"/>
                <w:szCs w:val="24"/>
              </w:rPr>
              <w:t>Документы по доверенности получил</w:t>
            </w:r>
          </w:p>
          <w:p w14:paraId="3DB22EAB" w14:textId="77777777" w:rsidR="00635DA2" w:rsidRPr="00A80F64" w:rsidRDefault="00635DA2">
            <w:pPr>
              <w:jc w:val="center"/>
              <w:rPr>
                <w:sz w:val="24"/>
                <w:szCs w:val="24"/>
              </w:rPr>
            </w:pPr>
          </w:p>
        </w:tc>
      </w:tr>
      <w:tr w:rsidR="00635DA2" w:rsidRPr="00A80F64" w14:paraId="013CFE1A" w14:textId="77777777">
        <w:tc>
          <w:tcPr>
            <w:tcW w:w="5110" w:type="dxa"/>
            <w:tcBorders>
              <w:top w:val="nil"/>
              <w:left w:val="nil"/>
              <w:bottom w:val="nil"/>
              <w:right w:val="nil"/>
            </w:tcBorders>
          </w:tcPr>
          <w:p w14:paraId="7EEC2BCB" w14:textId="77777777" w:rsidR="00635DA2" w:rsidRPr="00A80F64" w:rsidRDefault="00635DA2">
            <w:pPr>
              <w:jc w:val="center"/>
              <w:rPr>
                <w:sz w:val="24"/>
                <w:szCs w:val="24"/>
              </w:rPr>
            </w:pPr>
            <w:r w:rsidRPr="00A80F64">
              <w:rPr>
                <w:sz w:val="24"/>
                <w:szCs w:val="24"/>
              </w:rPr>
              <w:t>______________________</w:t>
            </w:r>
          </w:p>
          <w:p w14:paraId="4558F85E" w14:textId="77777777" w:rsidR="00635DA2" w:rsidRPr="00A80F64" w:rsidRDefault="00635DA2">
            <w:pPr>
              <w:rPr>
                <w:sz w:val="24"/>
                <w:szCs w:val="24"/>
              </w:rPr>
            </w:pPr>
            <w:r w:rsidRPr="00A80F64">
              <w:rPr>
                <w:sz w:val="24"/>
                <w:szCs w:val="24"/>
              </w:rPr>
              <w:t xml:space="preserve"> </w:t>
            </w:r>
          </w:p>
        </w:tc>
      </w:tr>
      <w:tr w:rsidR="00635DA2" w:rsidRPr="00A80F64" w14:paraId="681A01F3" w14:textId="77777777">
        <w:tc>
          <w:tcPr>
            <w:tcW w:w="5110" w:type="dxa"/>
            <w:tcBorders>
              <w:top w:val="nil"/>
              <w:left w:val="nil"/>
              <w:bottom w:val="nil"/>
              <w:right w:val="nil"/>
            </w:tcBorders>
          </w:tcPr>
          <w:p w14:paraId="1BECD7A8" w14:textId="77777777" w:rsidR="00635DA2" w:rsidRPr="00A80F64" w:rsidRDefault="00635DA2">
            <w:pPr>
              <w:jc w:val="center"/>
              <w:rPr>
                <w:sz w:val="24"/>
                <w:szCs w:val="24"/>
              </w:rPr>
            </w:pPr>
            <w:r w:rsidRPr="00A80F64">
              <w:rPr>
                <w:sz w:val="24"/>
                <w:szCs w:val="24"/>
              </w:rPr>
              <w:t>Доверенность № ____ от  «__» _______г.</w:t>
            </w:r>
          </w:p>
        </w:tc>
      </w:tr>
    </w:tbl>
    <w:p w14:paraId="48C9BC47" w14:textId="77777777" w:rsidR="00635DA2" w:rsidRPr="00A80F64" w:rsidRDefault="00635DA2">
      <w:pPr>
        <w:jc w:val="center"/>
        <w:rPr>
          <w:sz w:val="24"/>
          <w:szCs w:val="24"/>
        </w:rPr>
      </w:pPr>
    </w:p>
    <w:p w14:paraId="7E48CEA6" w14:textId="77777777" w:rsidR="00635DA2" w:rsidRPr="00A80F64" w:rsidRDefault="00635DA2">
      <w:pPr>
        <w:pStyle w:val="23"/>
        <w:widowControl w:val="0"/>
        <w:ind w:right="567" w:firstLine="720"/>
        <w:jc w:val="both"/>
        <w:rPr>
          <w:b w:val="0"/>
          <w:bCs w:val="0"/>
          <w:sz w:val="24"/>
          <w:szCs w:val="24"/>
        </w:rPr>
      </w:pPr>
    </w:p>
    <w:p w14:paraId="4A2CB4DC" w14:textId="77777777" w:rsidR="00635DA2" w:rsidRPr="00A80F64" w:rsidRDefault="00635DA2">
      <w:pPr>
        <w:rPr>
          <w:sz w:val="24"/>
          <w:szCs w:val="24"/>
        </w:rPr>
      </w:pPr>
    </w:p>
    <w:p w14:paraId="30232DD2" w14:textId="77777777" w:rsidR="00635DA2" w:rsidRPr="00A80F64" w:rsidRDefault="00635DA2">
      <w:pPr>
        <w:rPr>
          <w:sz w:val="24"/>
          <w:szCs w:val="24"/>
        </w:rPr>
      </w:pPr>
    </w:p>
    <w:p w14:paraId="50A19938" w14:textId="77777777" w:rsidR="00635DA2" w:rsidRPr="00A80F64" w:rsidRDefault="00635DA2">
      <w:pPr>
        <w:rPr>
          <w:sz w:val="24"/>
          <w:szCs w:val="24"/>
        </w:rPr>
      </w:pPr>
    </w:p>
    <w:p w14:paraId="627FE191" w14:textId="77777777" w:rsidR="00635DA2" w:rsidRPr="00A80F64" w:rsidRDefault="00635DA2">
      <w:pPr>
        <w:rPr>
          <w:sz w:val="24"/>
          <w:szCs w:val="24"/>
        </w:rPr>
      </w:pPr>
    </w:p>
    <w:sectPr w:rsidR="00635DA2" w:rsidRPr="00A80F64" w:rsidSect="00CB1E00">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B116" w14:textId="77777777" w:rsidR="001C187F" w:rsidRDefault="001C187F">
      <w:r>
        <w:separator/>
      </w:r>
    </w:p>
  </w:endnote>
  <w:endnote w:type="continuationSeparator" w:id="0">
    <w:p w14:paraId="45155BDF" w14:textId="77777777" w:rsidR="001C187F" w:rsidRDefault="001C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Times New Roman"/>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Plotter"/>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7322" w14:textId="77777777" w:rsidR="00E95294" w:rsidRDefault="00E9529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9657" w14:textId="6A083E2C" w:rsidR="004D1927" w:rsidRPr="00CB1E00" w:rsidRDefault="009B44C5" w:rsidP="00CB1E00">
    <w:pPr>
      <w:pStyle w:val="afa"/>
      <w:jc w:val="right"/>
    </w:pPr>
    <w:r>
      <w:rPr>
        <w:noProof/>
      </w:rPr>
      <w:drawing>
        <wp:inline distT="0" distB="0" distL="0" distR="0" wp14:anchorId="38699048" wp14:editId="44D0F15F">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7BC9" w14:textId="77777777" w:rsidR="004D1927" w:rsidRDefault="00062D24">
    <w:pPr>
      <w:pStyle w:val="afa"/>
      <w:jc w:val="right"/>
      <w:rPr>
        <w:lang w:val="en-US"/>
      </w:rPr>
    </w:pPr>
    <w:r>
      <w:rPr>
        <w:lang w:val="en-US"/>
      </w:rPr>
      <w:t>1</w:t>
    </w:r>
  </w:p>
  <w:p w14:paraId="42DCAB4E" w14:textId="77777777" w:rsidR="00062D24" w:rsidRPr="00062D24" w:rsidRDefault="00062D24" w:rsidP="00062D24">
    <w:pPr>
      <w:pStyle w:val="afa"/>
      <w:jc w:val="center"/>
      <w:rPr>
        <w:lang w:val="en-US"/>
      </w:rPr>
    </w:pPr>
  </w:p>
  <w:p w14:paraId="26A4AEA6" w14:textId="77777777" w:rsidR="004D1927" w:rsidRPr="00CB1E00" w:rsidRDefault="004D1927"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749" w14:textId="77777777" w:rsidR="001C187F" w:rsidRDefault="001C187F">
      <w:r>
        <w:separator/>
      </w:r>
    </w:p>
  </w:footnote>
  <w:footnote w:type="continuationSeparator" w:id="0">
    <w:p w14:paraId="4F4994C0" w14:textId="77777777" w:rsidR="001C187F" w:rsidRDefault="001C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11D" w14:textId="77777777" w:rsidR="00E95294" w:rsidRDefault="00E95294">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9C43" w14:textId="77777777" w:rsidR="00E95294" w:rsidRDefault="00E95294">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C9F6" w14:textId="77777777" w:rsidR="00E95294" w:rsidRDefault="00E95294">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16cid:durableId="1277523775">
    <w:abstractNumId w:val="15"/>
  </w:num>
  <w:num w:numId="2" w16cid:durableId="230777816">
    <w:abstractNumId w:val="17"/>
  </w:num>
  <w:num w:numId="3" w16cid:durableId="1238394410">
    <w:abstractNumId w:val="0"/>
  </w:num>
  <w:num w:numId="4" w16cid:durableId="1392188683">
    <w:abstractNumId w:val="21"/>
  </w:num>
  <w:num w:numId="5" w16cid:durableId="693699994">
    <w:abstractNumId w:val="10"/>
  </w:num>
  <w:num w:numId="6" w16cid:durableId="1586302407">
    <w:abstractNumId w:val="11"/>
  </w:num>
  <w:num w:numId="7" w16cid:durableId="1523669615">
    <w:abstractNumId w:val="4"/>
  </w:num>
  <w:num w:numId="8" w16cid:durableId="1329820384">
    <w:abstractNumId w:val="5"/>
  </w:num>
  <w:num w:numId="9" w16cid:durableId="1023246242">
    <w:abstractNumId w:val="6"/>
  </w:num>
  <w:num w:numId="10" w16cid:durableId="230777191">
    <w:abstractNumId w:val="7"/>
  </w:num>
  <w:num w:numId="11" w16cid:durableId="2035618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952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0153995">
    <w:abstractNumId w:val="1"/>
  </w:num>
  <w:num w:numId="14" w16cid:durableId="1318846792">
    <w:abstractNumId w:val="2"/>
  </w:num>
  <w:num w:numId="15" w16cid:durableId="124277458">
    <w:abstractNumId w:val="8"/>
  </w:num>
  <w:num w:numId="16" w16cid:durableId="1541896920">
    <w:abstractNumId w:val="20"/>
  </w:num>
  <w:num w:numId="17" w16cid:durableId="331641493">
    <w:abstractNumId w:val="12"/>
  </w:num>
  <w:num w:numId="18" w16cid:durableId="1573926713">
    <w:abstractNumId w:val="9"/>
  </w:num>
  <w:num w:numId="19" w16cid:durableId="1342707447">
    <w:abstractNumId w:val="13"/>
  </w:num>
  <w:num w:numId="20" w16cid:durableId="74670373">
    <w:abstractNumId w:val="18"/>
  </w:num>
  <w:num w:numId="21" w16cid:durableId="691959962">
    <w:abstractNumId w:val="19"/>
  </w:num>
  <w:num w:numId="22" w16cid:durableId="1969824176">
    <w:abstractNumId w:val="3"/>
  </w:num>
  <w:num w:numId="23" w16cid:durableId="1927376857">
    <w:abstractNumId w:val="14"/>
  </w:num>
  <w:num w:numId="24" w16cid:durableId="44218965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12"/>
    <w:rsid w:val="00000CDB"/>
    <w:rsid w:val="000051D5"/>
    <w:rsid w:val="000053BF"/>
    <w:rsid w:val="00006274"/>
    <w:rsid w:val="00007B5D"/>
    <w:rsid w:val="000107FA"/>
    <w:rsid w:val="00010FAB"/>
    <w:rsid w:val="00012077"/>
    <w:rsid w:val="00013E4A"/>
    <w:rsid w:val="00015F1D"/>
    <w:rsid w:val="00016431"/>
    <w:rsid w:val="000216BF"/>
    <w:rsid w:val="00027207"/>
    <w:rsid w:val="00032EF5"/>
    <w:rsid w:val="0003598E"/>
    <w:rsid w:val="000364C0"/>
    <w:rsid w:val="00040310"/>
    <w:rsid w:val="000419F9"/>
    <w:rsid w:val="0004456F"/>
    <w:rsid w:val="00045DE5"/>
    <w:rsid w:val="0004657C"/>
    <w:rsid w:val="00053C19"/>
    <w:rsid w:val="00054489"/>
    <w:rsid w:val="00062D24"/>
    <w:rsid w:val="00063767"/>
    <w:rsid w:val="00071FFF"/>
    <w:rsid w:val="00073D47"/>
    <w:rsid w:val="00075185"/>
    <w:rsid w:val="000760E5"/>
    <w:rsid w:val="0007620F"/>
    <w:rsid w:val="00081AAE"/>
    <w:rsid w:val="00081AF9"/>
    <w:rsid w:val="000867E1"/>
    <w:rsid w:val="00087F35"/>
    <w:rsid w:val="00087FC7"/>
    <w:rsid w:val="00090046"/>
    <w:rsid w:val="000908D6"/>
    <w:rsid w:val="00095286"/>
    <w:rsid w:val="00095D57"/>
    <w:rsid w:val="0009743C"/>
    <w:rsid w:val="000A1416"/>
    <w:rsid w:val="000A255B"/>
    <w:rsid w:val="000B2F53"/>
    <w:rsid w:val="000B4346"/>
    <w:rsid w:val="000B562B"/>
    <w:rsid w:val="000B5A0C"/>
    <w:rsid w:val="000B76BC"/>
    <w:rsid w:val="000B78A0"/>
    <w:rsid w:val="000C2F89"/>
    <w:rsid w:val="000D312D"/>
    <w:rsid w:val="000D5D1E"/>
    <w:rsid w:val="000D7145"/>
    <w:rsid w:val="000D7232"/>
    <w:rsid w:val="000E32C3"/>
    <w:rsid w:val="000E3EAC"/>
    <w:rsid w:val="000E4405"/>
    <w:rsid w:val="000F1223"/>
    <w:rsid w:val="000F2074"/>
    <w:rsid w:val="000F3FB4"/>
    <w:rsid w:val="000F4C23"/>
    <w:rsid w:val="00102854"/>
    <w:rsid w:val="00103049"/>
    <w:rsid w:val="0010777F"/>
    <w:rsid w:val="00116802"/>
    <w:rsid w:val="00117B71"/>
    <w:rsid w:val="00125D0C"/>
    <w:rsid w:val="00131F27"/>
    <w:rsid w:val="00132556"/>
    <w:rsid w:val="00133BEE"/>
    <w:rsid w:val="0013417D"/>
    <w:rsid w:val="00137472"/>
    <w:rsid w:val="00137E88"/>
    <w:rsid w:val="001424BE"/>
    <w:rsid w:val="00144CEC"/>
    <w:rsid w:val="00155AE0"/>
    <w:rsid w:val="00155FCC"/>
    <w:rsid w:val="00160975"/>
    <w:rsid w:val="00162C0C"/>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97BEF"/>
    <w:rsid w:val="001A2BBA"/>
    <w:rsid w:val="001A2DE5"/>
    <w:rsid w:val="001A6395"/>
    <w:rsid w:val="001A6A02"/>
    <w:rsid w:val="001A6FAF"/>
    <w:rsid w:val="001B0230"/>
    <w:rsid w:val="001B1A66"/>
    <w:rsid w:val="001C187F"/>
    <w:rsid w:val="001C4947"/>
    <w:rsid w:val="001C5225"/>
    <w:rsid w:val="001C5D30"/>
    <w:rsid w:val="001C60EA"/>
    <w:rsid w:val="001C63FC"/>
    <w:rsid w:val="001C6E0C"/>
    <w:rsid w:val="001D162F"/>
    <w:rsid w:val="001E1BA5"/>
    <w:rsid w:val="001E2835"/>
    <w:rsid w:val="001E535B"/>
    <w:rsid w:val="001E5A72"/>
    <w:rsid w:val="001F40AB"/>
    <w:rsid w:val="0020275B"/>
    <w:rsid w:val="0020416D"/>
    <w:rsid w:val="0021070D"/>
    <w:rsid w:val="002127AB"/>
    <w:rsid w:val="00215700"/>
    <w:rsid w:val="0022223F"/>
    <w:rsid w:val="0023232B"/>
    <w:rsid w:val="0023331F"/>
    <w:rsid w:val="002439D3"/>
    <w:rsid w:val="00244928"/>
    <w:rsid w:val="002473FE"/>
    <w:rsid w:val="0024746E"/>
    <w:rsid w:val="00251295"/>
    <w:rsid w:val="00252312"/>
    <w:rsid w:val="00253F62"/>
    <w:rsid w:val="00256C69"/>
    <w:rsid w:val="00262DF0"/>
    <w:rsid w:val="00263519"/>
    <w:rsid w:val="00265C06"/>
    <w:rsid w:val="00272CC1"/>
    <w:rsid w:val="002756EF"/>
    <w:rsid w:val="00277423"/>
    <w:rsid w:val="00281D89"/>
    <w:rsid w:val="0028268A"/>
    <w:rsid w:val="0029013E"/>
    <w:rsid w:val="00290F46"/>
    <w:rsid w:val="00292F3F"/>
    <w:rsid w:val="002931AA"/>
    <w:rsid w:val="002A6F29"/>
    <w:rsid w:val="002B55EA"/>
    <w:rsid w:val="002C01A2"/>
    <w:rsid w:val="002C2629"/>
    <w:rsid w:val="002C3877"/>
    <w:rsid w:val="002C6315"/>
    <w:rsid w:val="002D0CAA"/>
    <w:rsid w:val="002D1FBF"/>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17610"/>
    <w:rsid w:val="003217E0"/>
    <w:rsid w:val="0032221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A0EA8"/>
    <w:rsid w:val="003A1B45"/>
    <w:rsid w:val="003A34F9"/>
    <w:rsid w:val="003A354A"/>
    <w:rsid w:val="003A3B79"/>
    <w:rsid w:val="003B19F9"/>
    <w:rsid w:val="003B2E5B"/>
    <w:rsid w:val="003B68DA"/>
    <w:rsid w:val="003B6968"/>
    <w:rsid w:val="003B6D54"/>
    <w:rsid w:val="003B6EF0"/>
    <w:rsid w:val="003B7B8E"/>
    <w:rsid w:val="003C06B5"/>
    <w:rsid w:val="003C0D60"/>
    <w:rsid w:val="003C2EBA"/>
    <w:rsid w:val="003C32FB"/>
    <w:rsid w:val="003C4ACF"/>
    <w:rsid w:val="003C68B4"/>
    <w:rsid w:val="003D3C55"/>
    <w:rsid w:val="003D4160"/>
    <w:rsid w:val="003D5A0F"/>
    <w:rsid w:val="003E1E71"/>
    <w:rsid w:val="003F1084"/>
    <w:rsid w:val="003F14B2"/>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54C77"/>
    <w:rsid w:val="00456F35"/>
    <w:rsid w:val="00460085"/>
    <w:rsid w:val="00461657"/>
    <w:rsid w:val="00462212"/>
    <w:rsid w:val="00465FF7"/>
    <w:rsid w:val="0047638E"/>
    <w:rsid w:val="004773AF"/>
    <w:rsid w:val="004813B5"/>
    <w:rsid w:val="0048206F"/>
    <w:rsid w:val="00483967"/>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500F"/>
    <w:rsid w:val="004E5988"/>
    <w:rsid w:val="004E6AF0"/>
    <w:rsid w:val="004F15C6"/>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36DFB"/>
    <w:rsid w:val="00540315"/>
    <w:rsid w:val="0055021E"/>
    <w:rsid w:val="00550B75"/>
    <w:rsid w:val="00552447"/>
    <w:rsid w:val="005526DF"/>
    <w:rsid w:val="00553822"/>
    <w:rsid w:val="005549B1"/>
    <w:rsid w:val="0055637D"/>
    <w:rsid w:val="00561891"/>
    <w:rsid w:val="00562ECC"/>
    <w:rsid w:val="00563DF1"/>
    <w:rsid w:val="005641CB"/>
    <w:rsid w:val="00571F0F"/>
    <w:rsid w:val="005753A1"/>
    <w:rsid w:val="005837E4"/>
    <w:rsid w:val="00584742"/>
    <w:rsid w:val="0058613B"/>
    <w:rsid w:val="00587179"/>
    <w:rsid w:val="00595E4C"/>
    <w:rsid w:val="005A3393"/>
    <w:rsid w:val="005A40E8"/>
    <w:rsid w:val="005A4C54"/>
    <w:rsid w:val="005A7C69"/>
    <w:rsid w:val="005B5D31"/>
    <w:rsid w:val="005C186A"/>
    <w:rsid w:val="005C3CD0"/>
    <w:rsid w:val="005C7A98"/>
    <w:rsid w:val="005D495B"/>
    <w:rsid w:val="005D4FD5"/>
    <w:rsid w:val="005D5E95"/>
    <w:rsid w:val="005D6B79"/>
    <w:rsid w:val="005D75C8"/>
    <w:rsid w:val="005E13B2"/>
    <w:rsid w:val="005E1FAC"/>
    <w:rsid w:val="005F0866"/>
    <w:rsid w:val="005F3F32"/>
    <w:rsid w:val="005F5B76"/>
    <w:rsid w:val="005F5E88"/>
    <w:rsid w:val="005F6738"/>
    <w:rsid w:val="00600426"/>
    <w:rsid w:val="00600B41"/>
    <w:rsid w:val="0060613C"/>
    <w:rsid w:val="006068C7"/>
    <w:rsid w:val="00607680"/>
    <w:rsid w:val="00610055"/>
    <w:rsid w:val="006161F9"/>
    <w:rsid w:val="00616B0B"/>
    <w:rsid w:val="00617471"/>
    <w:rsid w:val="00620A28"/>
    <w:rsid w:val="00624808"/>
    <w:rsid w:val="00627391"/>
    <w:rsid w:val="0062749B"/>
    <w:rsid w:val="006278A3"/>
    <w:rsid w:val="00631BCF"/>
    <w:rsid w:val="00635DA2"/>
    <w:rsid w:val="006415FA"/>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34C3"/>
    <w:rsid w:val="006B6AA6"/>
    <w:rsid w:val="006C4B77"/>
    <w:rsid w:val="006C5BCD"/>
    <w:rsid w:val="006C76D0"/>
    <w:rsid w:val="006C7F94"/>
    <w:rsid w:val="006E1710"/>
    <w:rsid w:val="006E1B95"/>
    <w:rsid w:val="006E2677"/>
    <w:rsid w:val="006E2F01"/>
    <w:rsid w:val="006E303F"/>
    <w:rsid w:val="006E3056"/>
    <w:rsid w:val="006E5B27"/>
    <w:rsid w:val="006F7CE6"/>
    <w:rsid w:val="007027DF"/>
    <w:rsid w:val="00702E67"/>
    <w:rsid w:val="00703A15"/>
    <w:rsid w:val="0070483A"/>
    <w:rsid w:val="00704AA0"/>
    <w:rsid w:val="00707991"/>
    <w:rsid w:val="007107E9"/>
    <w:rsid w:val="007130AD"/>
    <w:rsid w:val="0072305C"/>
    <w:rsid w:val="00723F8B"/>
    <w:rsid w:val="00724D28"/>
    <w:rsid w:val="007250D1"/>
    <w:rsid w:val="00730BC4"/>
    <w:rsid w:val="00731507"/>
    <w:rsid w:val="00737A8C"/>
    <w:rsid w:val="007434BA"/>
    <w:rsid w:val="00743AF3"/>
    <w:rsid w:val="00752CB6"/>
    <w:rsid w:val="0075424E"/>
    <w:rsid w:val="00755A08"/>
    <w:rsid w:val="00757F40"/>
    <w:rsid w:val="00760F08"/>
    <w:rsid w:val="00771854"/>
    <w:rsid w:val="00771B74"/>
    <w:rsid w:val="00783EA3"/>
    <w:rsid w:val="00785CCF"/>
    <w:rsid w:val="00792818"/>
    <w:rsid w:val="007A209C"/>
    <w:rsid w:val="007A2FEA"/>
    <w:rsid w:val="007A6B6A"/>
    <w:rsid w:val="007B06DA"/>
    <w:rsid w:val="007B09FA"/>
    <w:rsid w:val="007B10E8"/>
    <w:rsid w:val="007B2811"/>
    <w:rsid w:val="007B4B6F"/>
    <w:rsid w:val="007C1702"/>
    <w:rsid w:val="007C2429"/>
    <w:rsid w:val="007C3C61"/>
    <w:rsid w:val="007C58BA"/>
    <w:rsid w:val="007D0266"/>
    <w:rsid w:val="007F14F6"/>
    <w:rsid w:val="007F3469"/>
    <w:rsid w:val="007F3712"/>
    <w:rsid w:val="007F4661"/>
    <w:rsid w:val="007F6AC7"/>
    <w:rsid w:val="0080449D"/>
    <w:rsid w:val="00807C15"/>
    <w:rsid w:val="008147E6"/>
    <w:rsid w:val="00815EA3"/>
    <w:rsid w:val="00815F71"/>
    <w:rsid w:val="00816F67"/>
    <w:rsid w:val="008212E1"/>
    <w:rsid w:val="0082770B"/>
    <w:rsid w:val="0082787E"/>
    <w:rsid w:val="00834BA2"/>
    <w:rsid w:val="00835509"/>
    <w:rsid w:val="00840362"/>
    <w:rsid w:val="00842A55"/>
    <w:rsid w:val="00842D52"/>
    <w:rsid w:val="00843354"/>
    <w:rsid w:val="0084356E"/>
    <w:rsid w:val="00852B35"/>
    <w:rsid w:val="00852DC5"/>
    <w:rsid w:val="00854819"/>
    <w:rsid w:val="00856750"/>
    <w:rsid w:val="008577B3"/>
    <w:rsid w:val="008652E1"/>
    <w:rsid w:val="00865D55"/>
    <w:rsid w:val="00866DEE"/>
    <w:rsid w:val="00872070"/>
    <w:rsid w:val="00872D66"/>
    <w:rsid w:val="00873F9A"/>
    <w:rsid w:val="00876C66"/>
    <w:rsid w:val="008805CA"/>
    <w:rsid w:val="00882345"/>
    <w:rsid w:val="00883D64"/>
    <w:rsid w:val="008879D7"/>
    <w:rsid w:val="008955DE"/>
    <w:rsid w:val="00896EFE"/>
    <w:rsid w:val="00897CB0"/>
    <w:rsid w:val="008A0651"/>
    <w:rsid w:val="008A1017"/>
    <w:rsid w:val="008A184D"/>
    <w:rsid w:val="008A190E"/>
    <w:rsid w:val="008A54BD"/>
    <w:rsid w:val="008B1F00"/>
    <w:rsid w:val="008B282E"/>
    <w:rsid w:val="008B61D1"/>
    <w:rsid w:val="008C1189"/>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12763"/>
    <w:rsid w:val="00920AE2"/>
    <w:rsid w:val="00920B02"/>
    <w:rsid w:val="009255BD"/>
    <w:rsid w:val="00927937"/>
    <w:rsid w:val="00927B77"/>
    <w:rsid w:val="00930DF7"/>
    <w:rsid w:val="00931A11"/>
    <w:rsid w:val="00931EFA"/>
    <w:rsid w:val="00932382"/>
    <w:rsid w:val="009417CE"/>
    <w:rsid w:val="00946788"/>
    <w:rsid w:val="00950FCA"/>
    <w:rsid w:val="00952C3F"/>
    <w:rsid w:val="00954F89"/>
    <w:rsid w:val="00957D6E"/>
    <w:rsid w:val="0096042F"/>
    <w:rsid w:val="00960648"/>
    <w:rsid w:val="00965B9E"/>
    <w:rsid w:val="00966B91"/>
    <w:rsid w:val="00972327"/>
    <w:rsid w:val="009746B9"/>
    <w:rsid w:val="00976480"/>
    <w:rsid w:val="00977CF7"/>
    <w:rsid w:val="00981DF1"/>
    <w:rsid w:val="00994FEC"/>
    <w:rsid w:val="00995395"/>
    <w:rsid w:val="00996A9A"/>
    <w:rsid w:val="009971EA"/>
    <w:rsid w:val="009A0CA7"/>
    <w:rsid w:val="009A25D3"/>
    <w:rsid w:val="009A6084"/>
    <w:rsid w:val="009A7762"/>
    <w:rsid w:val="009B1E71"/>
    <w:rsid w:val="009B2687"/>
    <w:rsid w:val="009B324B"/>
    <w:rsid w:val="009B3BAD"/>
    <w:rsid w:val="009B44C5"/>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26EA3"/>
    <w:rsid w:val="00A3006A"/>
    <w:rsid w:val="00A30819"/>
    <w:rsid w:val="00A30E78"/>
    <w:rsid w:val="00A3550F"/>
    <w:rsid w:val="00A35B24"/>
    <w:rsid w:val="00A35D22"/>
    <w:rsid w:val="00A3776A"/>
    <w:rsid w:val="00A40518"/>
    <w:rsid w:val="00A4410D"/>
    <w:rsid w:val="00A45EFF"/>
    <w:rsid w:val="00A46365"/>
    <w:rsid w:val="00A46B78"/>
    <w:rsid w:val="00A607BE"/>
    <w:rsid w:val="00A6156A"/>
    <w:rsid w:val="00A63980"/>
    <w:rsid w:val="00A63D45"/>
    <w:rsid w:val="00A67346"/>
    <w:rsid w:val="00A70662"/>
    <w:rsid w:val="00A71065"/>
    <w:rsid w:val="00A73EAC"/>
    <w:rsid w:val="00A74399"/>
    <w:rsid w:val="00A80F64"/>
    <w:rsid w:val="00A8303B"/>
    <w:rsid w:val="00A830C0"/>
    <w:rsid w:val="00A84DAC"/>
    <w:rsid w:val="00A84ED0"/>
    <w:rsid w:val="00A85092"/>
    <w:rsid w:val="00A91999"/>
    <w:rsid w:val="00A935A5"/>
    <w:rsid w:val="00A956BA"/>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0238"/>
    <w:rsid w:val="00B31BE2"/>
    <w:rsid w:val="00B337C2"/>
    <w:rsid w:val="00B33A04"/>
    <w:rsid w:val="00B357E1"/>
    <w:rsid w:val="00B401FB"/>
    <w:rsid w:val="00B4357D"/>
    <w:rsid w:val="00B44FC5"/>
    <w:rsid w:val="00B46BE8"/>
    <w:rsid w:val="00B56F60"/>
    <w:rsid w:val="00B624C9"/>
    <w:rsid w:val="00B72212"/>
    <w:rsid w:val="00B73EE1"/>
    <w:rsid w:val="00B76924"/>
    <w:rsid w:val="00B77486"/>
    <w:rsid w:val="00B80ADD"/>
    <w:rsid w:val="00B87482"/>
    <w:rsid w:val="00B876EA"/>
    <w:rsid w:val="00B93D7B"/>
    <w:rsid w:val="00B9456F"/>
    <w:rsid w:val="00BA0BF0"/>
    <w:rsid w:val="00BA4AC3"/>
    <w:rsid w:val="00BA6708"/>
    <w:rsid w:val="00BA7EA0"/>
    <w:rsid w:val="00BB2E8D"/>
    <w:rsid w:val="00BB3789"/>
    <w:rsid w:val="00BB393C"/>
    <w:rsid w:val="00BB5923"/>
    <w:rsid w:val="00BB5FE3"/>
    <w:rsid w:val="00BC37B5"/>
    <w:rsid w:val="00BC4010"/>
    <w:rsid w:val="00BD539C"/>
    <w:rsid w:val="00BD643E"/>
    <w:rsid w:val="00BE14DA"/>
    <w:rsid w:val="00BE31E2"/>
    <w:rsid w:val="00BF0B93"/>
    <w:rsid w:val="00BF0CAC"/>
    <w:rsid w:val="00BF4760"/>
    <w:rsid w:val="00BF56A3"/>
    <w:rsid w:val="00BF60BC"/>
    <w:rsid w:val="00C06175"/>
    <w:rsid w:val="00C07215"/>
    <w:rsid w:val="00C07487"/>
    <w:rsid w:val="00C10F7B"/>
    <w:rsid w:val="00C13BCD"/>
    <w:rsid w:val="00C23505"/>
    <w:rsid w:val="00C2404E"/>
    <w:rsid w:val="00C25EB1"/>
    <w:rsid w:val="00C262ED"/>
    <w:rsid w:val="00C27712"/>
    <w:rsid w:val="00C3215E"/>
    <w:rsid w:val="00C32F77"/>
    <w:rsid w:val="00C34581"/>
    <w:rsid w:val="00C41C72"/>
    <w:rsid w:val="00C4260A"/>
    <w:rsid w:val="00C45E21"/>
    <w:rsid w:val="00C465FB"/>
    <w:rsid w:val="00C47A07"/>
    <w:rsid w:val="00C47DBB"/>
    <w:rsid w:val="00C5059F"/>
    <w:rsid w:val="00C507AF"/>
    <w:rsid w:val="00C55C59"/>
    <w:rsid w:val="00C60FF3"/>
    <w:rsid w:val="00C6175A"/>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5CB1"/>
    <w:rsid w:val="00C97EB6"/>
    <w:rsid w:val="00CA376C"/>
    <w:rsid w:val="00CA3DC3"/>
    <w:rsid w:val="00CA43C2"/>
    <w:rsid w:val="00CB054C"/>
    <w:rsid w:val="00CB1645"/>
    <w:rsid w:val="00CB1E00"/>
    <w:rsid w:val="00CB5498"/>
    <w:rsid w:val="00CB5CCC"/>
    <w:rsid w:val="00CB7A14"/>
    <w:rsid w:val="00CC6D89"/>
    <w:rsid w:val="00CC6E13"/>
    <w:rsid w:val="00CC7A03"/>
    <w:rsid w:val="00CD05FA"/>
    <w:rsid w:val="00CD2BCC"/>
    <w:rsid w:val="00CD310D"/>
    <w:rsid w:val="00CD3C16"/>
    <w:rsid w:val="00CD5721"/>
    <w:rsid w:val="00CD7192"/>
    <w:rsid w:val="00CD7B05"/>
    <w:rsid w:val="00CE3F25"/>
    <w:rsid w:val="00CE4B30"/>
    <w:rsid w:val="00CE7960"/>
    <w:rsid w:val="00CF1D6A"/>
    <w:rsid w:val="00CF3404"/>
    <w:rsid w:val="00CF5FA4"/>
    <w:rsid w:val="00CF68CE"/>
    <w:rsid w:val="00CF7B7A"/>
    <w:rsid w:val="00D00EF6"/>
    <w:rsid w:val="00D05C90"/>
    <w:rsid w:val="00D100F2"/>
    <w:rsid w:val="00D12480"/>
    <w:rsid w:val="00D1409C"/>
    <w:rsid w:val="00D14A5E"/>
    <w:rsid w:val="00D21A70"/>
    <w:rsid w:val="00D224D8"/>
    <w:rsid w:val="00D22D74"/>
    <w:rsid w:val="00D239F0"/>
    <w:rsid w:val="00D31031"/>
    <w:rsid w:val="00D32DBE"/>
    <w:rsid w:val="00D35844"/>
    <w:rsid w:val="00D426D0"/>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5455"/>
    <w:rsid w:val="00D75C45"/>
    <w:rsid w:val="00D77A9A"/>
    <w:rsid w:val="00D81046"/>
    <w:rsid w:val="00D814F6"/>
    <w:rsid w:val="00D81E5C"/>
    <w:rsid w:val="00D83FC2"/>
    <w:rsid w:val="00D84C24"/>
    <w:rsid w:val="00D85041"/>
    <w:rsid w:val="00D854A0"/>
    <w:rsid w:val="00D946D4"/>
    <w:rsid w:val="00D95D41"/>
    <w:rsid w:val="00D96AE2"/>
    <w:rsid w:val="00DA3035"/>
    <w:rsid w:val="00DA553B"/>
    <w:rsid w:val="00DA586B"/>
    <w:rsid w:val="00DA58E8"/>
    <w:rsid w:val="00DA6676"/>
    <w:rsid w:val="00DB15BB"/>
    <w:rsid w:val="00DB259A"/>
    <w:rsid w:val="00DB7403"/>
    <w:rsid w:val="00DC6BAA"/>
    <w:rsid w:val="00DC7ADE"/>
    <w:rsid w:val="00DD39A8"/>
    <w:rsid w:val="00DD7B80"/>
    <w:rsid w:val="00DE597C"/>
    <w:rsid w:val="00DF0A49"/>
    <w:rsid w:val="00DF1790"/>
    <w:rsid w:val="00DF1E1E"/>
    <w:rsid w:val="00DF5252"/>
    <w:rsid w:val="00DF77AD"/>
    <w:rsid w:val="00DF7EC6"/>
    <w:rsid w:val="00E01844"/>
    <w:rsid w:val="00E05ACB"/>
    <w:rsid w:val="00E11B35"/>
    <w:rsid w:val="00E1396E"/>
    <w:rsid w:val="00E22A13"/>
    <w:rsid w:val="00E22D6D"/>
    <w:rsid w:val="00E23A0A"/>
    <w:rsid w:val="00E24BA2"/>
    <w:rsid w:val="00E27968"/>
    <w:rsid w:val="00E30AE1"/>
    <w:rsid w:val="00E31D2A"/>
    <w:rsid w:val="00E4333D"/>
    <w:rsid w:val="00E43656"/>
    <w:rsid w:val="00E44035"/>
    <w:rsid w:val="00E4515D"/>
    <w:rsid w:val="00E46266"/>
    <w:rsid w:val="00E50D68"/>
    <w:rsid w:val="00E51F94"/>
    <w:rsid w:val="00E52E9F"/>
    <w:rsid w:val="00E540C0"/>
    <w:rsid w:val="00E54584"/>
    <w:rsid w:val="00E54A6E"/>
    <w:rsid w:val="00E55AF4"/>
    <w:rsid w:val="00E57CEF"/>
    <w:rsid w:val="00E62882"/>
    <w:rsid w:val="00E6436A"/>
    <w:rsid w:val="00E6484D"/>
    <w:rsid w:val="00E65D55"/>
    <w:rsid w:val="00E73366"/>
    <w:rsid w:val="00E74291"/>
    <w:rsid w:val="00E8566F"/>
    <w:rsid w:val="00E90BED"/>
    <w:rsid w:val="00E91F1B"/>
    <w:rsid w:val="00E94FA9"/>
    <w:rsid w:val="00E95294"/>
    <w:rsid w:val="00E9678D"/>
    <w:rsid w:val="00E974D5"/>
    <w:rsid w:val="00EA38B2"/>
    <w:rsid w:val="00EA452F"/>
    <w:rsid w:val="00EA69FA"/>
    <w:rsid w:val="00EA762C"/>
    <w:rsid w:val="00EB23FA"/>
    <w:rsid w:val="00EB7156"/>
    <w:rsid w:val="00EC0BE2"/>
    <w:rsid w:val="00EC3971"/>
    <w:rsid w:val="00EC3EEA"/>
    <w:rsid w:val="00EC65DE"/>
    <w:rsid w:val="00ED015A"/>
    <w:rsid w:val="00ED7A19"/>
    <w:rsid w:val="00EE40B1"/>
    <w:rsid w:val="00EF0550"/>
    <w:rsid w:val="00EF2E05"/>
    <w:rsid w:val="00EF4E5C"/>
    <w:rsid w:val="00F01336"/>
    <w:rsid w:val="00F02609"/>
    <w:rsid w:val="00F069AA"/>
    <w:rsid w:val="00F16B77"/>
    <w:rsid w:val="00F20BF6"/>
    <w:rsid w:val="00F21192"/>
    <w:rsid w:val="00F228C4"/>
    <w:rsid w:val="00F23218"/>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D84"/>
    <w:rsid w:val="00F70BF3"/>
    <w:rsid w:val="00F714A3"/>
    <w:rsid w:val="00F751E1"/>
    <w:rsid w:val="00F77305"/>
    <w:rsid w:val="00F81CBC"/>
    <w:rsid w:val="00F8242A"/>
    <w:rsid w:val="00F838C5"/>
    <w:rsid w:val="00F84A7B"/>
    <w:rsid w:val="00F86DA5"/>
    <w:rsid w:val="00F90538"/>
    <w:rsid w:val="00F91D06"/>
    <w:rsid w:val="00F96000"/>
    <w:rsid w:val="00F977D6"/>
    <w:rsid w:val="00FA2A14"/>
    <w:rsid w:val="00FB2A02"/>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1EC6BE"/>
  <w14:defaultImageDpi w14:val="0"/>
  <w15:docId w15:val="{8AE236FF-DE16-4B56-8AFA-BA41D87E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character" w:customStyle="1" w:styleId="a3">
    <w:name w:val="Абзац списка Знак"/>
    <w:aliases w:val="Абзац маркированнный Знак,Шаг процесса Знак,Абзац 1 Знак,UL Знак,Table-Normal Знак,RSHB_Table-Normal Знак,Предусловия Знак,Bullet List Знак,FooterText Знак,numbered Знак,Bullet Number Знак,Индексы Знак,Num Bullet 1 Знак,ПКФ Список Знак"/>
    <w:link w:val="a4"/>
    <w:uiPriority w:val="34"/>
    <w:locked/>
    <w:rsid w:val="0075424E"/>
    <w:rPr>
      <w:rFonts w:ascii="Calibri" w:hAnsi="Calibri"/>
      <w:sz w:val="22"/>
      <w:lang w:val="x-none"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Абзац маркированнный,Шаг процесса,Абзац 1,UL,Table-Normal,RSHB_Table-Normal,Предусловия,Bullet List,FooterText,numbered,Bullet Number,Индексы,Num Bullet 1,Абзац списка1,ПКФ Список,Маркер,название,SL_Абзац списка"/>
    <w:basedOn w:val="a"/>
    <w:link w:val="a3"/>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33587">
      <w:marLeft w:val="0"/>
      <w:marRight w:val="0"/>
      <w:marTop w:val="0"/>
      <w:marBottom w:val="0"/>
      <w:divBdr>
        <w:top w:val="none" w:sz="0" w:space="0" w:color="auto"/>
        <w:left w:val="none" w:sz="0" w:space="0" w:color="auto"/>
        <w:bottom w:val="none" w:sz="0" w:space="0" w:color="auto"/>
        <w:right w:val="none" w:sz="0" w:space="0" w:color="auto"/>
      </w:divBdr>
    </w:div>
    <w:div w:id="1606233588">
      <w:marLeft w:val="0"/>
      <w:marRight w:val="0"/>
      <w:marTop w:val="0"/>
      <w:marBottom w:val="0"/>
      <w:divBdr>
        <w:top w:val="none" w:sz="0" w:space="0" w:color="auto"/>
        <w:left w:val="none" w:sz="0" w:space="0" w:color="auto"/>
        <w:bottom w:val="none" w:sz="0" w:space="0" w:color="auto"/>
        <w:right w:val="none" w:sz="0" w:space="0" w:color="auto"/>
      </w:divBdr>
    </w:div>
    <w:div w:id="1606233589">
      <w:marLeft w:val="0"/>
      <w:marRight w:val="0"/>
      <w:marTop w:val="0"/>
      <w:marBottom w:val="0"/>
      <w:divBdr>
        <w:top w:val="none" w:sz="0" w:space="0" w:color="auto"/>
        <w:left w:val="none" w:sz="0" w:space="0" w:color="auto"/>
        <w:bottom w:val="none" w:sz="0" w:space="0" w:color="auto"/>
        <w:right w:val="none" w:sz="0" w:space="0" w:color="auto"/>
      </w:divBdr>
    </w:div>
    <w:div w:id="1606233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0A33133F6BBCE4275E819F0E88F643E.dms.sberbank.ru/20A33133F6BBCE4275E819F0E88F643E-77DBD1DCEF9C92ED69DD8AD44B115870-BA6160D1E848ABE1C5A05B1F0D5643F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6C59-7592-4D8C-8E5B-55E27220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3970</Words>
  <Characters>28428</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Рязанова Анна Александровна</cp:lastModifiedBy>
  <cp:revision>7</cp:revision>
  <cp:lastPrinted>2022-04-18T08:11:00Z</cp:lastPrinted>
  <dcterms:created xsi:type="dcterms:W3CDTF">2022-06-23T10:57:00Z</dcterms:created>
  <dcterms:modified xsi:type="dcterms:W3CDTF">2022-06-23T17:39:00Z</dcterms:modified>
</cp:coreProperties>
</file>