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 xml:space="preserve">г. </w:t>
      </w:r>
      <w:r w:rsidR="00C65E2D">
        <w:t>Нижний Новгород</w:t>
      </w:r>
      <w:r>
        <w:tab/>
        <w:t>«</w:t>
      </w:r>
      <w:r>
        <w:tab/>
        <w:t>»</w:t>
      </w:r>
      <w:r>
        <w:tab/>
      </w:r>
      <w:r w:rsidR="00CC63DD">
        <w:t>2022</w:t>
      </w:r>
      <w:r w:rsidR="00220127" w:rsidRPr="00C345AA">
        <w:t>.</w:t>
      </w:r>
      <w:bookmarkEnd w:id="1"/>
    </w:p>
    <w:p w:rsidR="00967CDF" w:rsidRPr="00C345AA" w:rsidRDefault="00C65E2D" w:rsidP="0068280D">
      <w:pPr>
        <w:pStyle w:val="20"/>
        <w:shd w:val="clear" w:color="auto" w:fill="auto"/>
        <w:spacing w:before="0"/>
        <w:ind w:firstLine="620"/>
      </w:pPr>
      <w:r>
        <w:rPr>
          <w:color w:val="000000" w:themeColor="text1"/>
        </w:rPr>
        <w:t>К</w:t>
      </w:r>
      <w:r w:rsidRPr="00C65E2D">
        <w:rPr>
          <w:color w:val="000000" w:themeColor="text1"/>
        </w:rPr>
        <w:t>онкурсный управляющий Общества с ограниченной ответственностью «Вертикаль</w:t>
      </w:r>
      <w:r>
        <w:rPr>
          <w:color w:val="000000" w:themeColor="text1"/>
        </w:rPr>
        <w:t>»</w:t>
      </w:r>
      <w:r w:rsidRPr="00C65E2D">
        <w:rPr>
          <w:color w:val="000000" w:themeColor="text1"/>
        </w:rPr>
        <w:t xml:space="preserve"> (ИНН 5260317062, ОГРН 1115260023680) - Горшков Константин Геннадьевич (ИНН 421708864596, член Крымского союза профессиональных арбитражных управляющих «Эксперт», почт адрес: 150054, г. Ярославль, а/я 59), действующий на основании Решения Арбитражного суда Нижегородской области от 22.12.2020 г. по делу №А43-30529/2020</w:t>
      </w:r>
      <w:r w:rsidR="009F76BE" w:rsidRPr="00AD4DB6">
        <w:rPr>
          <w:bCs/>
          <w:iCs/>
          <w:color w:val="000000" w:themeColor="text1"/>
        </w:rPr>
        <w:t xml:space="preserve">, </w:t>
      </w:r>
      <w:r w:rsidR="007C12BA">
        <w:rPr>
          <w:color w:val="000000" w:themeColor="text1"/>
        </w:rPr>
        <w:t xml:space="preserve">именуемый в дальнейшем «Продавец», </w:t>
      </w:r>
      <w:r w:rsidR="009F76BE" w:rsidRPr="00AD4DB6">
        <w:rPr>
          <w:color w:val="000000" w:themeColor="text1"/>
        </w:rPr>
        <w:t xml:space="preserve">с </w:t>
      </w:r>
      <w:r w:rsidR="00AC3FFA">
        <w:rPr>
          <w:color w:val="000000" w:themeColor="text1"/>
        </w:rPr>
        <w:t>одной</w:t>
      </w:r>
      <w:r w:rsidR="009F76BE" w:rsidRPr="00AD4DB6">
        <w:rPr>
          <w:color w:val="000000" w:themeColor="text1"/>
        </w:rPr>
        <w:t xml:space="preserve">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торгов по продаже имущества </w:t>
      </w:r>
      <w:r w:rsidR="00C65E2D">
        <w:t>Общества с ограниченной ответственностью «Вертикаль»,</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w:t>
      </w:r>
      <w:r w:rsidR="00CC63DD">
        <w:t>с</w:t>
      </w:r>
      <w:r w:rsidRPr="00C345AA">
        <w:t xml:space="preserve"> ФЗ «О несостоятельности (банкротстве)» №127-ФЗ от 26.10.2002г., по результатам торгов по продаже имущества </w:t>
      </w:r>
      <w:r w:rsidR="00C65E2D">
        <w:rPr>
          <w:rFonts w:hint="eastAsia"/>
          <w:color w:val="000000" w:themeColor="text1"/>
        </w:rPr>
        <w:t xml:space="preserve">Общества с ограниченной ответственностью «Вертикаль» </w:t>
      </w:r>
      <w:r w:rsidRPr="00C345AA">
        <w:t>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0A104A" w:rsidRDefault="000A104A" w:rsidP="000A104A">
      <w:pPr>
        <w:pStyle w:val="20"/>
        <w:shd w:val="clear" w:color="auto" w:fill="auto"/>
        <w:tabs>
          <w:tab w:val="left" w:pos="1073"/>
        </w:tabs>
        <w:spacing w:before="0" w:line="250" w:lineRule="exact"/>
        <w:ind w:left="620"/>
      </w:pPr>
    </w:p>
    <w:p w:rsidR="000A104A" w:rsidRDefault="000A104A" w:rsidP="000A104A">
      <w:pPr>
        <w:pStyle w:val="20"/>
        <w:shd w:val="clear" w:color="auto" w:fill="auto"/>
        <w:tabs>
          <w:tab w:val="left" w:pos="1073"/>
        </w:tabs>
        <w:spacing w:before="0" w:line="250" w:lineRule="exact"/>
        <w:ind w:left="620"/>
      </w:pP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C65E2D">
        <w:rPr>
          <w:rFonts w:hint="eastAsia"/>
          <w:color w:val="000000" w:themeColor="text1"/>
        </w:rPr>
        <w:t xml:space="preserve">Общества с ограниченной ответственностью «Вертикаль»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CC63DD">
        <w:t>30</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w:t>
      </w:r>
      <w:r w:rsidRPr="00C345AA">
        <w:lastRenderedPageBreak/>
        <w:t>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BE22A6">
      <w:pPr>
        <w:pStyle w:val="20"/>
        <w:numPr>
          <w:ilvl w:val="1"/>
          <w:numId w:val="1"/>
        </w:numPr>
        <w:shd w:val="clear" w:color="auto" w:fill="auto"/>
        <w:tabs>
          <w:tab w:val="left" w:pos="1060"/>
        </w:tabs>
        <w:spacing w:before="0" w:line="264" w:lineRule="exact"/>
        <w:ind w:firstLine="567"/>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w:t>
      </w:r>
      <w:r w:rsidR="000B2D9E">
        <w:t>Ярославской</w:t>
      </w:r>
      <w:bookmarkStart w:id="6" w:name="_GoBack"/>
      <w:bookmarkEnd w:id="6"/>
      <w:r w:rsidR="00C65E2D">
        <w:t xml:space="preserve"> </w:t>
      </w:r>
      <w:r w:rsidRPr="00C345AA">
        <w:t>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4"/>
        <w:gridCol w:w="502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C65E2D" w:rsidRPr="00897F5F" w:rsidRDefault="00C65E2D" w:rsidP="00C65E2D">
            <w:pPr>
              <w:pStyle w:val="25"/>
              <w:shd w:val="clear" w:color="auto" w:fill="auto"/>
              <w:spacing w:before="0" w:after="0" w:line="240" w:lineRule="auto"/>
              <w:jc w:val="left"/>
              <w:rPr>
                <w:b w:val="0"/>
              </w:rPr>
            </w:pPr>
            <w:r w:rsidRPr="00897F5F">
              <w:rPr>
                <w:b w:val="0"/>
              </w:rPr>
              <w:t>Организатор торгов (Продавец, Должник):</w:t>
            </w:r>
          </w:p>
          <w:p w:rsidR="00C65E2D" w:rsidRPr="00897F5F" w:rsidRDefault="00C65E2D" w:rsidP="00C65E2D">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К</w:t>
            </w:r>
            <w:r w:rsidRPr="00F5175B">
              <w:rPr>
                <w:rFonts w:ascii="Times New Roman" w:eastAsia="Calibri" w:hAnsi="Times New Roman" w:cs="Times New Roman"/>
                <w:sz w:val="22"/>
                <w:lang w:eastAsia="en-US"/>
              </w:rPr>
              <w:t>онкурсный управляющий Общества с ограниченной ответственностью «Вертикаль</w:t>
            </w:r>
            <w:r>
              <w:rPr>
                <w:rFonts w:ascii="Times New Roman" w:eastAsia="Calibri" w:hAnsi="Times New Roman" w:cs="Times New Roman"/>
                <w:sz w:val="22"/>
                <w:lang w:eastAsia="en-US"/>
              </w:rPr>
              <w:t>»</w:t>
            </w:r>
            <w:r w:rsidRPr="00F5175B">
              <w:rPr>
                <w:rFonts w:ascii="Times New Roman" w:eastAsia="Calibri" w:hAnsi="Times New Roman" w:cs="Times New Roman"/>
                <w:sz w:val="22"/>
                <w:lang w:eastAsia="en-US"/>
              </w:rPr>
              <w:t xml:space="preserve"> </w:t>
            </w:r>
            <w:r>
              <w:rPr>
                <w:rFonts w:ascii="Times New Roman" w:eastAsia="Calibri" w:hAnsi="Times New Roman" w:cs="Times New Roman"/>
                <w:sz w:val="22"/>
                <w:lang w:eastAsia="en-US"/>
              </w:rPr>
              <w:t>Горшков Константин Геннадьевич</w:t>
            </w:r>
          </w:p>
          <w:p w:rsidR="00C65E2D" w:rsidRDefault="00C65E2D" w:rsidP="00C65E2D">
            <w:pPr>
              <w:tabs>
                <w:tab w:val="left" w:pos="5040"/>
              </w:tabs>
              <w:rPr>
                <w:rFonts w:ascii="Times New Roman" w:eastAsia="Calibri" w:hAnsi="Times New Roman" w:cs="Times New Roman"/>
                <w:sz w:val="22"/>
                <w:lang w:eastAsia="en-US"/>
              </w:rPr>
            </w:pPr>
            <w:r w:rsidRPr="00F5175B">
              <w:rPr>
                <w:rFonts w:ascii="Times New Roman" w:eastAsia="Calibri" w:hAnsi="Times New Roman" w:cs="Times New Roman"/>
                <w:sz w:val="22"/>
                <w:lang w:eastAsia="en-US"/>
              </w:rPr>
              <w:t>ИНН 5260317062, ОГРН 1115260023680</w:t>
            </w:r>
          </w:p>
          <w:p w:rsidR="00C65E2D" w:rsidRPr="00771450" w:rsidRDefault="00C65E2D" w:rsidP="00C65E2D">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Расч. счет </w:t>
            </w:r>
            <w:r w:rsidRPr="00771450">
              <w:rPr>
                <w:rFonts w:ascii="Times New Roman" w:eastAsia="Calibri" w:hAnsi="Times New Roman" w:cs="Times New Roman"/>
                <w:sz w:val="22"/>
                <w:lang w:eastAsia="en-US"/>
              </w:rPr>
              <w:t xml:space="preserve">№ </w:t>
            </w:r>
            <w:r w:rsidRPr="003D13B7">
              <w:rPr>
                <w:rFonts w:ascii="Times New Roman" w:eastAsia="Calibri" w:hAnsi="Times New Roman" w:cs="Times New Roman"/>
                <w:bCs/>
                <w:sz w:val="22"/>
                <w:lang w:eastAsia="en-US"/>
              </w:rPr>
              <w:t>40702810361000002430</w:t>
            </w:r>
          </w:p>
          <w:p w:rsidR="00C65E2D" w:rsidRPr="00771450" w:rsidRDefault="00C65E2D" w:rsidP="00C65E2D">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Pr="003D13B7">
              <w:rPr>
                <w:rFonts w:ascii="Times New Roman" w:eastAsia="Calibri" w:hAnsi="Times New Roman" w:cs="Times New Roman"/>
                <w:sz w:val="22"/>
                <w:lang w:eastAsia="en-US"/>
              </w:rPr>
              <w:t>30101810900000000717</w:t>
            </w:r>
          </w:p>
          <w:p w:rsidR="00C65E2D" w:rsidRDefault="00C65E2D" w:rsidP="00C65E2D">
            <w:pPr>
              <w:pStyle w:val="25"/>
              <w:spacing w:before="0" w:after="0" w:line="240" w:lineRule="auto"/>
              <w:jc w:val="left"/>
              <w:rPr>
                <w:rFonts w:eastAsia="Calibri"/>
                <w:b w:val="0"/>
                <w:bCs w:val="0"/>
                <w:szCs w:val="24"/>
                <w:lang w:eastAsia="en-US"/>
              </w:rPr>
            </w:pPr>
            <w:r w:rsidRPr="003D13B7">
              <w:rPr>
                <w:rFonts w:eastAsia="Calibri"/>
                <w:b w:val="0"/>
                <w:bCs w:val="0"/>
                <w:szCs w:val="24"/>
                <w:lang w:eastAsia="en-US"/>
              </w:rPr>
              <w:t>Ярославск</w:t>
            </w:r>
            <w:r>
              <w:rPr>
                <w:rFonts w:eastAsia="Calibri"/>
                <w:b w:val="0"/>
                <w:bCs w:val="0"/>
                <w:szCs w:val="24"/>
                <w:lang w:eastAsia="en-US"/>
              </w:rPr>
              <w:t>ий</w:t>
            </w:r>
            <w:r w:rsidRPr="003D13B7">
              <w:rPr>
                <w:rFonts w:eastAsia="Calibri"/>
                <w:b w:val="0"/>
                <w:bCs w:val="0"/>
                <w:szCs w:val="24"/>
                <w:lang w:eastAsia="en-US"/>
              </w:rPr>
              <w:t xml:space="preserve"> РФ АО "Россельхозбанк"</w:t>
            </w:r>
          </w:p>
          <w:p w:rsidR="00C65E2D" w:rsidRDefault="00C65E2D" w:rsidP="00C65E2D">
            <w:pPr>
              <w:pStyle w:val="25"/>
              <w:spacing w:before="0" w:after="0" w:line="240" w:lineRule="auto"/>
              <w:jc w:val="left"/>
              <w:rPr>
                <w:rFonts w:eastAsia="Calibri"/>
                <w:b w:val="0"/>
                <w:lang w:eastAsia="en-US"/>
              </w:rPr>
            </w:pPr>
            <w:r w:rsidRPr="00771450">
              <w:rPr>
                <w:rFonts w:eastAsia="Calibri"/>
                <w:b w:val="0"/>
                <w:lang w:eastAsia="en-US"/>
              </w:rPr>
              <w:t xml:space="preserve">БИК банка № </w:t>
            </w:r>
            <w:r w:rsidRPr="003D13B7">
              <w:rPr>
                <w:rFonts w:eastAsia="Calibri"/>
                <w:b w:val="0"/>
                <w:lang w:eastAsia="en-US"/>
              </w:rPr>
              <w:t>047888717</w:t>
            </w:r>
          </w:p>
          <w:p w:rsidR="00C65E2D" w:rsidRDefault="00C65E2D" w:rsidP="00C65E2D">
            <w:pPr>
              <w:pStyle w:val="25"/>
              <w:spacing w:before="0" w:after="0" w:line="240" w:lineRule="auto"/>
              <w:jc w:val="left"/>
              <w:rPr>
                <w:rFonts w:eastAsia="Calibri"/>
                <w:b w:val="0"/>
                <w:lang w:eastAsia="en-US"/>
              </w:rPr>
            </w:pPr>
          </w:p>
          <w:p w:rsidR="00C65E2D" w:rsidRPr="002629D5" w:rsidRDefault="00C65E2D" w:rsidP="00C65E2D">
            <w:pPr>
              <w:pStyle w:val="25"/>
              <w:spacing w:before="0" w:after="0" w:line="240" w:lineRule="auto"/>
              <w:jc w:val="left"/>
              <w:rPr>
                <w:rFonts w:eastAsia="Calibri"/>
                <w:b w:val="0"/>
                <w:bCs w:val="0"/>
                <w:szCs w:val="24"/>
                <w:lang w:eastAsia="en-US"/>
              </w:rPr>
            </w:pPr>
          </w:p>
          <w:p w:rsidR="00C65E2D" w:rsidRPr="0093099F" w:rsidRDefault="00C65E2D" w:rsidP="00C65E2D">
            <w:pPr>
              <w:tabs>
                <w:tab w:val="left" w:pos="7380"/>
              </w:tabs>
              <w:rPr>
                <w:rFonts w:ascii="Times New Roman" w:hAnsi="Times New Roman" w:cs="Times New Roman"/>
                <w:sz w:val="22"/>
                <w:szCs w:val="22"/>
              </w:rPr>
            </w:pPr>
            <w:r>
              <w:rPr>
                <w:rFonts w:ascii="Times New Roman" w:hAnsi="Times New Roman" w:cs="Times New Roman"/>
                <w:bCs/>
                <w:iCs/>
                <w:sz w:val="22"/>
                <w:szCs w:val="22"/>
              </w:rPr>
              <w:t>Конкурсный</w:t>
            </w:r>
            <w:r w:rsidRPr="0093099F">
              <w:rPr>
                <w:rFonts w:ascii="Times New Roman" w:hAnsi="Times New Roman" w:cs="Times New Roman"/>
                <w:bCs/>
                <w:iCs/>
                <w:sz w:val="22"/>
                <w:szCs w:val="22"/>
              </w:rPr>
              <w:t xml:space="preserve"> управляющий </w:t>
            </w:r>
            <w:r w:rsidRPr="0093099F">
              <w:rPr>
                <w:rFonts w:ascii="Times New Roman" w:hAnsi="Times New Roman" w:cs="Times New Roman"/>
                <w:sz w:val="22"/>
                <w:szCs w:val="22"/>
              </w:rPr>
              <w:t xml:space="preserve">_____________ </w:t>
            </w:r>
            <w:r>
              <w:rPr>
                <w:rFonts w:ascii="Times New Roman" w:hAnsi="Times New Roman" w:cs="Times New Roman"/>
                <w:sz w:val="22"/>
                <w:szCs w:val="22"/>
              </w:rPr>
              <w:t>К.Г. Горшков</w:t>
            </w:r>
          </w:p>
          <w:p w:rsidR="008D294D" w:rsidRPr="00C345AA" w:rsidRDefault="00C65E2D" w:rsidP="00C65E2D">
            <w:pPr>
              <w:pStyle w:val="20"/>
              <w:shd w:val="clear" w:color="auto" w:fill="auto"/>
              <w:spacing w:before="0"/>
            </w:pPr>
            <w:r w:rsidRPr="0093099F">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C84" w:rsidRDefault="001C5C84" w:rsidP="00967CDF">
      <w:r>
        <w:separator/>
      </w:r>
    </w:p>
  </w:endnote>
  <w:endnote w:type="continuationSeparator" w:id="0">
    <w:p w:rsidR="001C5C84" w:rsidRDefault="001C5C84" w:rsidP="0096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C84" w:rsidRDefault="001C5C84"/>
  </w:footnote>
  <w:footnote w:type="continuationSeparator" w:id="0">
    <w:p w:rsidR="001C5C84" w:rsidRDefault="001C5C84"/>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CDF"/>
    <w:rsid w:val="00007837"/>
    <w:rsid w:val="0008579A"/>
    <w:rsid w:val="000A104A"/>
    <w:rsid w:val="000A3CD0"/>
    <w:rsid w:val="000B2D9E"/>
    <w:rsid w:val="001C5C84"/>
    <w:rsid w:val="00220127"/>
    <w:rsid w:val="002962B5"/>
    <w:rsid w:val="00330D6C"/>
    <w:rsid w:val="003D6D61"/>
    <w:rsid w:val="004A2D1A"/>
    <w:rsid w:val="00515A5F"/>
    <w:rsid w:val="0056268C"/>
    <w:rsid w:val="005C0FD1"/>
    <w:rsid w:val="00620F8B"/>
    <w:rsid w:val="0068280D"/>
    <w:rsid w:val="00771450"/>
    <w:rsid w:val="00780FE2"/>
    <w:rsid w:val="007C12BA"/>
    <w:rsid w:val="007E0A42"/>
    <w:rsid w:val="0081764B"/>
    <w:rsid w:val="00826479"/>
    <w:rsid w:val="00851D9E"/>
    <w:rsid w:val="008B3EAC"/>
    <w:rsid w:val="008D294D"/>
    <w:rsid w:val="00902A16"/>
    <w:rsid w:val="00941263"/>
    <w:rsid w:val="00963C3C"/>
    <w:rsid w:val="00967CDF"/>
    <w:rsid w:val="009F76BE"/>
    <w:rsid w:val="00A3089C"/>
    <w:rsid w:val="00A372A2"/>
    <w:rsid w:val="00A412D9"/>
    <w:rsid w:val="00A6179E"/>
    <w:rsid w:val="00AA05A3"/>
    <w:rsid w:val="00AC3FFA"/>
    <w:rsid w:val="00B71CB9"/>
    <w:rsid w:val="00BE22A6"/>
    <w:rsid w:val="00BF7B5E"/>
    <w:rsid w:val="00C30B26"/>
    <w:rsid w:val="00C345AA"/>
    <w:rsid w:val="00C65E2D"/>
    <w:rsid w:val="00C77E78"/>
    <w:rsid w:val="00CC63DD"/>
    <w:rsid w:val="00CF316B"/>
    <w:rsid w:val="00D30878"/>
    <w:rsid w:val="00D47AC6"/>
    <w:rsid w:val="00D63CE6"/>
    <w:rsid w:val="00D866AE"/>
    <w:rsid w:val="00D97899"/>
    <w:rsid w:val="00E066A2"/>
    <w:rsid w:val="00E07A35"/>
    <w:rsid w:val="00E56514"/>
    <w:rsid w:val="00F45ADA"/>
    <w:rsid w:val="00F716BC"/>
    <w:rsid w:val="00F80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6399E"/>
  <w15:docId w15:val="{841E9FF7-F56B-47D6-8670-590EDBB6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1052</Words>
  <Characters>6002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3</cp:revision>
  <dcterms:created xsi:type="dcterms:W3CDTF">2022-06-08T08:42:00Z</dcterms:created>
  <dcterms:modified xsi:type="dcterms:W3CDTF">2022-06-08T08:47:00Z</dcterms:modified>
</cp:coreProperties>
</file>