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2179" w:rsidRDefault="00612179" w:rsidP="00612179">
      <w:pPr>
        <w:pStyle w:val="ConsNormal"/>
        <w:ind w:firstLine="709"/>
        <w:jc w:val="right"/>
        <w:rPr>
          <w:rFonts w:ascii="Times New Roman" w:hAnsi="Times New Roman"/>
          <w:b/>
          <w:sz w:val="24"/>
          <w:szCs w:val="24"/>
        </w:rPr>
      </w:pPr>
      <w:r>
        <w:rPr>
          <w:rFonts w:ascii="Times New Roman" w:hAnsi="Times New Roman"/>
          <w:b/>
          <w:sz w:val="24"/>
          <w:szCs w:val="24"/>
        </w:rPr>
        <w:t>УТВЕРЖДЕНО:</w:t>
      </w:r>
    </w:p>
    <w:p w:rsidR="00612179" w:rsidRDefault="00612179" w:rsidP="00612179">
      <w:pPr>
        <w:pStyle w:val="ConsNormal"/>
        <w:ind w:firstLine="709"/>
        <w:jc w:val="right"/>
        <w:rPr>
          <w:rFonts w:ascii="Times New Roman" w:hAnsi="Times New Roman"/>
          <w:sz w:val="24"/>
          <w:szCs w:val="24"/>
        </w:rPr>
      </w:pPr>
      <w:r>
        <w:rPr>
          <w:rFonts w:ascii="Times New Roman" w:hAnsi="Times New Roman"/>
          <w:sz w:val="24"/>
          <w:szCs w:val="24"/>
        </w:rPr>
        <w:t>Протоколом №</w:t>
      </w:r>
      <w:r w:rsidR="009A069F">
        <w:rPr>
          <w:rFonts w:ascii="Times New Roman" w:hAnsi="Times New Roman"/>
          <w:sz w:val="24"/>
          <w:szCs w:val="24"/>
        </w:rPr>
        <w:t>8</w:t>
      </w:r>
      <w:r>
        <w:rPr>
          <w:rFonts w:ascii="Times New Roman" w:hAnsi="Times New Roman"/>
          <w:sz w:val="24"/>
          <w:szCs w:val="24"/>
        </w:rPr>
        <w:t xml:space="preserve"> собрания кредиторов</w:t>
      </w:r>
    </w:p>
    <w:p w:rsidR="00612179" w:rsidRDefault="00612179" w:rsidP="00612179">
      <w:pPr>
        <w:pStyle w:val="ConsNormal"/>
        <w:ind w:firstLine="709"/>
        <w:jc w:val="right"/>
        <w:rPr>
          <w:rFonts w:ascii="Times New Roman" w:hAnsi="Times New Roman"/>
          <w:sz w:val="24"/>
          <w:szCs w:val="24"/>
        </w:rPr>
      </w:pPr>
      <w:r>
        <w:rPr>
          <w:rFonts w:ascii="Times New Roman" w:hAnsi="Times New Roman"/>
          <w:sz w:val="24"/>
          <w:szCs w:val="24"/>
        </w:rPr>
        <w:t>АО «Севергазавтоматика»</w:t>
      </w:r>
    </w:p>
    <w:p w:rsidR="00612179" w:rsidRDefault="00612179" w:rsidP="00612179">
      <w:pPr>
        <w:pStyle w:val="ConsNormal"/>
        <w:ind w:firstLine="709"/>
        <w:jc w:val="right"/>
        <w:rPr>
          <w:rFonts w:ascii="Times New Roman" w:hAnsi="Times New Roman"/>
          <w:sz w:val="24"/>
          <w:szCs w:val="24"/>
        </w:rPr>
      </w:pPr>
      <w:r>
        <w:rPr>
          <w:rFonts w:ascii="Times New Roman" w:hAnsi="Times New Roman"/>
          <w:sz w:val="24"/>
          <w:szCs w:val="24"/>
        </w:rPr>
        <w:t>от «</w:t>
      </w:r>
      <w:r w:rsidR="009A069F">
        <w:rPr>
          <w:rFonts w:ascii="Times New Roman" w:hAnsi="Times New Roman"/>
          <w:sz w:val="24"/>
          <w:szCs w:val="24"/>
        </w:rPr>
        <w:t>31</w:t>
      </w:r>
      <w:r>
        <w:rPr>
          <w:rFonts w:ascii="Times New Roman" w:hAnsi="Times New Roman"/>
          <w:sz w:val="24"/>
          <w:szCs w:val="24"/>
        </w:rPr>
        <w:t xml:space="preserve">» </w:t>
      </w:r>
      <w:r w:rsidR="009A069F">
        <w:rPr>
          <w:rFonts w:ascii="Times New Roman" w:hAnsi="Times New Roman"/>
          <w:sz w:val="24"/>
          <w:szCs w:val="24"/>
        </w:rPr>
        <w:t>марта</w:t>
      </w:r>
      <w:r>
        <w:rPr>
          <w:rFonts w:ascii="Times New Roman" w:hAnsi="Times New Roman"/>
          <w:sz w:val="24"/>
          <w:szCs w:val="24"/>
        </w:rPr>
        <w:t xml:space="preserve"> 2021г.</w:t>
      </w:r>
    </w:p>
    <w:p w:rsidR="00612179" w:rsidRDefault="00612179" w:rsidP="00612179">
      <w:pPr>
        <w:pStyle w:val="ConsNormal"/>
        <w:ind w:firstLine="709"/>
        <w:jc w:val="center"/>
        <w:rPr>
          <w:rFonts w:ascii="Times New Roman" w:hAnsi="Times New Roman"/>
          <w:b/>
          <w:sz w:val="24"/>
          <w:szCs w:val="24"/>
        </w:rPr>
      </w:pPr>
    </w:p>
    <w:p w:rsidR="00612179" w:rsidRDefault="00612179" w:rsidP="00612179">
      <w:pPr>
        <w:pStyle w:val="ConsNormal"/>
        <w:ind w:firstLine="709"/>
        <w:jc w:val="center"/>
        <w:rPr>
          <w:rFonts w:ascii="Times New Roman" w:hAnsi="Times New Roman"/>
          <w:b/>
          <w:sz w:val="24"/>
          <w:szCs w:val="24"/>
        </w:rPr>
      </w:pPr>
    </w:p>
    <w:p w:rsidR="00612179" w:rsidRDefault="00612179" w:rsidP="00612179">
      <w:pPr>
        <w:pStyle w:val="ConsNormal"/>
        <w:ind w:firstLine="709"/>
        <w:jc w:val="center"/>
        <w:rPr>
          <w:rFonts w:ascii="Times New Roman" w:hAnsi="Times New Roman"/>
          <w:b/>
          <w:sz w:val="24"/>
          <w:szCs w:val="24"/>
        </w:rPr>
      </w:pPr>
    </w:p>
    <w:p w:rsidR="00612179" w:rsidRDefault="00612179" w:rsidP="00612179">
      <w:pPr>
        <w:pStyle w:val="ConsNormal"/>
        <w:ind w:firstLine="709"/>
        <w:jc w:val="center"/>
        <w:rPr>
          <w:rFonts w:ascii="Times New Roman" w:hAnsi="Times New Roman"/>
          <w:b/>
          <w:sz w:val="24"/>
          <w:szCs w:val="24"/>
        </w:rPr>
      </w:pPr>
    </w:p>
    <w:p w:rsidR="00612179" w:rsidRDefault="00612179" w:rsidP="00612179">
      <w:pPr>
        <w:pStyle w:val="ConsNormal"/>
        <w:ind w:firstLine="0"/>
        <w:jc w:val="center"/>
        <w:rPr>
          <w:rFonts w:ascii="Times New Roman" w:hAnsi="Times New Roman"/>
          <w:b/>
          <w:sz w:val="24"/>
          <w:szCs w:val="24"/>
        </w:rPr>
      </w:pPr>
      <w:r>
        <w:rPr>
          <w:rFonts w:ascii="Times New Roman" w:hAnsi="Times New Roman"/>
          <w:b/>
          <w:sz w:val="24"/>
          <w:szCs w:val="24"/>
        </w:rPr>
        <w:t>ПОЛОЖЕНИЕ</w:t>
      </w:r>
    </w:p>
    <w:p w:rsidR="00612179" w:rsidRDefault="00612179" w:rsidP="00612179">
      <w:pPr>
        <w:pStyle w:val="ConsNormal"/>
        <w:ind w:firstLine="0"/>
        <w:jc w:val="center"/>
        <w:rPr>
          <w:rFonts w:ascii="Times New Roman" w:hAnsi="Times New Roman"/>
          <w:b/>
          <w:sz w:val="24"/>
          <w:szCs w:val="24"/>
        </w:rPr>
      </w:pPr>
      <w:r>
        <w:rPr>
          <w:rFonts w:ascii="Times New Roman" w:hAnsi="Times New Roman"/>
          <w:b/>
          <w:sz w:val="24"/>
          <w:szCs w:val="24"/>
        </w:rPr>
        <w:t xml:space="preserve">о порядке сроках и условиях продажи имущества </w:t>
      </w:r>
    </w:p>
    <w:p w:rsidR="00612179" w:rsidRDefault="00612179" w:rsidP="00612179">
      <w:pPr>
        <w:pStyle w:val="ConsNormal"/>
        <w:ind w:firstLine="0"/>
        <w:jc w:val="center"/>
        <w:rPr>
          <w:rFonts w:ascii="Times New Roman" w:hAnsi="Times New Roman"/>
          <w:b/>
          <w:sz w:val="24"/>
          <w:szCs w:val="24"/>
        </w:rPr>
      </w:pPr>
      <w:r>
        <w:rPr>
          <w:rFonts w:ascii="Times New Roman" w:hAnsi="Times New Roman"/>
          <w:b/>
          <w:sz w:val="24"/>
          <w:szCs w:val="24"/>
        </w:rPr>
        <w:t>АО «Севергазавтоматика»</w:t>
      </w:r>
    </w:p>
    <w:p w:rsidR="00612179" w:rsidRDefault="00612179" w:rsidP="00612179">
      <w:pPr>
        <w:spacing w:after="0" w:line="240" w:lineRule="auto"/>
        <w:rPr>
          <w:sz w:val="24"/>
          <w:szCs w:val="24"/>
        </w:rPr>
      </w:pPr>
    </w:p>
    <w:p w:rsidR="00612179" w:rsidRDefault="00612179" w:rsidP="00612179">
      <w:pPr>
        <w:pStyle w:val="a7"/>
        <w:numPr>
          <w:ilvl w:val="0"/>
          <w:numId w:val="1"/>
        </w:numPr>
        <w:jc w:val="center"/>
        <w:rPr>
          <w:b/>
        </w:rPr>
      </w:pPr>
      <w:r>
        <w:rPr>
          <w:b/>
        </w:rPr>
        <w:t>Общие положения</w:t>
      </w:r>
    </w:p>
    <w:p w:rsidR="00612179" w:rsidRDefault="00612179" w:rsidP="00612179">
      <w:pPr>
        <w:pStyle w:val="a7"/>
        <w:ind w:left="360"/>
        <w:rPr>
          <w:b/>
        </w:rPr>
      </w:pPr>
    </w:p>
    <w:p w:rsidR="00612179" w:rsidRDefault="00612179" w:rsidP="00612179">
      <w:pPr>
        <w:pStyle w:val="a7"/>
        <w:ind w:left="0" w:firstLine="709"/>
        <w:jc w:val="both"/>
      </w:pPr>
      <w:r>
        <w:t xml:space="preserve">1.1. Настоящее Положение о порядке, сроках и условиях продажи имущества, принадлежащего </w:t>
      </w:r>
      <w:r>
        <w:rPr>
          <w:b/>
        </w:rPr>
        <w:t>АО «Севергазавтоматика» (ОГРН 1028900623993, ИНН 8904000070, адрес: 629305, Ямало-Ненецкий автономный окр</w:t>
      </w:r>
      <w:r w:rsidR="00813501">
        <w:rPr>
          <w:b/>
        </w:rPr>
        <w:t>у</w:t>
      </w:r>
      <w:r>
        <w:rPr>
          <w:b/>
        </w:rPr>
        <w:t xml:space="preserve">г, г. Новый Уренгой, ул. Таежная, д. 196, город Новый Уренгой, улица Таежная дом 196) </w:t>
      </w:r>
      <w:r>
        <w:t xml:space="preserve"> разработано в соответствии с Гражданским кодексом РФ, с учетом особенностей предусмотренных Федеральным законом РФ от 26.10.2002 №127-ФЗ «О несостоятельности (банкротстве)», Приказом Минэкономразвития РФ от 23.07.2015 № 495 «Об утверждении Порядка проведения торгов в электронной форме при продаже имущества или предприятия должников в ходе процедур, применяемых в деле о банкротстве, требований к операторам электронных площадок, к электронным площадкам, в том числе технологическим, программным, лингвистическим, правовым и организационным средствам, необходимым для проведения торгов в электронной форме по продаже имущества или предприятия должников в ходе процедур, применяемых в деле о банкротстве, внесении изменений в приказ Минэкономразвития России от 05.04.2013 № 178 и признании утратившим силу некоторых приказов Минэкономразвития России» и другими нормативными документами.</w:t>
      </w:r>
    </w:p>
    <w:p w:rsidR="00612179" w:rsidRDefault="00612179" w:rsidP="00612179">
      <w:pPr>
        <w:pStyle w:val="a7"/>
        <w:ind w:left="0" w:firstLine="709"/>
        <w:jc w:val="both"/>
      </w:pPr>
      <w:r>
        <w:t xml:space="preserve">1.2. Решением Арбитражного суда Ямало-Ненецкого автономного округа от 24.07.2020 г. (резолютивная часть объявлена 17.07.2020 г.) по делу № А81-8885/2018 АО «Севергазавтоматика» (ОГРН 1028900623993, ИНН 8904000070, адрес: 629305, Ямало-Ненецкий автономный округ, г. Новый Уренгой, ул. Таежная, д. 196, город Новый Уренгой, улица Таежная, дом 196)   признано несостоятельным (банкротом), открыто конкурсное производство. Конкурсным управляющим утвержден Бобков Дмитрий Анатольевич (ИНН 720203238804, СНИЛС 066-844-790 11, адрес для направления корреспонденции: 625048, г. Тюмень, а/я, 558) – член ПАУ ЦФО (ОГРН 1027700542209, ИНН 7705431418, адрес: </w:t>
      </w:r>
      <w:r w:rsidR="00D47DD7" w:rsidRPr="00D47DD7">
        <w:t xml:space="preserve">115191, </w:t>
      </w:r>
      <w:bookmarkStart w:id="0" w:name="_GoBack"/>
      <w:bookmarkEnd w:id="0"/>
      <w:r w:rsidR="00D47DD7" w:rsidRPr="00D47DD7">
        <w:t xml:space="preserve">г. Москва, </w:t>
      </w:r>
      <w:proofErr w:type="spellStart"/>
      <w:r w:rsidR="00D47DD7" w:rsidRPr="00D47DD7">
        <w:t>Гамсоновский</w:t>
      </w:r>
      <w:proofErr w:type="spellEnd"/>
      <w:r w:rsidR="00D47DD7" w:rsidRPr="00D47DD7">
        <w:t xml:space="preserve"> пер., д. 2, стр. 1, пом. 85-94</w:t>
      </w:r>
      <w:r>
        <w:t>).</w:t>
      </w:r>
    </w:p>
    <w:p w:rsidR="00612179" w:rsidRDefault="00612179" w:rsidP="00612179">
      <w:pPr>
        <w:pStyle w:val="a7"/>
        <w:ind w:left="0" w:firstLine="709"/>
        <w:jc w:val="both"/>
      </w:pPr>
    </w:p>
    <w:p w:rsidR="00612179" w:rsidRDefault="00612179" w:rsidP="00612179">
      <w:pPr>
        <w:pStyle w:val="a7"/>
        <w:ind w:left="0" w:firstLine="709"/>
        <w:jc w:val="both"/>
      </w:pPr>
    </w:p>
    <w:p w:rsidR="00612179" w:rsidRDefault="00612179" w:rsidP="00612179">
      <w:pPr>
        <w:pStyle w:val="a5"/>
        <w:numPr>
          <w:ilvl w:val="0"/>
          <w:numId w:val="1"/>
        </w:numPr>
        <w:spacing w:after="0"/>
        <w:jc w:val="center"/>
        <w:rPr>
          <w:b/>
        </w:rPr>
      </w:pPr>
      <w:r>
        <w:rPr>
          <w:b/>
        </w:rPr>
        <w:t>Понятия и термины</w:t>
      </w:r>
    </w:p>
    <w:p w:rsidR="00612179" w:rsidRDefault="00612179" w:rsidP="00612179">
      <w:pPr>
        <w:pStyle w:val="a5"/>
        <w:spacing w:after="0"/>
        <w:ind w:left="360"/>
        <w:rPr>
          <w:b/>
        </w:rPr>
      </w:pPr>
    </w:p>
    <w:p w:rsidR="00612179" w:rsidRDefault="00612179" w:rsidP="00612179">
      <w:pPr>
        <w:pStyle w:val="a5"/>
        <w:spacing w:after="0"/>
      </w:pPr>
      <w:r>
        <w:t>Для целей настоящего Положения используются следующие понятия и термины:</w:t>
      </w:r>
    </w:p>
    <w:p w:rsidR="00612179" w:rsidRDefault="00612179" w:rsidP="00612179">
      <w:pPr>
        <w:pStyle w:val="a5"/>
        <w:spacing w:after="0"/>
        <w:jc w:val="both"/>
      </w:pPr>
      <w:r>
        <w:rPr>
          <w:b/>
        </w:rPr>
        <w:t>Торги</w:t>
      </w:r>
      <w:r>
        <w:t xml:space="preserve"> – торги в электронной форме при реализации имущества Должника в ходе процедур, применяемых в деле о банкротстве;</w:t>
      </w:r>
    </w:p>
    <w:p w:rsidR="00612179" w:rsidRDefault="00612179" w:rsidP="00612179">
      <w:pPr>
        <w:pStyle w:val="a5"/>
        <w:spacing w:after="0"/>
        <w:jc w:val="both"/>
      </w:pPr>
      <w:r>
        <w:rPr>
          <w:b/>
        </w:rPr>
        <w:t>Организатор торгов</w:t>
      </w:r>
      <w:r>
        <w:t xml:space="preserve"> –конкурсный управляющий АО «Севергазавтоматика»;</w:t>
      </w:r>
    </w:p>
    <w:p w:rsidR="00612179" w:rsidRDefault="00612179" w:rsidP="00612179">
      <w:pPr>
        <w:pStyle w:val="a5"/>
        <w:spacing w:after="0"/>
        <w:jc w:val="both"/>
      </w:pPr>
      <w:r>
        <w:rPr>
          <w:b/>
        </w:rPr>
        <w:t>Электронная торговая площадка</w:t>
      </w:r>
      <w:r>
        <w:t xml:space="preserve"> (ЭТП) – программно-аппаратный комплекс, предназначенный для проведения торгов в электронной форме при продаже имущественных прав должника в ходе процедур, применяемых в деле о банкротстве, отвечающий требованиям, предъявляемым к подобным системам законодательством </w:t>
      </w:r>
      <w:r>
        <w:lastRenderedPageBreak/>
        <w:t>Российской Федерации, предъявляемым к электронным торговым площадкам, используемым для обозначенных выше целей.;</w:t>
      </w:r>
    </w:p>
    <w:p w:rsidR="00612179" w:rsidRDefault="00612179" w:rsidP="00612179">
      <w:pPr>
        <w:pStyle w:val="a5"/>
        <w:spacing w:after="0"/>
        <w:jc w:val="both"/>
      </w:pPr>
      <w:r>
        <w:rPr>
          <w:b/>
        </w:rPr>
        <w:t>Оператор электронной площадки</w:t>
      </w:r>
      <w:r>
        <w:t xml:space="preserve"> – юридическое лицо, независимо от его организационно-правовой формы, формы собственности, места нахождения и места происхождения капитала или физическое лицо в качестве индивидуального предпринимателя, государственная регистрация которых осуществлена в установленном порядке на территории Российской Федерации, которые владеют электронной площадкой и обеспечивают проведение открытых торгов в электронной форме в соответствии с Законом о банкротстве;</w:t>
      </w:r>
    </w:p>
    <w:p w:rsidR="00612179" w:rsidRDefault="00612179" w:rsidP="00612179">
      <w:pPr>
        <w:pStyle w:val="a5"/>
        <w:spacing w:after="0"/>
        <w:jc w:val="both"/>
      </w:pPr>
      <w:r>
        <w:rPr>
          <w:b/>
        </w:rPr>
        <w:t>Лот</w:t>
      </w:r>
      <w:r>
        <w:t xml:space="preserve"> – имущество Должника, выставляемое на торги;</w:t>
      </w:r>
    </w:p>
    <w:p w:rsidR="00612179" w:rsidRDefault="00612179" w:rsidP="00612179">
      <w:pPr>
        <w:pStyle w:val="a5"/>
        <w:spacing w:after="0"/>
        <w:jc w:val="both"/>
      </w:pPr>
      <w:r>
        <w:rPr>
          <w:b/>
        </w:rPr>
        <w:t>Начальная цена</w:t>
      </w:r>
      <w:r>
        <w:t xml:space="preserve"> – начальная цена имущества Должника;</w:t>
      </w:r>
    </w:p>
    <w:p w:rsidR="00612179" w:rsidRDefault="00612179" w:rsidP="00612179">
      <w:pPr>
        <w:pStyle w:val="a5"/>
        <w:spacing w:after="0"/>
        <w:jc w:val="both"/>
      </w:pPr>
      <w:r>
        <w:rPr>
          <w:b/>
        </w:rPr>
        <w:t>Заявитель</w:t>
      </w:r>
      <w:r>
        <w:t xml:space="preserve"> – юридическое или физическое лицо, представившее Заявку на участие в торгах; </w:t>
      </w:r>
    </w:p>
    <w:p w:rsidR="00612179" w:rsidRDefault="00612179" w:rsidP="00612179">
      <w:pPr>
        <w:pStyle w:val="a5"/>
        <w:spacing w:after="0"/>
        <w:jc w:val="both"/>
      </w:pPr>
      <w:r>
        <w:rPr>
          <w:b/>
        </w:rPr>
        <w:t>Участник торгов</w:t>
      </w:r>
      <w:r>
        <w:t xml:space="preserve"> – юридическое или физическое лицо, представившее Заявку на участие в торгах путем открытого аукциона и участие в реализации имущества Должника путем публичного предложения в установленном порядке и допущенное Организатором торгов к участию в торгах и в реализации имущества Должника.</w:t>
      </w:r>
    </w:p>
    <w:p w:rsidR="00612179" w:rsidRDefault="00612179" w:rsidP="00612179">
      <w:pPr>
        <w:pStyle w:val="a5"/>
        <w:spacing w:after="0"/>
        <w:jc w:val="both"/>
      </w:pPr>
      <w:r>
        <w:rPr>
          <w:b/>
        </w:rPr>
        <w:t>Шаг аукциона</w:t>
      </w:r>
      <w:r>
        <w:t xml:space="preserve"> - величина повышения начальной продажной цены.</w:t>
      </w:r>
    </w:p>
    <w:p w:rsidR="00612179" w:rsidRDefault="00612179" w:rsidP="00612179">
      <w:pPr>
        <w:pStyle w:val="a5"/>
        <w:spacing w:after="0"/>
        <w:jc w:val="both"/>
      </w:pPr>
    </w:p>
    <w:p w:rsidR="00612179" w:rsidRDefault="00612179" w:rsidP="00612179">
      <w:pPr>
        <w:pStyle w:val="a5"/>
        <w:spacing w:after="0"/>
        <w:jc w:val="both"/>
      </w:pPr>
    </w:p>
    <w:p w:rsidR="00612179" w:rsidRDefault="00612179" w:rsidP="00612179">
      <w:pPr>
        <w:pStyle w:val="a5"/>
        <w:numPr>
          <w:ilvl w:val="0"/>
          <w:numId w:val="1"/>
        </w:numPr>
        <w:spacing w:after="0"/>
        <w:jc w:val="center"/>
        <w:rPr>
          <w:b/>
        </w:rPr>
      </w:pPr>
      <w:r>
        <w:rPr>
          <w:b/>
        </w:rPr>
        <w:t>Обязательные условия проведения торгов</w:t>
      </w:r>
    </w:p>
    <w:p w:rsidR="00612179" w:rsidRDefault="00612179" w:rsidP="00612179">
      <w:pPr>
        <w:pStyle w:val="a5"/>
        <w:spacing w:after="0"/>
        <w:ind w:left="360"/>
        <w:rPr>
          <w:b/>
        </w:rPr>
      </w:pPr>
    </w:p>
    <w:p w:rsidR="00612179" w:rsidRDefault="00612179" w:rsidP="00612179">
      <w:pPr>
        <w:pStyle w:val="a7"/>
        <w:ind w:left="0" w:firstLine="709"/>
        <w:jc w:val="both"/>
      </w:pPr>
      <w:r>
        <w:t xml:space="preserve">3.1. </w:t>
      </w:r>
      <w:r>
        <w:rPr>
          <w:b/>
        </w:rPr>
        <w:t>Предметом торгов</w:t>
      </w:r>
      <w:r>
        <w:t xml:space="preserve"> является принадлежащее Должнику недвижимое имущество.</w:t>
      </w:r>
    </w:p>
    <w:p w:rsidR="00612179" w:rsidRDefault="00612179" w:rsidP="00612179">
      <w:pPr>
        <w:pStyle w:val="a7"/>
        <w:ind w:left="0" w:firstLine="709"/>
        <w:jc w:val="both"/>
      </w:pPr>
    </w:p>
    <w:tbl>
      <w:tblPr>
        <w:tblW w:w="9230" w:type="dxa"/>
        <w:tblCellMar>
          <w:left w:w="0" w:type="dxa"/>
          <w:right w:w="0" w:type="dxa"/>
        </w:tblCellMar>
        <w:tblLook w:val="04A0" w:firstRow="1" w:lastRow="0" w:firstColumn="1" w:lastColumn="0" w:noHBand="0" w:noVBand="1"/>
      </w:tblPr>
      <w:tblGrid>
        <w:gridCol w:w="503"/>
        <w:gridCol w:w="5196"/>
        <w:gridCol w:w="2113"/>
        <w:gridCol w:w="1418"/>
      </w:tblGrid>
      <w:tr w:rsidR="00612179" w:rsidTr="008D1249">
        <w:trPr>
          <w:trHeight w:val="765"/>
        </w:trPr>
        <w:tc>
          <w:tcPr>
            <w:tcW w:w="50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612179" w:rsidRDefault="00612179">
            <w:pPr>
              <w:rPr>
                <w:rFonts w:ascii="Times New Roman" w:hAnsi="Times New Roman" w:cs="Times New Roman"/>
                <w:b/>
                <w:bCs/>
                <w:color w:val="000000"/>
                <w:sz w:val="20"/>
              </w:rPr>
            </w:pPr>
            <w:r>
              <w:rPr>
                <w:rFonts w:ascii="Times New Roman" w:hAnsi="Times New Roman" w:cs="Times New Roman"/>
                <w:b/>
                <w:bCs/>
                <w:color w:val="000000"/>
                <w:sz w:val="20"/>
              </w:rPr>
              <w:t>№ лота</w:t>
            </w:r>
          </w:p>
        </w:tc>
        <w:tc>
          <w:tcPr>
            <w:tcW w:w="7309" w:type="dxa"/>
            <w:gridSpan w:val="2"/>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612179" w:rsidRDefault="00612179">
            <w:pPr>
              <w:jc w:val="center"/>
              <w:rPr>
                <w:rFonts w:ascii="Times New Roman" w:hAnsi="Times New Roman" w:cs="Times New Roman"/>
                <w:b/>
                <w:bCs/>
                <w:color w:val="000000"/>
                <w:sz w:val="20"/>
              </w:rPr>
            </w:pPr>
            <w:r>
              <w:rPr>
                <w:rFonts w:ascii="Times New Roman" w:hAnsi="Times New Roman" w:cs="Times New Roman"/>
                <w:b/>
                <w:bCs/>
                <w:color w:val="000000"/>
                <w:sz w:val="20"/>
              </w:rPr>
              <w:t>Наименование лота</w:t>
            </w:r>
          </w:p>
        </w:tc>
        <w:tc>
          <w:tcPr>
            <w:tcW w:w="1418"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612179" w:rsidRDefault="00612179">
            <w:pPr>
              <w:jc w:val="center"/>
              <w:rPr>
                <w:rFonts w:ascii="Times New Roman" w:hAnsi="Times New Roman" w:cs="Times New Roman"/>
                <w:b/>
                <w:bCs/>
                <w:color w:val="000000"/>
                <w:sz w:val="20"/>
              </w:rPr>
            </w:pPr>
            <w:r>
              <w:rPr>
                <w:rFonts w:ascii="Times New Roman" w:hAnsi="Times New Roman" w:cs="Times New Roman"/>
                <w:b/>
                <w:bCs/>
                <w:color w:val="000000"/>
                <w:sz w:val="20"/>
              </w:rPr>
              <w:t>Цена лота, руб.</w:t>
            </w:r>
          </w:p>
        </w:tc>
      </w:tr>
      <w:tr w:rsidR="00612179" w:rsidTr="008D1249">
        <w:trPr>
          <w:trHeight w:val="1020"/>
        </w:trPr>
        <w:tc>
          <w:tcPr>
            <w:tcW w:w="503"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612179" w:rsidRDefault="00612179">
            <w:pPr>
              <w:jc w:val="center"/>
              <w:rPr>
                <w:rFonts w:ascii="Times New Roman" w:hAnsi="Times New Roman" w:cs="Times New Roman"/>
                <w:b/>
                <w:color w:val="000000"/>
                <w:sz w:val="20"/>
              </w:rPr>
            </w:pPr>
            <w:r>
              <w:rPr>
                <w:rFonts w:ascii="Times New Roman" w:hAnsi="Times New Roman" w:cs="Times New Roman"/>
                <w:b/>
                <w:color w:val="000000"/>
                <w:sz w:val="20"/>
              </w:rPr>
              <w:t>1</w:t>
            </w:r>
          </w:p>
        </w:tc>
        <w:tc>
          <w:tcPr>
            <w:tcW w:w="7309" w:type="dxa"/>
            <w:gridSpan w:val="2"/>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612179" w:rsidRDefault="00612179">
            <w:pPr>
              <w:spacing w:after="0"/>
              <w:rPr>
                <w:rFonts w:ascii="Times New Roman" w:hAnsi="Times New Roman" w:cs="Times New Roman"/>
                <w:b/>
                <w:sz w:val="20"/>
                <w:szCs w:val="20"/>
              </w:rPr>
            </w:pPr>
            <w:r>
              <w:rPr>
                <w:rFonts w:ascii="Times New Roman" w:hAnsi="Times New Roman" w:cs="Times New Roman"/>
                <w:b/>
                <w:sz w:val="20"/>
                <w:szCs w:val="20"/>
              </w:rPr>
              <w:t>«Части нежилого здания с неотделимыми улучшениями»</w:t>
            </w:r>
          </w:p>
          <w:p w:rsidR="00612179" w:rsidRDefault="00612179">
            <w:pPr>
              <w:spacing w:after="0"/>
              <w:rPr>
                <w:rFonts w:ascii="Times New Roman" w:hAnsi="Times New Roman" w:cs="Times New Roman"/>
                <w:b/>
                <w:sz w:val="20"/>
                <w:szCs w:val="20"/>
              </w:rPr>
            </w:pPr>
            <w:r>
              <w:rPr>
                <w:rFonts w:ascii="Times New Roman" w:hAnsi="Times New Roman" w:cs="Times New Roman"/>
                <w:b/>
                <w:sz w:val="20"/>
                <w:szCs w:val="20"/>
              </w:rPr>
              <w:t>Состав лота:</w:t>
            </w:r>
          </w:p>
          <w:p w:rsidR="00612179" w:rsidRDefault="00612179">
            <w:pPr>
              <w:spacing w:after="0"/>
              <w:rPr>
                <w:rFonts w:ascii="Times New Roman" w:hAnsi="Times New Roman" w:cs="Times New Roman"/>
                <w:sz w:val="20"/>
                <w:szCs w:val="20"/>
              </w:rPr>
            </w:pPr>
            <w:r>
              <w:rPr>
                <w:rFonts w:ascii="Times New Roman" w:hAnsi="Times New Roman" w:cs="Times New Roman"/>
                <w:sz w:val="20"/>
                <w:szCs w:val="20"/>
              </w:rPr>
              <w:t>- Нежилое помещение: ДЭТ часть здания (технический этаж), г. Новый Уренгой, мкр. Мирный, д. 1, корп. 1б, кадастровый номер: 89:11:050103:4382, общей площадью 377,3кв.м.</w:t>
            </w:r>
          </w:p>
          <w:p w:rsidR="00612179" w:rsidRDefault="00612179">
            <w:pPr>
              <w:spacing w:after="0"/>
              <w:rPr>
                <w:rFonts w:ascii="Times New Roman" w:hAnsi="Times New Roman" w:cs="Times New Roman"/>
                <w:sz w:val="20"/>
                <w:szCs w:val="20"/>
              </w:rPr>
            </w:pPr>
            <w:r>
              <w:rPr>
                <w:rFonts w:ascii="Times New Roman" w:hAnsi="Times New Roman" w:cs="Times New Roman"/>
                <w:sz w:val="20"/>
                <w:szCs w:val="20"/>
              </w:rPr>
              <w:t>- Нежилое помещение: ДЭТ часть здания (цокольный этаж), г. Новый Уренгой, мкр. Мирный, д. 1, корп. 1б, кадастровый номер: 89:11:050103:4383, общей площадью 962,5 кв.м.</w:t>
            </w:r>
          </w:p>
          <w:p w:rsidR="00612179" w:rsidRDefault="00612179">
            <w:pPr>
              <w:spacing w:after="0"/>
              <w:rPr>
                <w:rFonts w:ascii="Times New Roman" w:hAnsi="Times New Roman" w:cs="Times New Roman"/>
                <w:sz w:val="20"/>
                <w:szCs w:val="20"/>
              </w:rPr>
            </w:pPr>
            <w:r>
              <w:rPr>
                <w:rFonts w:ascii="Times New Roman" w:hAnsi="Times New Roman" w:cs="Times New Roman"/>
                <w:sz w:val="20"/>
                <w:szCs w:val="20"/>
              </w:rPr>
              <w:t>- Нежилое помещение: ДЭТ часть здания (1-й этаж, пом. №15, 16 на поэтажном плане), г.Новый Уренгой, мкр. Мирный, д. 1, корп. 1б, кадастровый номер: 89:11:050103:4707, общей площадью 58,1 кв.м.</w:t>
            </w:r>
          </w:p>
          <w:p w:rsidR="00612179" w:rsidRDefault="00612179">
            <w:pPr>
              <w:spacing w:after="0"/>
              <w:rPr>
                <w:rFonts w:ascii="Times New Roman" w:hAnsi="Times New Roman" w:cs="Times New Roman"/>
                <w:sz w:val="20"/>
                <w:szCs w:val="20"/>
              </w:rPr>
            </w:pPr>
            <w:r>
              <w:rPr>
                <w:rFonts w:ascii="Times New Roman" w:hAnsi="Times New Roman" w:cs="Times New Roman"/>
                <w:sz w:val="20"/>
                <w:szCs w:val="20"/>
              </w:rPr>
              <w:t>- Нежилое помещение: ДЭТ часть здания (1-й этаж, пом. №19, 21 на поэтажном плане), г. Новый Уренгой, мкр. Мирный, д. 1, корп. 1б, кадастровый номер: 89:11:050103:4708, общей площадью 23,9 кв.м.</w:t>
            </w:r>
          </w:p>
          <w:p w:rsidR="00612179" w:rsidRDefault="00612179">
            <w:pPr>
              <w:spacing w:after="0"/>
              <w:rPr>
                <w:rFonts w:ascii="Times New Roman" w:hAnsi="Times New Roman" w:cs="Times New Roman"/>
                <w:sz w:val="20"/>
                <w:szCs w:val="20"/>
              </w:rPr>
            </w:pPr>
            <w:r>
              <w:rPr>
                <w:rFonts w:ascii="Times New Roman" w:hAnsi="Times New Roman" w:cs="Times New Roman"/>
                <w:sz w:val="20"/>
                <w:szCs w:val="20"/>
              </w:rPr>
              <w:t>- Нежилое помещение: ДЭТ часть здания (1-й этаж, пом. №5-9 на поэтажном плане), г. Новый Уренгой, мкр. Мирный, д. 1, корп. 1б, кадастровый номер: 89:11:050103:4710, общей площадью 39,8 кв.м.</w:t>
            </w:r>
          </w:p>
          <w:p w:rsidR="00612179" w:rsidRDefault="00612179">
            <w:pPr>
              <w:spacing w:after="0"/>
              <w:rPr>
                <w:rFonts w:ascii="Times New Roman" w:hAnsi="Times New Roman" w:cs="Times New Roman"/>
                <w:sz w:val="20"/>
                <w:szCs w:val="20"/>
              </w:rPr>
            </w:pPr>
            <w:r>
              <w:rPr>
                <w:rFonts w:ascii="Times New Roman" w:hAnsi="Times New Roman" w:cs="Times New Roman"/>
                <w:sz w:val="20"/>
                <w:szCs w:val="20"/>
              </w:rPr>
              <w:t>- Сооружение: Инженерные сети, кадастровый номер: 89:11:050103:309, г. Новый Уренгой, мкр. Мирный, д. 1, корп. 1б</w:t>
            </w:r>
          </w:p>
          <w:p w:rsidR="00612179" w:rsidRDefault="00612179">
            <w:pPr>
              <w:spacing w:after="0"/>
              <w:rPr>
                <w:rFonts w:ascii="Times New Roman" w:hAnsi="Times New Roman" w:cs="Times New Roman"/>
                <w:sz w:val="20"/>
                <w:szCs w:val="20"/>
              </w:rPr>
            </w:pPr>
            <w:r>
              <w:rPr>
                <w:rFonts w:ascii="Times New Roman" w:hAnsi="Times New Roman" w:cs="Times New Roman"/>
                <w:sz w:val="20"/>
                <w:szCs w:val="20"/>
              </w:rPr>
              <w:t>- Сооружение: Благоустройство территории, кадастровый номер: 89:11:050103:317, г. Новый Уренгой, мкр. Мирный, д. 1, корп. 1б</w:t>
            </w:r>
          </w:p>
          <w:p w:rsidR="00612179" w:rsidRDefault="00612179">
            <w:pPr>
              <w:spacing w:after="0"/>
              <w:rPr>
                <w:rFonts w:ascii="Times New Roman" w:hAnsi="Times New Roman" w:cs="Times New Roman"/>
                <w:sz w:val="20"/>
                <w:szCs w:val="20"/>
              </w:rPr>
            </w:pPr>
            <w:r>
              <w:rPr>
                <w:rFonts w:ascii="Times New Roman" w:hAnsi="Times New Roman" w:cs="Times New Roman"/>
                <w:sz w:val="20"/>
                <w:szCs w:val="20"/>
              </w:rPr>
              <w:t xml:space="preserve">- Право аренды земельного участка, категория земель: земли населенных пунктов, вид разрешенного использования: земельные участки улиц, проспектов, площадей, шоссе, аллей, бульваров, застав, переулков, проездов, тупиков, площадь: 971 кв.м., занятый сооружением: Благоустройство территории объекта "Дом электронной </w:t>
            </w:r>
            <w:r>
              <w:rPr>
                <w:rFonts w:ascii="Times New Roman" w:hAnsi="Times New Roman" w:cs="Times New Roman"/>
                <w:sz w:val="20"/>
                <w:szCs w:val="20"/>
              </w:rPr>
              <w:lastRenderedPageBreak/>
              <w:t>техники", кадастровый номер: 89:11:050103:3029, адрес (местоположение): Ямало-Ненецкий автономный округ, г. Новый Уренгой, мкр. Мирный, д 1, корп. 1б</w:t>
            </w:r>
          </w:p>
          <w:p w:rsidR="00D108CF" w:rsidRDefault="00D108CF" w:rsidP="00D108CF">
            <w:pPr>
              <w:pStyle w:val="Default"/>
              <w:rPr>
                <w:sz w:val="20"/>
                <w:szCs w:val="20"/>
              </w:rPr>
            </w:pPr>
            <w:r>
              <w:rPr>
                <w:sz w:val="20"/>
                <w:szCs w:val="20"/>
              </w:rPr>
              <w:t xml:space="preserve">- Право аренды земельного участка, категория земель: земли населенных пунктов, вид разрешенного использования: земельные участки, предназначенные для размещения офисных зданий делового и коммерческого назначения, площадь: 1874 кв.м., занятый зданием: «Дом электронной техники», кадастровый номер: 89:11:050103:3028, адрес (местоположение): Ямало-Ненецкий автономный округ, г. Новый Уренгой, мкр. Мирный, д 1, корп. 1б </w:t>
            </w:r>
          </w:p>
          <w:p w:rsidR="00D108CF" w:rsidRDefault="00D108CF" w:rsidP="00D108CF">
            <w:pPr>
              <w:pStyle w:val="Default"/>
              <w:rPr>
                <w:sz w:val="20"/>
                <w:szCs w:val="20"/>
              </w:rPr>
            </w:pPr>
            <w:r>
              <w:rPr>
                <w:sz w:val="20"/>
                <w:szCs w:val="20"/>
              </w:rPr>
              <w:t xml:space="preserve">- Право аренды земельного участка, категория земель: земли населенных пунктов, вид разрешенного использования: земельные участки, предназначенные для размещения производственных и административных зданий, строений и сооружений промышленности, коммунального хозяйства, материально-технического, продовольственного снабжения сбыта и заготовок, площадь: 4 кв.м., занятый сооружением: Инженерные сети, кадастровый номер: 89:11:050103:3030, адрес (местоположение): Ямало-Ненецкий автономный округ, г. Новый Уренгой, мкр. Мирный, д 1, корп. 1б </w:t>
            </w:r>
          </w:p>
          <w:p w:rsidR="00D108CF" w:rsidRDefault="00D108CF" w:rsidP="00D108CF">
            <w:pPr>
              <w:pStyle w:val="Default"/>
              <w:rPr>
                <w:sz w:val="20"/>
                <w:szCs w:val="20"/>
              </w:rPr>
            </w:pPr>
            <w:r>
              <w:rPr>
                <w:sz w:val="20"/>
                <w:szCs w:val="20"/>
              </w:rPr>
              <w:t xml:space="preserve">- Право аренды земельного участка, категория земель: земли населенных пунктов, вид разрешенного использования: земельные участки, предназначенные для размещения производственных и административных зданий, строений и сооружений промышленности, коммунального хозяйства, материально-технического, продовольственного снабжения сбыта и заготовок, площадь: 35 кв.м., занятый сооружением: Инженерные сети, кадастровый номер: 89:11:050103:3031, адрес (местоположение): Ямало-Ненецкий автономный округ, г. Новый Уренгой, мкр. Мирный, д 1, корп. 1б </w:t>
            </w:r>
          </w:p>
          <w:p w:rsidR="00D108CF" w:rsidRDefault="00D108CF" w:rsidP="00D108CF">
            <w:pPr>
              <w:pStyle w:val="Default"/>
              <w:rPr>
                <w:sz w:val="20"/>
                <w:szCs w:val="20"/>
              </w:rPr>
            </w:pPr>
            <w:r>
              <w:rPr>
                <w:sz w:val="20"/>
                <w:szCs w:val="20"/>
              </w:rPr>
              <w:t xml:space="preserve">- Право аренды земельного участка, категория земель: земли населенных пунктов, вид разрешенного использования: земельные участки, предназначенные для размещения производственных и административных зданий, строений и сооружений промышленности, коммунального хозяйства, материально-технического, продовольственного снабжения сбыта и заготовок, площадь: 29 кв.м., занятый сооружением: Инженерные сети, кадастровый номер: 89:11:050103:3032, адрес (местоположение): Ямало-Ненецкий автономный округ, г. Новый Уренгой, мкр. Мирный, д 1, корп. 1б </w:t>
            </w:r>
          </w:p>
          <w:p w:rsidR="00D108CF" w:rsidRPr="00D108CF" w:rsidRDefault="00D108CF" w:rsidP="00D108CF">
            <w:pPr>
              <w:pStyle w:val="Default"/>
              <w:rPr>
                <w:sz w:val="20"/>
                <w:szCs w:val="20"/>
              </w:rPr>
            </w:pPr>
            <w:r>
              <w:rPr>
                <w:sz w:val="20"/>
                <w:szCs w:val="20"/>
              </w:rPr>
              <w:t xml:space="preserve">- Право аренды земельного участка, категория земель: земли населенных пунктов, вид разрешенного использования: земельные участки, предназначенные для размещения производственных и административных зданий, строений и сооружений промышленности, коммунального хозяйства, материально-технического, продовольственного снабжения сбыта и заготовок, площадь: 4 кв.м., занятый сооружением: Инженерные сети, кадастровый номер: 89:11:050103:3033, адрес (местоположение): Ямало-Ненецкий автономный округ, г. Новый Уренгой, мкр. Мирный, д 1, корп. 1б </w:t>
            </w:r>
          </w:p>
          <w:p w:rsidR="00501628" w:rsidRDefault="00D108CF" w:rsidP="00D108CF">
            <w:pPr>
              <w:pStyle w:val="Default"/>
              <w:rPr>
                <w:sz w:val="20"/>
                <w:szCs w:val="20"/>
              </w:rPr>
            </w:pPr>
            <w:r>
              <w:rPr>
                <w:sz w:val="20"/>
                <w:szCs w:val="20"/>
              </w:rPr>
              <w:t xml:space="preserve">- Право аренды земельного участка, категория земель: земли населенных пунктов, вид разрешенного использования: земельные участки, предназначенные для размещения производственных и административных зданий, строений и сооружений промышленности, коммунального хозяйства, материально-технического, продовольственного снабжения сбыта и заготовок, площадь: 25 кв.м., занятый сооружением: Инженерные сети, кадастровый номер: 89:11:050103:3034, адрес (местоположение): Ямало-Ненецкий автономный округ, г. Новый Уренгой, мкр. Мирный, д 1, корп. 1б </w:t>
            </w:r>
          </w:p>
          <w:p w:rsidR="00612179" w:rsidRDefault="00612179">
            <w:pPr>
              <w:pStyle w:val="Default"/>
              <w:spacing w:line="276" w:lineRule="auto"/>
              <w:rPr>
                <w:sz w:val="20"/>
                <w:szCs w:val="20"/>
              </w:rPr>
            </w:pPr>
            <w:r>
              <w:rPr>
                <w:sz w:val="20"/>
                <w:szCs w:val="20"/>
              </w:rPr>
              <w:t xml:space="preserve">- Узел учета тепловой энергии </w:t>
            </w:r>
          </w:p>
          <w:p w:rsidR="00612179" w:rsidRDefault="00612179">
            <w:pPr>
              <w:pStyle w:val="Default"/>
              <w:spacing w:line="276" w:lineRule="auto"/>
              <w:rPr>
                <w:sz w:val="20"/>
                <w:szCs w:val="20"/>
              </w:rPr>
            </w:pPr>
            <w:r>
              <w:rPr>
                <w:sz w:val="20"/>
                <w:szCs w:val="20"/>
              </w:rPr>
              <w:t xml:space="preserve">- Фасадная вывеска Севергазавтоматика </w:t>
            </w:r>
          </w:p>
          <w:p w:rsidR="00612179" w:rsidRDefault="00612179">
            <w:pPr>
              <w:pStyle w:val="Default"/>
              <w:spacing w:line="276" w:lineRule="auto"/>
              <w:rPr>
                <w:sz w:val="20"/>
                <w:szCs w:val="20"/>
              </w:rPr>
            </w:pPr>
            <w:r>
              <w:rPr>
                <w:sz w:val="20"/>
                <w:szCs w:val="20"/>
              </w:rPr>
              <w:t xml:space="preserve">- Часы электронные NCS-CLK-400-2DB-TDTP </w:t>
            </w:r>
          </w:p>
          <w:p w:rsidR="00612179" w:rsidRDefault="00612179">
            <w:pPr>
              <w:pStyle w:val="Default"/>
              <w:spacing w:line="276" w:lineRule="auto"/>
              <w:rPr>
                <w:sz w:val="20"/>
                <w:szCs w:val="20"/>
              </w:rPr>
            </w:pPr>
            <w:r>
              <w:rPr>
                <w:sz w:val="20"/>
                <w:szCs w:val="20"/>
              </w:rPr>
              <w:t xml:space="preserve">- Локальная вычислительная сеть ДЭТ </w:t>
            </w:r>
          </w:p>
          <w:p w:rsidR="00612179" w:rsidRDefault="00612179">
            <w:pPr>
              <w:pStyle w:val="Default"/>
              <w:spacing w:line="276" w:lineRule="auto"/>
              <w:rPr>
                <w:sz w:val="20"/>
                <w:szCs w:val="20"/>
              </w:rPr>
            </w:pPr>
            <w:r>
              <w:rPr>
                <w:sz w:val="20"/>
                <w:szCs w:val="20"/>
              </w:rPr>
              <w:t xml:space="preserve">- Дом </w:t>
            </w:r>
            <w:proofErr w:type="gramStart"/>
            <w:r>
              <w:rPr>
                <w:sz w:val="20"/>
                <w:szCs w:val="20"/>
              </w:rPr>
              <w:t>электр.</w:t>
            </w:r>
            <w:proofErr w:type="spellStart"/>
            <w:r>
              <w:rPr>
                <w:sz w:val="20"/>
                <w:szCs w:val="20"/>
              </w:rPr>
              <w:t>техн</w:t>
            </w:r>
            <w:proofErr w:type="spellEnd"/>
            <w:proofErr w:type="gramEnd"/>
            <w:r>
              <w:rPr>
                <w:sz w:val="20"/>
                <w:szCs w:val="20"/>
              </w:rPr>
              <w:t>."Лифт пассажир., г/п 1000 кг, на 10 ост, со скор.</w:t>
            </w:r>
            <w:proofErr w:type="spellStart"/>
            <w:r>
              <w:rPr>
                <w:sz w:val="20"/>
                <w:szCs w:val="20"/>
              </w:rPr>
              <w:t>дв</w:t>
            </w:r>
            <w:proofErr w:type="spellEnd"/>
            <w:r>
              <w:rPr>
                <w:sz w:val="20"/>
                <w:szCs w:val="20"/>
              </w:rPr>
              <w:t>.-</w:t>
            </w:r>
            <w:proofErr w:type="spellStart"/>
            <w:r>
              <w:rPr>
                <w:sz w:val="20"/>
                <w:szCs w:val="20"/>
              </w:rPr>
              <w:t>ния</w:t>
            </w:r>
            <w:proofErr w:type="spellEnd"/>
            <w:r>
              <w:rPr>
                <w:sz w:val="20"/>
                <w:szCs w:val="20"/>
              </w:rPr>
              <w:t xml:space="preserve"> 1,0 м/с </w:t>
            </w:r>
          </w:p>
          <w:p w:rsidR="00612179" w:rsidRDefault="00612179">
            <w:pPr>
              <w:pStyle w:val="Default"/>
              <w:spacing w:line="276" w:lineRule="auto"/>
              <w:rPr>
                <w:sz w:val="20"/>
                <w:szCs w:val="20"/>
              </w:rPr>
            </w:pPr>
            <w:r>
              <w:rPr>
                <w:sz w:val="20"/>
                <w:szCs w:val="20"/>
              </w:rPr>
              <w:t xml:space="preserve">- Дом </w:t>
            </w:r>
            <w:proofErr w:type="gramStart"/>
            <w:r>
              <w:rPr>
                <w:sz w:val="20"/>
                <w:szCs w:val="20"/>
              </w:rPr>
              <w:t>электр.</w:t>
            </w:r>
            <w:proofErr w:type="spellStart"/>
            <w:r>
              <w:rPr>
                <w:sz w:val="20"/>
                <w:szCs w:val="20"/>
              </w:rPr>
              <w:t>техн</w:t>
            </w:r>
            <w:proofErr w:type="spellEnd"/>
            <w:proofErr w:type="gramEnd"/>
            <w:r>
              <w:rPr>
                <w:sz w:val="20"/>
                <w:szCs w:val="20"/>
              </w:rPr>
              <w:t xml:space="preserve">."Лифт пассажир., г/п 1000 кг, на 10 ост, со скор. </w:t>
            </w:r>
            <w:proofErr w:type="spellStart"/>
            <w:r>
              <w:rPr>
                <w:sz w:val="20"/>
                <w:szCs w:val="20"/>
              </w:rPr>
              <w:t>дв-ния</w:t>
            </w:r>
            <w:proofErr w:type="spellEnd"/>
            <w:r>
              <w:rPr>
                <w:sz w:val="20"/>
                <w:szCs w:val="20"/>
              </w:rPr>
              <w:t xml:space="preserve"> 1,0 м/с </w:t>
            </w:r>
          </w:p>
          <w:p w:rsidR="00612179" w:rsidRDefault="00612179">
            <w:pPr>
              <w:pStyle w:val="Default"/>
              <w:spacing w:line="276" w:lineRule="auto"/>
              <w:rPr>
                <w:sz w:val="20"/>
                <w:szCs w:val="20"/>
              </w:rPr>
            </w:pPr>
            <w:r>
              <w:rPr>
                <w:sz w:val="20"/>
                <w:szCs w:val="20"/>
              </w:rPr>
              <w:t xml:space="preserve">- Дом электронной техники "Лифт пассажирский г/п 400 кг, 5 остановок" </w:t>
            </w:r>
          </w:p>
          <w:p w:rsidR="00612179" w:rsidRDefault="00612179">
            <w:pPr>
              <w:pStyle w:val="Default"/>
              <w:spacing w:line="276" w:lineRule="auto"/>
              <w:rPr>
                <w:sz w:val="20"/>
                <w:szCs w:val="20"/>
              </w:rPr>
            </w:pPr>
            <w:r>
              <w:rPr>
                <w:sz w:val="20"/>
                <w:szCs w:val="20"/>
              </w:rPr>
              <w:t xml:space="preserve">- Дом </w:t>
            </w:r>
            <w:proofErr w:type="gramStart"/>
            <w:r>
              <w:rPr>
                <w:sz w:val="20"/>
                <w:szCs w:val="20"/>
              </w:rPr>
              <w:t>электр.</w:t>
            </w:r>
            <w:proofErr w:type="spellStart"/>
            <w:r>
              <w:rPr>
                <w:sz w:val="20"/>
                <w:szCs w:val="20"/>
              </w:rPr>
              <w:t>техн</w:t>
            </w:r>
            <w:proofErr w:type="spellEnd"/>
            <w:proofErr w:type="gramEnd"/>
            <w:r>
              <w:rPr>
                <w:sz w:val="20"/>
                <w:szCs w:val="20"/>
              </w:rPr>
              <w:t xml:space="preserve">."Стол подъемный электрогидравлический 2СП 2000-01 " </w:t>
            </w:r>
          </w:p>
          <w:p w:rsidR="00612179" w:rsidRDefault="00612179">
            <w:pPr>
              <w:pStyle w:val="Default"/>
              <w:spacing w:line="276" w:lineRule="auto"/>
              <w:rPr>
                <w:sz w:val="20"/>
                <w:szCs w:val="20"/>
              </w:rPr>
            </w:pPr>
            <w:r>
              <w:rPr>
                <w:sz w:val="20"/>
                <w:szCs w:val="20"/>
              </w:rPr>
              <w:t xml:space="preserve">- Контроль доступа ДЭТ </w:t>
            </w:r>
          </w:p>
          <w:p w:rsidR="00612179" w:rsidRDefault="00612179">
            <w:pPr>
              <w:pStyle w:val="Default"/>
              <w:spacing w:line="276" w:lineRule="auto"/>
              <w:rPr>
                <w:sz w:val="20"/>
                <w:szCs w:val="20"/>
              </w:rPr>
            </w:pPr>
            <w:r>
              <w:rPr>
                <w:sz w:val="20"/>
                <w:szCs w:val="20"/>
              </w:rPr>
              <w:t xml:space="preserve">- Система охранного телевидения ДЭТ </w:t>
            </w:r>
          </w:p>
          <w:p w:rsidR="00612179" w:rsidRDefault="00612179">
            <w:pPr>
              <w:pStyle w:val="Default"/>
              <w:spacing w:line="276" w:lineRule="auto"/>
              <w:rPr>
                <w:sz w:val="20"/>
                <w:szCs w:val="20"/>
              </w:rPr>
            </w:pPr>
            <w:r>
              <w:rPr>
                <w:sz w:val="20"/>
                <w:szCs w:val="20"/>
              </w:rPr>
              <w:t xml:space="preserve">- АТС ДЭТ </w:t>
            </w:r>
          </w:p>
          <w:p w:rsidR="00612179" w:rsidRDefault="00612179">
            <w:pPr>
              <w:pStyle w:val="Default"/>
              <w:spacing w:line="276" w:lineRule="auto"/>
              <w:rPr>
                <w:sz w:val="20"/>
                <w:szCs w:val="20"/>
              </w:rPr>
            </w:pPr>
            <w:r>
              <w:rPr>
                <w:sz w:val="20"/>
                <w:szCs w:val="20"/>
              </w:rPr>
              <w:t xml:space="preserve">- Охранная сигнализация ДЭТ </w:t>
            </w:r>
          </w:p>
          <w:p w:rsidR="00612179" w:rsidRDefault="00612179">
            <w:pPr>
              <w:pStyle w:val="Default"/>
              <w:spacing w:line="276" w:lineRule="auto"/>
              <w:rPr>
                <w:sz w:val="20"/>
                <w:szCs w:val="20"/>
              </w:rPr>
            </w:pPr>
            <w:r>
              <w:rPr>
                <w:sz w:val="20"/>
                <w:szCs w:val="20"/>
              </w:rPr>
              <w:lastRenderedPageBreak/>
              <w:t xml:space="preserve">- Система кондиционирования ДЭТ </w:t>
            </w:r>
          </w:p>
          <w:p w:rsidR="00612179" w:rsidRDefault="00612179">
            <w:pPr>
              <w:pStyle w:val="Default"/>
              <w:spacing w:line="276" w:lineRule="auto"/>
              <w:rPr>
                <w:sz w:val="20"/>
                <w:szCs w:val="20"/>
              </w:rPr>
            </w:pPr>
            <w:r>
              <w:rPr>
                <w:sz w:val="20"/>
                <w:szCs w:val="20"/>
              </w:rPr>
              <w:t xml:space="preserve">- Дизельный электрогенератор </w:t>
            </w:r>
            <w:proofErr w:type="spellStart"/>
            <w:r>
              <w:rPr>
                <w:sz w:val="20"/>
                <w:szCs w:val="20"/>
              </w:rPr>
              <w:t>Gesan</w:t>
            </w:r>
            <w:proofErr w:type="spellEnd"/>
            <w:r>
              <w:rPr>
                <w:sz w:val="20"/>
                <w:szCs w:val="20"/>
              </w:rPr>
              <w:t xml:space="preserve"> DHA 35E </w:t>
            </w:r>
            <w:proofErr w:type="spellStart"/>
            <w:r>
              <w:rPr>
                <w:sz w:val="20"/>
                <w:szCs w:val="20"/>
              </w:rPr>
              <w:t>with</w:t>
            </w:r>
            <w:proofErr w:type="spellEnd"/>
            <w:r>
              <w:rPr>
                <w:sz w:val="20"/>
                <w:szCs w:val="20"/>
              </w:rPr>
              <w:t xml:space="preserve"> ATS-FC в комплекте с контейнером и глушителем </w:t>
            </w:r>
          </w:p>
          <w:p w:rsidR="00612179" w:rsidRDefault="00612179">
            <w:pPr>
              <w:pStyle w:val="Default"/>
              <w:spacing w:line="276" w:lineRule="auto"/>
              <w:rPr>
                <w:sz w:val="20"/>
                <w:szCs w:val="20"/>
              </w:rPr>
            </w:pPr>
            <w:r>
              <w:rPr>
                <w:sz w:val="20"/>
                <w:szCs w:val="20"/>
              </w:rPr>
              <w:t xml:space="preserve">- Фасадное освещение ДЭТ </w:t>
            </w:r>
          </w:p>
        </w:tc>
        <w:tc>
          <w:tcPr>
            <w:tcW w:w="1418" w:type="dxa"/>
            <w:tcBorders>
              <w:top w:val="nil"/>
              <w:left w:val="nil"/>
              <w:bottom w:val="single" w:sz="4" w:space="0" w:color="auto"/>
              <w:right w:val="single" w:sz="4" w:space="0" w:color="auto"/>
            </w:tcBorders>
            <w:shd w:val="clear" w:color="auto" w:fill="F2F2F2"/>
            <w:noWrap/>
            <w:tcMar>
              <w:top w:w="15" w:type="dxa"/>
              <w:left w:w="15" w:type="dxa"/>
              <w:bottom w:w="0" w:type="dxa"/>
              <w:right w:w="15" w:type="dxa"/>
            </w:tcMar>
            <w:vAlign w:val="center"/>
            <w:hideMark/>
          </w:tcPr>
          <w:p w:rsidR="00612179" w:rsidRDefault="00D108CF" w:rsidP="00D108CF">
            <w:pPr>
              <w:jc w:val="center"/>
              <w:rPr>
                <w:rFonts w:ascii="Times New Roman" w:hAnsi="Times New Roman" w:cs="Times New Roman"/>
                <w:b/>
                <w:bCs/>
                <w:color w:val="000000"/>
                <w:sz w:val="20"/>
              </w:rPr>
            </w:pPr>
            <w:r>
              <w:rPr>
                <w:rFonts w:ascii="Times New Roman" w:hAnsi="Times New Roman" w:cs="Times New Roman"/>
                <w:b/>
                <w:bCs/>
                <w:color w:val="000000"/>
                <w:sz w:val="20"/>
              </w:rPr>
              <w:lastRenderedPageBreak/>
              <w:t>119 887 267,00</w:t>
            </w:r>
          </w:p>
        </w:tc>
      </w:tr>
      <w:tr w:rsidR="00C60D9D" w:rsidRPr="00D11DC3"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04"/>
        </w:trPr>
        <w:tc>
          <w:tcPr>
            <w:tcW w:w="503" w:type="dxa"/>
            <w:tcBorders>
              <w:bottom w:val="single" w:sz="6"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2</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autoSpaceDE w:val="0"/>
              <w:autoSpaceDN w:val="0"/>
              <w:adjustRightInd w:val="0"/>
              <w:spacing w:after="0" w:line="240" w:lineRule="auto"/>
              <w:rPr>
                <w:rFonts w:ascii="Cambria" w:hAnsi="Cambria" w:cs="Cambria"/>
                <w:color w:val="000000"/>
                <w:sz w:val="20"/>
                <w:szCs w:val="20"/>
              </w:rPr>
            </w:pPr>
            <w:r w:rsidRPr="00D11DC3">
              <w:rPr>
                <w:rFonts w:ascii="Times New Roman" w:hAnsi="Times New Roman" w:cs="Times New Roman"/>
                <w:color w:val="000000"/>
                <w:sz w:val="20"/>
                <w:szCs w:val="20"/>
              </w:rPr>
              <w:t xml:space="preserve">Экскаватор колесный ЭО-2626/82 МТЗ-82, номер двигателя 522140, 78 л.с. </w:t>
            </w:r>
            <w:proofErr w:type="spellStart"/>
            <w:r w:rsidRPr="00D11DC3">
              <w:rPr>
                <w:rFonts w:ascii="Times New Roman" w:hAnsi="Times New Roman" w:cs="Times New Roman"/>
                <w:color w:val="000000"/>
                <w:sz w:val="20"/>
                <w:szCs w:val="20"/>
              </w:rPr>
              <w:t>г.р.з</w:t>
            </w:r>
            <w:proofErr w:type="spellEnd"/>
            <w:r w:rsidRPr="00D11DC3">
              <w:rPr>
                <w:rFonts w:ascii="Times New Roman" w:hAnsi="Times New Roman" w:cs="Times New Roman"/>
                <w:color w:val="000000"/>
                <w:sz w:val="20"/>
                <w:szCs w:val="20"/>
              </w:rPr>
              <w:t xml:space="preserve">. 4243СН89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2002 </w:t>
            </w:r>
            <w:r>
              <w:rPr>
                <w:rFonts w:ascii="Times New Roman" w:hAnsi="Times New Roman" w:cs="Times New Roman"/>
                <w:color w:val="000000"/>
                <w:sz w:val="20"/>
                <w:szCs w:val="20"/>
              </w:rPr>
              <w:t xml:space="preserve"> г.в.</w:t>
            </w:r>
          </w:p>
        </w:tc>
        <w:tc>
          <w:tcPr>
            <w:tcW w:w="1418" w:type="dxa"/>
            <w:tcBorders>
              <w:lef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b/>
                <w:bCs/>
                <w:color w:val="000000"/>
                <w:sz w:val="20"/>
                <w:szCs w:val="20"/>
              </w:rPr>
              <w:t xml:space="preserve">262 000 </w:t>
            </w:r>
          </w:p>
        </w:tc>
      </w:tr>
      <w:tr w:rsidR="00C60D9D" w:rsidRPr="00D11DC3"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05"/>
        </w:trPr>
        <w:tc>
          <w:tcPr>
            <w:tcW w:w="503" w:type="dxa"/>
            <w:tcBorders>
              <w:top w:val="single" w:sz="6" w:space="0" w:color="auto"/>
              <w:bottom w:val="single" w:sz="6"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 </w:t>
            </w:r>
            <w:r>
              <w:rPr>
                <w:rFonts w:ascii="Times New Roman" w:hAnsi="Times New Roman" w:cs="Times New Roman"/>
                <w:color w:val="000000"/>
                <w:sz w:val="20"/>
                <w:szCs w:val="20"/>
              </w:rPr>
              <w:t>3</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autoSpaceDE w:val="0"/>
              <w:autoSpaceDN w:val="0"/>
              <w:adjustRightInd w:val="0"/>
              <w:spacing w:after="0" w:line="240" w:lineRule="auto"/>
              <w:rPr>
                <w:rFonts w:ascii="Cambria" w:hAnsi="Cambria" w:cs="Cambria"/>
                <w:color w:val="000000"/>
                <w:sz w:val="20"/>
                <w:szCs w:val="20"/>
              </w:rPr>
            </w:pPr>
            <w:r w:rsidRPr="00D11DC3">
              <w:rPr>
                <w:rFonts w:ascii="Times New Roman" w:hAnsi="Times New Roman" w:cs="Times New Roman"/>
                <w:color w:val="000000"/>
                <w:sz w:val="20"/>
                <w:szCs w:val="20"/>
              </w:rPr>
              <w:t xml:space="preserve">КАМАЗ 420803 (Автобус </w:t>
            </w:r>
            <w:proofErr w:type="spellStart"/>
            <w:r w:rsidRPr="00D11DC3">
              <w:rPr>
                <w:rFonts w:ascii="Times New Roman" w:hAnsi="Times New Roman" w:cs="Times New Roman"/>
                <w:color w:val="000000"/>
                <w:sz w:val="20"/>
                <w:szCs w:val="20"/>
              </w:rPr>
              <w:t>Нефаз</w:t>
            </w:r>
            <w:proofErr w:type="spellEnd"/>
            <w:r w:rsidRPr="00D11DC3">
              <w:rPr>
                <w:rFonts w:ascii="Times New Roman" w:hAnsi="Times New Roman" w:cs="Times New Roman"/>
                <w:color w:val="000000"/>
                <w:sz w:val="20"/>
                <w:szCs w:val="20"/>
              </w:rPr>
              <w:t xml:space="preserve">)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Х221ВУ89 (2003) VIN XIF4208C030007957, 240 л.с.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2003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b/>
                <w:bCs/>
                <w:color w:val="000000"/>
                <w:sz w:val="20"/>
                <w:szCs w:val="20"/>
              </w:rPr>
              <w:t xml:space="preserve">287 000 </w:t>
            </w:r>
          </w:p>
        </w:tc>
      </w:tr>
      <w:tr w:rsidR="00C60D9D" w:rsidRPr="00D11DC3"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05"/>
        </w:trPr>
        <w:tc>
          <w:tcPr>
            <w:tcW w:w="503" w:type="dxa"/>
            <w:tcBorders>
              <w:top w:val="single" w:sz="6" w:space="0" w:color="auto"/>
              <w:bottom w:val="single" w:sz="6"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autoSpaceDE w:val="0"/>
              <w:autoSpaceDN w:val="0"/>
              <w:adjustRightInd w:val="0"/>
              <w:spacing w:after="0" w:line="240" w:lineRule="auto"/>
              <w:rPr>
                <w:rFonts w:ascii="Cambria" w:hAnsi="Cambria" w:cs="Cambria"/>
                <w:color w:val="000000"/>
                <w:sz w:val="20"/>
                <w:szCs w:val="20"/>
              </w:rPr>
            </w:pPr>
            <w:r w:rsidRPr="00D11DC3">
              <w:rPr>
                <w:rFonts w:ascii="Times New Roman" w:hAnsi="Times New Roman" w:cs="Times New Roman"/>
                <w:color w:val="000000"/>
                <w:sz w:val="20"/>
                <w:szCs w:val="20"/>
              </w:rPr>
              <w:t>КАМАЗ 39384М (</w:t>
            </w:r>
            <w:proofErr w:type="spellStart"/>
            <w:r w:rsidRPr="00D11DC3">
              <w:rPr>
                <w:rFonts w:ascii="Times New Roman" w:hAnsi="Times New Roman" w:cs="Times New Roman"/>
                <w:color w:val="000000"/>
                <w:sz w:val="20"/>
                <w:szCs w:val="20"/>
              </w:rPr>
              <w:t>авторем.мастерская</w:t>
            </w:r>
            <w:proofErr w:type="spellEnd"/>
            <w:r w:rsidRPr="00D11DC3">
              <w:rPr>
                <w:rFonts w:ascii="Times New Roman" w:hAnsi="Times New Roman" w:cs="Times New Roman"/>
                <w:color w:val="000000"/>
                <w:sz w:val="20"/>
                <w:szCs w:val="20"/>
              </w:rPr>
              <w:t xml:space="preserve">)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К291ВО89 (2008) VIN Х8939384М82АУ7002 225 л.с.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2008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b/>
                <w:bCs/>
                <w:color w:val="000000"/>
                <w:sz w:val="20"/>
                <w:szCs w:val="20"/>
              </w:rPr>
              <w:t xml:space="preserve">486 000 </w:t>
            </w:r>
          </w:p>
        </w:tc>
      </w:tr>
      <w:tr w:rsidR="00C60D9D" w:rsidRPr="00D11DC3"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05"/>
        </w:trPr>
        <w:tc>
          <w:tcPr>
            <w:tcW w:w="503" w:type="dxa"/>
            <w:tcBorders>
              <w:top w:val="single" w:sz="6" w:space="0" w:color="auto"/>
              <w:bottom w:val="single" w:sz="6"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 </w:t>
            </w:r>
            <w:r>
              <w:rPr>
                <w:rFonts w:ascii="Times New Roman" w:hAnsi="Times New Roman" w:cs="Times New Roman"/>
                <w:color w:val="000000"/>
                <w:sz w:val="20"/>
                <w:szCs w:val="20"/>
              </w:rPr>
              <w:t>5</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autoSpaceDE w:val="0"/>
              <w:autoSpaceDN w:val="0"/>
              <w:adjustRightInd w:val="0"/>
              <w:spacing w:after="0" w:line="240" w:lineRule="auto"/>
              <w:rPr>
                <w:rFonts w:ascii="Cambria" w:hAnsi="Cambria" w:cs="Cambria"/>
                <w:color w:val="000000"/>
                <w:sz w:val="20"/>
                <w:szCs w:val="20"/>
              </w:rPr>
            </w:pPr>
            <w:r w:rsidRPr="00D11DC3">
              <w:rPr>
                <w:rFonts w:ascii="Times New Roman" w:hAnsi="Times New Roman" w:cs="Times New Roman"/>
                <w:color w:val="000000"/>
                <w:sz w:val="20"/>
                <w:szCs w:val="20"/>
              </w:rPr>
              <w:t xml:space="preserve">КАМАЗ 4311810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Р313ЕА89 (2009) VIN ХТС43118К92353913 245 л.с.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2009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b/>
                <w:bCs/>
                <w:color w:val="000000"/>
                <w:sz w:val="20"/>
                <w:szCs w:val="20"/>
              </w:rPr>
              <w:t xml:space="preserve">574 000 </w:t>
            </w:r>
          </w:p>
        </w:tc>
      </w:tr>
      <w:tr w:rsidR="00C60D9D" w:rsidRPr="00D11DC3"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05"/>
        </w:trPr>
        <w:tc>
          <w:tcPr>
            <w:tcW w:w="503" w:type="dxa"/>
            <w:tcBorders>
              <w:top w:val="single" w:sz="6" w:space="0" w:color="auto"/>
              <w:bottom w:val="single" w:sz="6"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autoSpaceDE w:val="0"/>
              <w:autoSpaceDN w:val="0"/>
              <w:adjustRightInd w:val="0"/>
              <w:spacing w:after="0" w:line="240" w:lineRule="auto"/>
              <w:rPr>
                <w:rFonts w:ascii="Cambria" w:hAnsi="Cambria" w:cs="Cambria"/>
                <w:color w:val="000000"/>
                <w:sz w:val="20"/>
                <w:szCs w:val="20"/>
              </w:rPr>
            </w:pPr>
            <w:r w:rsidRPr="00D11DC3">
              <w:rPr>
                <w:rFonts w:ascii="Times New Roman" w:hAnsi="Times New Roman" w:cs="Times New Roman"/>
                <w:color w:val="000000"/>
                <w:sz w:val="20"/>
                <w:szCs w:val="20"/>
              </w:rPr>
              <w:t xml:space="preserve">КАМАЗ 420803 (Автобус НЕФАЗ)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Р662КУ89 (2002) VIN X1F4208C020007431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2002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b/>
                <w:bCs/>
                <w:color w:val="000000"/>
                <w:sz w:val="20"/>
                <w:szCs w:val="20"/>
              </w:rPr>
              <w:t xml:space="preserve">285 000 </w:t>
            </w:r>
          </w:p>
        </w:tc>
      </w:tr>
      <w:tr w:rsidR="00C60D9D" w:rsidRPr="00D11DC3"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05"/>
        </w:trPr>
        <w:tc>
          <w:tcPr>
            <w:tcW w:w="503" w:type="dxa"/>
            <w:tcBorders>
              <w:top w:val="single" w:sz="6" w:space="0" w:color="auto"/>
              <w:bottom w:val="single" w:sz="6"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 </w:t>
            </w:r>
            <w:r>
              <w:rPr>
                <w:rFonts w:ascii="Times New Roman" w:hAnsi="Times New Roman" w:cs="Times New Roman"/>
                <w:color w:val="000000"/>
                <w:sz w:val="20"/>
                <w:szCs w:val="20"/>
              </w:rPr>
              <w:t>7</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autoSpaceDE w:val="0"/>
              <w:autoSpaceDN w:val="0"/>
              <w:adjustRightInd w:val="0"/>
              <w:spacing w:after="0" w:line="240" w:lineRule="auto"/>
              <w:rPr>
                <w:rFonts w:ascii="Cambria" w:hAnsi="Cambria" w:cs="Cambria"/>
                <w:color w:val="000000"/>
                <w:sz w:val="20"/>
                <w:szCs w:val="20"/>
              </w:rPr>
            </w:pPr>
            <w:proofErr w:type="spellStart"/>
            <w:r w:rsidRPr="00D11DC3">
              <w:rPr>
                <w:rFonts w:ascii="Times New Roman" w:hAnsi="Times New Roman" w:cs="Times New Roman"/>
                <w:color w:val="000000"/>
                <w:sz w:val="20"/>
                <w:szCs w:val="20"/>
              </w:rPr>
              <w:t>Камаз</w:t>
            </w:r>
            <w:proofErr w:type="spellEnd"/>
            <w:r w:rsidRPr="00D11DC3">
              <w:rPr>
                <w:rFonts w:ascii="Times New Roman" w:hAnsi="Times New Roman" w:cs="Times New Roman"/>
                <w:color w:val="000000"/>
                <w:sz w:val="20"/>
                <w:szCs w:val="20"/>
              </w:rPr>
              <w:t xml:space="preserve"> 5675 (Машина вакуумная) гнА225ЕХ89 (2005) VIN X8956751450BJ6001 260 л.с.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2005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b/>
                <w:bCs/>
                <w:color w:val="000000"/>
                <w:sz w:val="20"/>
                <w:szCs w:val="20"/>
              </w:rPr>
              <w:t xml:space="preserve">380 000 </w:t>
            </w:r>
          </w:p>
        </w:tc>
      </w:tr>
      <w:tr w:rsidR="00C60D9D" w:rsidRPr="00D11DC3"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04"/>
        </w:trPr>
        <w:tc>
          <w:tcPr>
            <w:tcW w:w="503" w:type="dxa"/>
            <w:tcBorders>
              <w:top w:val="single" w:sz="6" w:space="0" w:color="auto"/>
              <w:bottom w:val="single" w:sz="6"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 </w:t>
            </w:r>
            <w:r>
              <w:rPr>
                <w:rFonts w:ascii="Times New Roman" w:hAnsi="Times New Roman" w:cs="Times New Roman"/>
                <w:color w:val="000000"/>
                <w:sz w:val="20"/>
                <w:szCs w:val="20"/>
              </w:rPr>
              <w:t>8</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autoSpaceDE w:val="0"/>
              <w:autoSpaceDN w:val="0"/>
              <w:adjustRightInd w:val="0"/>
              <w:spacing w:after="0" w:line="240" w:lineRule="auto"/>
              <w:rPr>
                <w:rFonts w:ascii="Cambria" w:hAnsi="Cambria" w:cs="Cambria"/>
                <w:color w:val="000000"/>
                <w:sz w:val="20"/>
                <w:szCs w:val="20"/>
              </w:rPr>
            </w:pPr>
            <w:proofErr w:type="spellStart"/>
            <w:r w:rsidRPr="00D11DC3">
              <w:rPr>
                <w:rFonts w:ascii="Times New Roman" w:hAnsi="Times New Roman" w:cs="Times New Roman"/>
                <w:color w:val="000000"/>
                <w:sz w:val="20"/>
                <w:szCs w:val="20"/>
              </w:rPr>
              <w:t>Камаз</w:t>
            </w:r>
            <w:proofErr w:type="spellEnd"/>
            <w:r w:rsidRPr="00D11DC3">
              <w:rPr>
                <w:rFonts w:ascii="Times New Roman" w:hAnsi="Times New Roman" w:cs="Times New Roman"/>
                <w:color w:val="000000"/>
                <w:sz w:val="20"/>
                <w:szCs w:val="20"/>
              </w:rPr>
              <w:t xml:space="preserve"> 43118N (тягач борт.)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Р663КУ89 (2002) VIN XTC43118N22181931 260 л.с.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2002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b/>
                <w:bCs/>
                <w:color w:val="000000"/>
                <w:sz w:val="20"/>
                <w:szCs w:val="20"/>
              </w:rPr>
              <w:t xml:space="preserve">235 000 </w:t>
            </w:r>
          </w:p>
        </w:tc>
      </w:tr>
      <w:tr w:rsidR="00C60D9D" w:rsidRPr="00D11DC3"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05"/>
        </w:trPr>
        <w:tc>
          <w:tcPr>
            <w:tcW w:w="503" w:type="dxa"/>
            <w:tcBorders>
              <w:top w:val="single" w:sz="6" w:space="0" w:color="auto"/>
              <w:bottom w:val="single" w:sz="6"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9</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autoSpaceDE w:val="0"/>
              <w:autoSpaceDN w:val="0"/>
              <w:adjustRightInd w:val="0"/>
              <w:spacing w:after="0" w:line="240" w:lineRule="auto"/>
              <w:rPr>
                <w:rFonts w:ascii="Cambria" w:hAnsi="Cambria" w:cs="Cambria"/>
                <w:color w:val="000000"/>
                <w:sz w:val="20"/>
                <w:szCs w:val="20"/>
              </w:rPr>
            </w:pPr>
            <w:r w:rsidRPr="00D11DC3">
              <w:rPr>
                <w:rFonts w:ascii="Times New Roman" w:hAnsi="Times New Roman" w:cs="Times New Roman"/>
                <w:color w:val="000000"/>
                <w:sz w:val="20"/>
                <w:szCs w:val="20"/>
              </w:rPr>
              <w:t xml:space="preserve">НЕФАЗ 833207 (прицеп)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ЕТ467989 (2009) VIN Х1F8332АЕ90005910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2009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b/>
                <w:bCs/>
                <w:color w:val="000000"/>
                <w:sz w:val="20"/>
                <w:szCs w:val="20"/>
              </w:rPr>
              <w:t xml:space="preserve">181 000 </w:t>
            </w:r>
          </w:p>
        </w:tc>
      </w:tr>
      <w:tr w:rsidR="00C60D9D" w:rsidRPr="00D11DC3"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05"/>
        </w:trPr>
        <w:tc>
          <w:tcPr>
            <w:tcW w:w="503" w:type="dxa"/>
            <w:tcBorders>
              <w:top w:val="single" w:sz="6" w:space="0" w:color="auto"/>
              <w:bottom w:val="single" w:sz="6"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1</w:t>
            </w:r>
            <w:r w:rsidR="008D1249">
              <w:rPr>
                <w:rFonts w:ascii="Times New Roman" w:hAnsi="Times New Roman" w:cs="Times New Roman"/>
                <w:color w:val="000000"/>
                <w:sz w:val="20"/>
                <w:szCs w:val="20"/>
              </w:rPr>
              <w:t>0</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autoSpaceDE w:val="0"/>
              <w:autoSpaceDN w:val="0"/>
              <w:adjustRightInd w:val="0"/>
              <w:spacing w:after="0" w:line="240" w:lineRule="auto"/>
              <w:rPr>
                <w:rFonts w:ascii="Cambria" w:hAnsi="Cambria" w:cs="Cambria"/>
                <w:color w:val="000000"/>
                <w:sz w:val="20"/>
                <w:szCs w:val="20"/>
              </w:rPr>
            </w:pPr>
            <w:r w:rsidRPr="00D11DC3">
              <w:rPr>
                <w:rFonts w:ascii="Times New Roman" w:hAnsi="Times New Roman" w:cs="Times New Roman"/>
                <w:color w:val="000000"/>
                <w:sz w:val="20"/>
                <w:szCs w:val="20"/>
              </w:rPr>
              <w:t xml:space="preserve">ПАЗ 3205360 (Автобус)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М088ЕА89 (2009) VIN Х1М3205СР90000055 130 л.с.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2009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b/>
                <w:bCs/>
                <w:color w:val="000000"/>
                <w:sz w:val="20"/>
                <w:szCs w:val="20"/>
              </w:rPr>
              <w:t xml:space="preserve">198 000 </w:t>
            </w:r>
          </w:p>
        </w:tc>
      </w:tr>
      <w:tr w:rsidR="00C60D9D" w:rsidRPr="00D11DC3"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04"/>
        </w:trPr>
        <w:tc>
          <w:tcPr>
            <w:tcW w:w="503" w:type="dxa"/>
            <w:tcBorders>
              <w:top w:val="single" w:sz="6" w:space="0" w:color="auto"/>
              <w:bottom w:val="single" w:sz="6"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1</w:t>
            </w:r>
            <w:r w:rsidR="008D1249">
              <w:rPr>
                <w:rFonts w:ascii="Times New Roman" w:hAnsi="Times New Roman" w:cs="Times New Roman"/>
                <w:color w:val="000000"/>
                <w:sz w:val="20"/>
                <w:szCs w:val="20"/>
              </w:rPr>
              <w:t>1</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autoSpaceDE w:val="0"/>
              <w:autoSpaceDN w:val="0"/>
              <w:adjustRightInd w:val="0"/>
              <w:spacing w:after="0" w:line="240" w:lineRule="auto"/>
              <w:rPr>
                <w:rFonts w:ascii="Cambria" w:hAnsi="Cambria" w:cs="Cambria"/>
                <w:color w:val="000000"/>
                <w:sz w:val="20"/>
                <w:szCs w:val="20"/>
              </w:rPr>
            </w:pPr>
            <w:r w:rsidRPr="00D11DC3">
              <w:rPr>
                <w:rFonts w:ascii="Times New Roman" w:hAnsi="Times New Roman" w:cs="Times New Roman"/>
                <w:color w:val="000000"/>
                <w:sz w:val="20"/>
                <w:szCs w:val="20"/>
              </w:rPr>
              <w:t xml:space="preserve">Автомобиль ГАЗ 32212 (12мест,Дв-ль УМЗ-4216,ГУР)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Х242ЕР89 (2010) VIN Х96322120А0668099 107 л.с.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2010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b/>
                <w:bCs/>
                <w:color w:val="000000"/>
                <w:sz w:val="20"/>
                <w:szCs w:val="20"/>
              </w:rPr>
              <w:t xml:space="preserve">179 000 </w:t>
            </w:r>
          </w:p>
        </w:tc>
      </w:tr>
      <w:tr w:rsidR="00C60D9D" w:rsidRPr="00D11DC3"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05"/>
        </w:trPr>
        <w:tc>
          <w:tcPr>
            <w:tcW w:w="503" w:type="dxa"/>
            <w:tcBorders>
              <w:top w:val="single" w:sz="6" w:space="0" w:color="auto"/>
              <w:bottom w:val="single" w:sz="6"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1</w:t>
            </w:r>
            <w:r w:rsidR="008D1249">
              <w:rPr>
                <w:rFonts w:ascii="Times New Roman" w:hAnsi="Times New Roman" w:cs="Times New Roman"/>
                <w:color w:val="000000"/>
                <w:sz w:val="20"/>
                <w:szCs w:val="20"/>
              </w:rPr>
              <w:t>2</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autoSpaceDE w:val="0"/>
              <w:autoSpaceDN w:val="0"/>
              <w:adjustRightInd w:val="0"/>
              <w:spacing w:after="0" w:line="240" w:lineRule="auto"/>
              <w:rPr>
                <w:rFonts w:ascii="Cambria" w:hAnsi="Cambria" w:cs="Cambria"/>
                <w:color w:val="000000"/>
                <w:sz w:val="20"/>
                <w:szCs w:val="20"/>
              </w:rPr>
            </w:pPr>
            <w:r w:rsidRPr="00D11DC3">
              <w:rPr>
                <w:rFonts w:ascii="Times New Roman" w:hAnsi="Times New Roman" w:cs="Times New Roman"/>
                <w:color w:val="000000"/>
                <w:sz w:val="20"/>
                <w:szCs w:val="20"/>
              </w:rPr>
              <w:t xml:space="preserve">ГАЗ 32213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А982РК89 (2012) VINХ96322130C0737148 107 л.с.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2012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b/>
                <w:bCs/>
                <w:color w:val="000000"/>
                <w:sz w:val="20"/>
                <w:szCs w:val="20"/>
              </w:rPr>
              <w:t xml:space="preserve">223 000 </w:t>
            </w:r>
          </w:p>
        </w:tc>
      </w:tr>
      <w:tr w:rsidR="00C60D9D" w:rsidRPr="00D11DC3"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06"/>
        </w:trPr>
        <w:tc>
          <w:tcPr>
            <w:tcW w:w="503" w:type="dxa"/>
            <w:tcBorders>
              <w:top w:val="single" w:sz="6" w:space="0" w:color="auto"/>
              <w:bottom w:val="single" w:sz="6"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1</w:t>
            </w:r>
            <w:r w:rsidR="008D1249">
              <w:rPr>
                <w:rFonts w:ascii="Times New Roman" w:hAnsi="Times New Roman" w:cs="Times New Roman"/>
                <w:color w:val="000000"/>
                <w:sz w:val="20"/>
                <w:szCs w:val="20"/>
              </w:rPr>
              <w:t>3</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autoSpaceDE w:val="0"/>
              <w:autoSpaceDN w:val="0"/>
              <w:adjustRightInd w:val="0"/>
              <w:spacing w:after="0" w:line="240" w:lineRule="auto"/>
              <w:rPr>
                <w:rFonts w:ascii="Cambria" w:hAnsi="Cambria" w:cs="Cambria"/>
                <w:color w:val="000000"/>
                <w:sz w:val="20"/>
                <w:szCs w:val="20"/>
              </w:rPr>
            </w:pPr>
            <w:r w:rsidRPr="00D11DC3">
              <w:rPr>
                <w:rFonts w:ascii="Times New Roman" w:hAnsi="Times New Roman" w:cs="Times New Roman"/>
                <w:color w:val="000000"/>
                <w:sz w:val="20"/>
                <w:szCs w:val="20"/>
              </w:rPr>
              <w:t>Урал 4320 (</w:t>
            </w:r>
            <w:proofErr w:type="spellStart"/>
            <w:r w:rsidRPr="00D11DC3">
              <w:rPr>
                <w:rFonts w:ascii="Times New Roman" w:hAnsi="Times New Roman" w:cs="Times New Roman"/>
                <w:color w:val="000000"/>
                <w:sz w:val="20"/>
                <w:szCs w:val="20"/>
              </w:rPr>
              <w:t>груз.борт</w:t>
            </w:r>
            <w:proofErr w:type="spellEnd"/>
            <w:r w:rsidRPr="00D11DC3">
              <w:rPr>
                <w:rFonts w:ascii="Times New Roman" w:hAnsi="Times New Roman" w:cs="Times New Roman"/>
                <w:color w:val="000000"/>
                <w:sz w:val="20"/>
                <w:szCs w:val="20"/>
              </w:rPr>
              <w:t xml:space="preserve">.)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А792СВ89 (1994) VIN ХIP432000R02146 180 л.с.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1994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b/>
                <w:bCs/>
                <w:color w:val="000000"/>
                <w:sz w:val="20"/>
                <w:szCs w:val="20"/>
              </w:rPr>
              <w:t xml:space="preserve">289 000 </w:t>
            </w:r>
          </w:p>
        </w:tc>
      </w:tr>
      <w:tr w:rsidR="00C60D9D"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06"/>
        </w:trPr>
        <w:tc>
          <w:tcPr>
            <w:tcW w:w="503" w:type="dxa"/>
            <w:tcBorders>
              <w:top w:val="single" w:sz="6" w:space="0" w:color="auto"/>
              <w:bottom w:val="single" w:sz="6" w:space="0" w:color="auto"/>
              <w:right w:val="single" w:sz="4" w:space="0" w:color="auto"/>
            </w:tcBorders>
            <w:shd w:val="clear" w:color="auto" w:fill="auto"/>
          </w:tcPr>
          <w:p w:rsidR="00C60D9D" w:rsidRPr="00D11DC3" w:rsidRDefault="00C60D9D" w:rsidP="00D16406">
            <w:pPr>
              <w:rPr>
                <w:rFonts w:ascii="Times New Roman" w:hAnsi="Times New Roman" w:cs="Times New Roman"/>
                <w:color w:val="000000"/>
                <w:sz w:val="20"/>
                <w:szCs w:val="20"/>
              </w:rPr>
            </w:pPr>
            <w:r>
              <w:rPr>
                <w:rFonts w:ascii="Times New Roman" w:hAnsi="Times New Roman" w:cs="Times New Roman"/>
                <w:color w:val="000000"/>
                <w:sz w:val="20"/>
                <w:szCs w:val="20"/>
              </w:rPr>
              <w:t>1</w:t>
            </w:r>
            <w:r w:rsidR="008D1249">
              <w:rPr>
                <w:rFonts w:ascii="Times New Roman" w:hAnsi="Times New Roman" w:cs="Times New Roman"/>
                <w:color w:val="000000"/>
                <w:sz w:val="20"/>
                <w:szCs w:val="20"/>
              </w:rPr>
              <w:t>4</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Урал 5557 (самосвал)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К346ЕК89 (1994) VIN XIP555700R0046539 180 л.с.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1994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 xml:space="preserve">303 000 </w:t>
            </w:r>
          </w:p>
        </w:tc>
      </w:tr>
      <w:tr w:rsidR="00C60D9D"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06"/>
        </w:trPr>
        <w:tc>
          <w:tcPr>
            <w:tcW w:w="503" w:type="dxa"/>
            <w:tcBorders>
              <w:top w:val="single" w:sz="6" w:space="0" w:color="auto"/>
              <w:bottom w:val="single" w:sz="6" w:space="0" w:color="auto"/>
              <w:right w:val="single" w:sz="4" w:space="0" w:color="auto"/>
            </w:tcBorders>
            <w:shd w:val="clear" w:color="auto" w:fill="auto"/>
          </w:tcPr>
          <w:p w:rsidR="00C60D9D" w:rsidRPr="00D11DC3" w:rsidRDefault="00C60D9D" w:rsidP="00D16406">
            <w:pPr>
              <w:rPr>
                <w:rFonts w:ascii="Times New Roman" w:hAnsi="Times New Roman" w:cs="Times New Roman"/>
                <w:color w:val="000000"/>
                <w:sz w:val="20"/>
                <w:szCs w:val="20"/>
              </w:rPr>
            </w:pPr>
            <w:r>
              <w:rPr>
                <w:rFonts w:ascii="Times New Roman" w:hAnsi="Times New Roman" w:cs="Times New Roman"/>
                <w:color w:val="000000"/>
                <w:sz w:val="20"/>
                <w:szCs w:val="20"/>
              </w:rPr>
              <w:t>1</w:t>
            </w:r>
            <w:r w:rsidR="008D1249">
              <w:rPr>
                <w:rFonts w:ascii="Times New Roman" w:hAnsi="Times New Roman" w:cs="Times New Roman"/>
                <w:color w:val="000000"/>
                <w:sz w:val="20"/>
                <w:szCs w:val="20"/>
              </w:rPr>
              <w:t>5</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ГАЗ 37054С (грузовой) гнТ899ЕХ89 (2006) VIN XSJ37054C60002008 140 л.с.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2006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 xml:space="preserve">150 000 </w:t>
            </w:r>
          </w:p>
        </w:tc>
      </w:tr>
      <w:tr w:rsidR="00C60D9D"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06"/>
        </w:trPr>
        <w:tc>
          <w:tcPr>
            <w:tcW w:w="503" w:type="dxa"/>
            <w:tcBorders>
              <w:top w:val="single" w:sz="6" w:space="0" w:color="auto"/>
              <w:bottom w:val="single" w:sz="6" w:space="0" w:color="auto"/>
              <w:right w:val="single" w:sz="4" w:space="0" w:color="auto"/>
            </w:tcBorders>
            <w:shd w:val="clear" w:color="auto" w:fill="auto"/>
          </w:tcPr>
          <w:p w:rsidR="00C60D9D" w:rsidRPr="00D11DC3" w:rsidRDefault="00C60D9D" w:rsidP="00D16406">
            <w:pPr>
              <w:rPr>
                <w:rFonts w:ascii="Times New Roman" w:hAnsi="Times New Roman" w:cs="Times New Roman"/>
                <w:color w:val="000000"/>
                <w:sz w:val="20"/>
                <w:szCs w:val="20"/>
              </w:rPr>
            </w:pPr>
            <w:r>
              <w:rPr>
                <w:rFonts w:ascii="Times New Roman" w:hAnsi="Times New Roman" w:cs="Times New Roman"/>
                <w:color w:val="000000"/>
                <w:sz w:val="20"/>
                <w:szCs w:val="20"/>
              </w:rPr>
              <w:t>1</w:t>
            </w:r>
            <w:r w:rsidR="008D1249">
              <w:rPr>
                <w:rFonts w:ascii="Times New Roman" w:hAnsi="Times New Roman" w:cs="Times New Roman"/>
                <w:color w:val="000000"/>
                <w:sz w:val="20"/>
                <w:szCs w:val="20"/>
              </w:rPr>
              <w:t>6</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УАЗ-31622(легковой)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Н987ЕТ89 (2003) VIN ХТТ31622030001264 128 л.с.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2003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 xml:space="preserve">115 000 </w:t>
            </w:r>
          </w:p>
        </w:tc>
      </w:tr>
      <w:tr w:rsidR="00C60D9D"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06"/>
        </w:trPr>
        <w:tc>
          <w:tcPr>
            <w:tcW w:w="503" w:type="dxa"/>
            <w:tcBorders>
              <w:top w:val="single" w:sz="6" w:space="0" w:color="auto"/>
              <w:bottom w:val="single" w:sz="6" w:space="0" w:color="auto"/>
              <w:right w:val="single" w:sz="4" w:space="0" w:color="auto"/>
            </w:tcBorders>
            <w:shd w:val="clear" w:color="auto" w:fill="auto"/>
          </w:tcPr>
          <w:p w:rsidR="00C60D9D" w:rsidRPr="00D11DC3" w:rsidRDefault="008D1249" w:rsidP="00D16406">
            <w:pPr>
              <w:rPr>
                <w:rFonts w:ascii="Times New Roman" w:hAnsi="Times New Roman" w:cs="Times New Roman"/>
                <w:color w:val="000000"/>
                <w:sz w:val="20"/>
                <w:szCs w:val="20"/>
              </w:rPr>
            </w:pPr>
            <w:r>
              <w:rPr>
                <w:rFonts w:ascii="Times New Roman" w:hAnsi="Times New Roman" w:cs="Times New Roman"/>
                <w:color w:val="000000"/>
                <w:sz w:val="20"/>
                <w:szCs w:val="20"/>
              </w:rPr>
              <w:t>17</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Автомобиль UAZ PATRIOT(</w:t>
            </w:r>
            <w:proofErr w:type="spellStart"/>
            <w:r w:rsidRPr="00D11DC3">
              <w:rPr>
                <w:rFonts w:ascii="Times New Roman" w:hAnsi="Times New Roman" w:cs="Times New Roman"/>
                <w:color w:val="000000"/>
                <w:sz w:val="20"/>
                <w:szCs w:val="20"/>
              </w:rPr>
              <w:t>легк</w:t>
            </w:r>
            <w:proofErr w:type="spellEnd"/>
            <w:r w:rsidRPr="00D11DC3">
              <w:rPr>
                <w:rFonts w:ascii="Times New Roman" w:hAnsi="Times New Roman" w:cs="Times New Roman"/>
                <w:color w:val="000000"/>
                <w:sz w:val="20"/>
                <w:szCs w:val="20"/>
              </w:rPr>
              <w:t xml:space="preserve">) гнХ218ЕЕ89 (2006) VIN XTT31630070001728 128 л.с.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2006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 xml:space="preserve">160 000 </w:t>
            </w:r>
          </w:p>
        </w:tc>
      </w:tr>
      <w:tr w:rsidR="00C60D9D"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06"/>
        </w:trPr>
        <w:tc>
          <w:tcPr>
            <w:tcW w:w="503" w:type="dxa"/>
            <w:tcBorders>
              <w:top w:val="single" w:sz="6" w:space="0" w:color="auto"/>
              <w:bottom w:val="single" w:sz="6" w:space="0" w:color="auto"/>
              <w:right w:val="single" w:sz="4" w:space="0" w:color="auto"/>
            </w:tcBorders>
            <w:shd w:val="clear" w:color="auto" w:fill="auto"/>
          </w:tcPr>
          <w:p w:rsidR="00C60D9D" w:rsidRPr="00D11DC3" w:rsidRDefault="008D1249" w:rsidP="00D16406">
            <w:pPr>
              <w:rPr>
                <w:rFonts w:ascii="Times New Roman" w:hAnsi="Times New Roman" w:cs="Times New Roman"/>
                <w:color w:val="000000"/>
                <w:sz w:val="20"/>
                <w:szCs w:val="20"/>
              </w:rPr>
            </w:pPr>
            <w:r>
              <w:rPr>
                <w:rFonts w:ascii="Times New Roman" w:hAnsi="Times New Roman" w:cs="Times New Roman"/>
                <w:color w:val="000000"/>
                <w:sz w:val="20"/>
                <w:szCs w:val="20"/>
              </w:rPr>
              <w:t>18</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Автомобиль UAZ PATRIOT(</w:t>
            </w:r>
            <w:proofErr w:type="spellStart"/>
            <w:r w:rsidRPr="00D11DC3">
              <w:rPr>
                <w:rFonts w:ascii="Times New Roman" w:hAnsi="Times New Roman" w:cs="Times New Roman"/>
                <w:color w:val="000000"/>
                <w:sz w:val="20"/>
                <w:szCs w:val="20"/>
              </w:rPr>
              <w:t>легк</w:t>
            </w:r>
            <w:proofErr w:type="spellEnd"/>
            <w:r w:rsidRPr="00D11DC3">
              <w:rPr>
                <w:rFonts w:ascii="Times New Roman" w:hAnsi="Times New Roman" w:cs="Times New Roman"/>
                <w:color w:val="000000"/>
                <w:sz w:val="20"/>
                <w:szCs w:val="20"/>
              </w:rPr>
              <w:t xml:space="preserve">)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В974НА89 (2014) VIN XTT316300F1012954 128 л.с.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2014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 xml:space="preserve">328 000 </w:t>
            </w:r>
          </w:p>
        </w:tc>
      </w:tr>
      <w:tr w:rsidR="00C60D9D"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06"/>
        </w:trPr>
        <w:tc>
          <w:tcPr>
            <w:tcW w:w="503" w:type="dxa"/>
            <w:tcBorders>
              <w:top w:val="single" w:sz="6" w:space="0" w:color="auto"/>
              <w:bottom w:val="single" w:sz="6" w:space="0" w:color="auto"/>
              <w:right w:val="single" w:sz="4" w:space="0" w:color="auto"/>
            </w:tcBorders>
            <w:shd w:val="clear" w:color="auto" w:fill="auto"/>
          </w:tcPr>
          <w:p w:rsidR="00C60D9D" w:rsidRPr="00D11DC3" w:rsidRDefault="008D1249" w:rsidP="00D16406">
            <w:pPr>
              <w:rPr>
                <w:rFonts w:ascii="Times New Roman" w:hAnsi="Times New Roman" w:cs="Times New Roman"/>
                <w:color w:val="000000"/>
                <w:sz w:val="20"/>
                <w:szCs w:val="20"/>
              </w:rPr>
            </w:pPr>
            <w:r>
              <w:rPr>
                <w:rFonts w:ascii="Times New Roman" w:hAnsi="Times New Roman" w:cs="Times New Roman"/>
                <w:color w:val="000000"/>
                <w:sz w:val="20"/>
                <w:szCs w:val="20"/>
              </w:rPr>
              <w:t>19</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УАЗ 390944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М729ВС89 (2009) VIN ХТТ39094490467242 107 л.с.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2009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 xml:space="preserve">128 000 </w:t>
            </w:r>
          </w:p>
        </w:tc>
      </w:tr>
      <w:tr w:rsidR="00C60D9D"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06"/>
        </w:trPr>
        <w:tc>
          <w:tcPr>
            <w:tcW w:w="503" w:type="dxa"/>
            <w:tcBorders>
              <w:top w:val="single" w:sz="6" w:space="0" w:color="auto"/>
              <w:bottom w:val="single" w:sz="6" w:space="0" w:color="auto"/>
              <w:right w:val="single" w:sz="4" w:space="0" w:color="auto"/>
            </w:tcBorders>
            <w:shd w:val="clear" w:color="auto" w:fill="auto"/>
          </w:tcPr>
          <w:p w:rsidR="00C60D9D" w:rsidRPr="00D11DC3" w:rsidRDefault="008D1249" w:rsidP="00D16406">
            <w:pPr>
              <w:rPr>
                <w:rFonts w:ascii="Times New Roman" w:hAnsi="Times New Roman" w:cs="Times New Roman"/>
                <w:color w:val="000000"/>
                <w:sz w:val="20"/>
                <w:szCs w:val="20"/>
              </w:rPr>
            </w:pPr>
            <w:r>
              <w:rPr>
                <w:rFonts w:ascii="Times New Roman" w:hAnsi="Times New Roman" w:cs="Times New Roman"/>
                <w:color w:val="000000"/>
                <w:sz w:val="20"/>
                <w:szCs w:val="20"/>
              </w:rPr>
              <w:t>20</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УАЗ 390944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М731ВС 89 (2009) VIN ХТТ39094490467246 107 л.с.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2009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 xml:space="preserve">110 000 </w:t>
            </w:r>
          </w:p>
        </w:tc>
      </w:tr>
      <w:tr w:rsidR="00C60D9D"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06"/>
        </w:trPr>
        <w:tc>
          <w:tcPr>
            <w:tcW w:w="503" w:type="dxa"/>
            <w:tcBorders>
              <w:top w:val="single" w:sz="6" w:space="0" w:color="auto"/>
              <w:bottom w:val="single" w:sz="6" w:space="0" w:color="auto"/>
              <w:right w:val="single" w:sz="4" w:space="0" w:color="auto"/>
            </w:tcBorders>
            <w:shd w:val="clear" w:color="auto" w:fill="auto"/>
          </w:tcPr>
          <w:p w:rsidR="00C60D9D" w:rsidRPr="00D11DC3" w:rsidRDefault="00C60D9D" w:rsidP="008D1249">
            <w:pPr>
              <w:rPr>
                <w:rFonts w:ascii="Times New Roman" w:hAnsi="Times New Roman" w:cs="Times New Roman"/>
                <w:color w:val="000000"/>
                <w:sz w:val="20"/>
                <w:szCs w:val="20"/>
              </w:rPr>
            </w:pPr>
            <w:r>
              <w:rPr>
                <w:rFonts w:ascii="Times New Roman" w:hAnsi="Times New Roman" w:cs="Times New Roman"/>
                <w:color w:val="000000"/>
                <w:sz w:val="20"/>
                <w:szCs w:val="20"/>
              </w:rPr>
              <w:t>2</w:t>
            </w:r>
            <w:r w:rsidR="008D1249">
              <w:rPr>
                <w:rFonts w:ascii="Times New Roman" w:hAnsi="Times New Roman" w:cs="Times New Roman"/>
                <w:color w:val="000000"/>
                <w:sz w:val="20"/>
                <w:szCs w:val="20"/>
              </w:rPr>
              <w:t>1</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УАЗ 390995 Грузовой фургон,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А037РС89 (2012) VIN:ХТТ390995СО464892 112 л.с.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2012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 xml:space="preserve">171 000 </w:t>
            </w:r>
          </w:p>
        </w:tc>
      </w:tr>
      <w:tr w:rsidR="00C60D9D"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06"/>
        </w:trPr>
        <w:tc>
          <w:tcPr>
            <w:tcW w:w="503" w:type="dxa"/>
            <w:tcBorders>
              <w:top w:val="single" w:sz="6" w:space="0" w:color="auto"/>
              <w:bottom w:val="single" w:sz="6" w:space="0" w:color="auto"/>
              <w:right w:val="single" w:sz="4" w:space="0" w:color="auto"/>
            </w:tcBorders>
            <w:shd w:val="clear" w:color="auto" w:fill="auto"/>
          </w:tcPr>
          <w:p w:rsidR="00C60D9D" w:rsidRPr="00D11DC3" w:rsidRDefault="008D1249" w:rsidP="00D16406">
            <w:pPr>
              <w:rPr>
                <w:rFonts w:ascii="Times New Roman" w:hAnsi="Times New Roman" w:cs="Times New Roman"/>
                <w:color w:val="000000"/>
                <w:sz w:val="20"/>
                <w:szCs w:val="20"/>
              </w:rPr>
            </w:pPr>
            <w:r>
              <w:rPr>
                <w:rFonts w:ascii="Times New Roman" w:hAnsi="Times New Roman" w:cs="Times New Roman"/>
                <w:color w:val="000000"/>
                <w:sz w:val="20"/>
                <w:szCs w:val="20"/>
              </w:rPr>
              <w:t>22</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Автомобиль ЛЭНДКРУЗЕР200 JTMHX05J204017147 г.н. А515РЕ89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2012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 xml:space="preserve">1 397 000 </w:t>
            </w:r>
          </w:p>
        </w:tc>
      </w:tr>
      <w:tr w:rsidR="00C60D9D"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06"/>
        </w:trPr>
        <w:tc>
          <w:tcPr>
            <w:tcW w:w="503" w:type="dxa"/>
            <w:tcBorders>
              <w:top w:val="single" w:sz="6" w:space="0" w:color="auto"/>
              <w:bottom w:val="single" w:sz="6" w:space="0" w:color="auto"/>
              <w:right w:val="single" w:sz="4" w:space="0" w:color="auto"/>
            </w:tcBorders>
            <w:shd w:val="clear" w:color="auto" w:fill="auto"/>
          </w:tcPr>
          <w:p w:rsidR="00C60D9D" w:rsidRPr="00D11DC3" w:rsidRDefault="008D1249" w:rsidP="00D16406">
            <w:pPr>
              <w:rPr>
                <w:rFonts w:ascii="Times New Roman" w:hAnsi="Times New Roman" w:cs="Times New Roman"/>
                <w:color w:val="000000"/>
                <w:sz w:val="20"/>
                <w:szCs w:val="20"/>
              </w:rPr>
            </w:pPr>
            <w:r>
              <w:rPr>
                <w:rFonts w:ascii="Times New Roman" w:hAnsi="Times New Roman" w:cs="Times New Roman"/>
                <w:color w:val="000000"/>
                <w:sz w:val="20"/>
                <w:szCs w:val="20"/>
              </w:rPr>
              <w:t>23</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Автомобиль LEXUS GS 350 GS350 077 VIN JTHCE1BL105009626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2012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 xml:space="preserve">1 183 000 </w:t>
            </w:r>
          </w:p>
        </w:tc>
      </w:tr>
      <w:tr w:rsidR="008D1249"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06"/>
        </w:trPr>
        <w:tc>
          <w:tcPr>
            <w:tcW w:w="503" w:type="dxa"/>
            <w:tcBorders>
              <w:top w:val="single" w:sz="6" w:space="0" w:color="auto"/>
              <w:bottom w:val="single" w:sz="6" w:space="0" w:color="auto"/>
              <w:right w:val="single" w:sz="4" w:space="0" w:color="auto"/>
            </w:tcBorders>
            <w:shd w:val="clear" w:color="auto" w:fill="auto"/>
          </w:tcPr>
          <w:p w:rsidR="008D1249" w:rsidRDefault="008D1249" w:rsidP="00D16406">
            <w:pP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24</w:t>
            </w:r>
          </w:p>
        </w:tc>
        <w:tc>
          <w:tcPr>
            <w:tcW w:w="5196" w:type="dxa"/>
            <w:tcBorders>
              <w:top w:val="single" w:sz="4" w:space="0" w:color="auto"/>
              <w:left w:val="single" w:sz="4" w:space="0" w:color="auto"/>
              <w:bottom w:val="single" w:sz="4" w:space="0" w:color="auto"/>
              <w:right w:val="nil"/>
            </w:tcBorders>
            <w:shd w:val="clear" w:color="auto" w:fill="auto"/>
          </w:tcPr>
          <w:p w:rsidR="008D1249" w:rsidRPr="00D11DC3" w:rsidRDefault="008D1249"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КАМАЗ 39384М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Т302ВВ89 (2006) VIN Х8939384М61АУ7028, 225 л.с.; двигатель/кузов 1982719/62358809; Шасси ХТС4311462277683</w:t>
            </w:r>
          </w:p>
        </w:tc>
        <w:tc>
          <w:tcPr>
            <w:tcW w:w="2113" w:type="dxa"/>
            <w:tcBorders>
              <w:top w:val="single" w:sz="4" w:space="0" w:color="auto"/>
              <w:left w:val="nil"/>
              <w:bottom w:val="single" w:sz="4" w:space="0" w:color="auto"/>
              <w:right w:val="single" w:sz="4" w:space="0" w:color="auto"/>
            </w:tcBorders>
            <w:shd w:val="clear" w:color="auto" w:fill="auto"/>
          </w:tcPr>
          <w:p w:rsidR="008D1249" w:rsidRPr="00D11DC3" w:rsidRDefault="008D1249"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2006</w:t>
            </w:r>
          </w:p>
        </w:tc>
        <w:tc>
          <w:tcPr>
            <w:tcW w:w="1418" w:type="dxa"/>
            <w:tcBorders>
              <w:left w:val="single" w:sz="4" w:space="0" w:color="auto"/>
            </w:tcBorders>
            <w:shd w:val="clear" w:color="auto" w:fill="auto"/>
          </w:tcPr>
          <w:p w:rsidR="008D1249" w:rsidRPr="00D11DC3" w:rsidRDefault="008D1249" w:rsidP="00D16406">
            <w:pP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447 000</w:t>
            </w:r>
          </w:p>
        </w:tc>
      </w:tr>
    </w:tbl>
    <w:p w:rsidR="00612179" w:rsidRDefault="00612179" w:rsidP="00612179">
      <w:pPr>
        <w:pStyle w:val="a7"/>
        <w:ind w:left="0" w:firstLine="709"/>
        <w:jc w:val="both"/>
      </w:pPr>
    </w:p>
    <w:p w:rsidR="00612179" w:rsidRDefault="00612179" w:rsidP="00612179">
      <w:pPr>
        <w:pStyle w:val="a7"/>
        <w:ind w:left="0" w:firstLine="709"/>
        <w:jc w:val="both"/>
      </w:pPr>
    </w:p>
    <w:p w:rsidR="00612179" w:rsidRDefault="00612179" w:rsidP="00612179">
      <w:pPr>
        <w:pStyle w:val="a7"/>
        <w:ind w:left="0" w:firstLine="709"/>
        <w:jc w:val="both"/>
      </w:pPr>
      <w:r>
        <w:t>3.2.</w:t>
      </w:r>
      <w:r>
        <w:rPr>
          <w:b/>
        </w:rPr>
        <w:t xml:space="preserve"> Стоимость имущества</w:t>
      </w:r>
      <w:r>
        <w:t xml:space="preserve"> определена в соответствии со следующими отчетам</w:t>
      </w:r>
      <w:r w:rsidR="000A3686">
        <w:t xml:space="preserve">и об оценке: Отчетом об оценке </w:t>
      </w:r>
      <w:r>
        <w:t>№11-20 от 02.12.2020г., №08-20 от 02.12.2020г.</w:t>
      </w:r>
      <w:r w:rsidR="000A3686">
        <w:t>, №18-20 от 01.03.2021г., № 19-20 от 17.03.2021г.</w:t>
      </w:r>
    </w:p>
    <w:p w:rsidR="00612179" w:rsidRDefault="00612179" w:rsidP="00612179">
      <w:pPr>
        <w:pStyle w:val="a7"/>
        <w:ind w:left="0" w:firstLine="709"/>
        <w:jc w:val="both"/>
      </w:pPr>
      <w:r>
        <w:t>3.3. Реализация проводится путем проведения открытых торгов по составу участников. Форма подачи предложений – открытая.</w:t>
      </w:r>
    </w:p>
    <w:p w:rsidR="00612179" w:rsidRDefault="00612179" w:rsidP="00612179">
      <w:pPr>
        <w:pStyle w:val="a7"/>
        <w:ind w:left="0" w:firstLine="709"/>
        <w:jc w:val="both"/>
      </w:pPr>
      <w:r>
        <w:t>Торги проводятся в электронной форме с учетом настоящего Положения, ст. 110, ст. 111, ст. 139 Федерального закона от 26.10.2002 №1 27-ФЗ «О несостоятельности (банкротстве)», Приказа Минэкономразвития РФ от 23.07.2015 № 495.</w:t>
      </w:r>
    </w:p>
    <w:p w:rsidR="00612179" w:rsidRDefault="00612179" w:rsidP="00612179">
      <w:pPr>
        <w:pStyle w:val="a7"/>
        <w:ind w:left="0" w:firstLine="709"/>
        <w:jc w:val="both"/>
      </w:pPr>
      <w:r>
        <w:t>3.4. Продавцом имущества должника выступает АО «Севергазавтоматика» в лице конкурсного управляющего.</w:t>
      </w:r>
    </w:p>
    <w:p w:rsidR="00612179" w:rsidRDefault="00612179" w:rsidP="00612179">
      <w:pPr>
        <w:pStyle w:val="a7"/>
        <w:ind w:left="0" w:firstLine="709"/>
        <w:jc w:val="both"/>
      </w:pPr>
      <w:r>
        <w:t xml:space="preserve">3.5. </w:t>
      </w:r>
      <w:r>
        <w:rPr>
          <w:b/>
        </w:rPr>
        <w:t>Организатор торгов</w:t>
      </w:r>
      <w:r>
        <w:t xml:space="preserve"> – конкурсный управляющий АО «Севергазавтоматика».</w:t>
      </w:r>
    </w:p>
    <w:p w:rsidR="00612179" w:rsidRDefault="00612179" w:rsidP="00612179">
      <w:pPr>
        <w:pStyle w:val="a7"/>
        <w:ind w:left="0" w:firstLine="709"/>
        <w:jc w:val="both"/>
      </w:pPr>
      <w:r>
        <w:t xml:space="preserve">3.6. Электронные торги проводятся посредством Электронной торговой площадки </w:t>
      </w:r>
      <w:r>
        <w:rPr>
          <w:b/>
        </w:rPr>
        <w:t>ООО «Электронные системы Поволжья»</w:t>
      </w:r>
      <w:r>
        <w:t>, размещенной на сайте http://el-torg.com в сети Интернет.</w:t>
      </w:r>
    </w:p>
    <w:p w:rsidR="00612179" w:rsidRDefault="00612179" w:rsidP="00612179">
      <w:pPr>
        <w:pStyle w:val="a7"/>
        <w:ind w:left="0" w:firstLine="709"/>
        <w:jc w:val="both"/>
      </w:pPr>
      <w:r>
        <w:t>3.7. Ознакомление с Имуществом и документами осуществляется в порядке, указанном в сообщении о проведении торгов.</w:t>
      </w:r>
    </w:p>
    <w:p w:rsidR="00612179" w:rsidRDefault="00612179" w:rsidP="00612179">
      <w:pPr>
        <w:pStyle w:val="a7"/>
        <w:ind w:left="360"/>
        <w:rPr>
          <w:b/>
        </w:rPr>
      </w:pPr>
    </w:p>
    <w:p w:rsidR="00612179" w:rsidRDefault="00612179" w:rsidP="00612179">
      <w:pPr>
        <w:pStyle w:val="a7"/>
        <w:numPr>
          <w:ilvl w:val="0"/>
          <w:numId w:val="1"/>
        </w:numPr>
        <w:jc w:val="center"/>
        <w:rPr>
          <w:rFonts w:eastAsia="Times New Roman"/>
          <w:b/>
        </w:rPr>
      </w:pPr>
      <w:r>
        <w:rPr>
          <w:rFonts w:eastAsia="Times New Roman"/>
          <w:b/>
        </w:rPr>
        <w:t>Продажа имущества на первых торгах</w:t>
      </w:r>
    </w:p>
    <w:p w:rsidR="00612179" w:rsidRDefault="00612179" w:rsidP="00612179">
      <w:pPr>
        <w:pStyle w:val="a7"/>
        <w:ind w:left="360"/>
        <w:rPr>
          <w:rFonts w:eastAsia="Times New Roman"/>
          <w:b/>
        </w:rPr>
      </w:pPr>
    </w:p>
    <w:p w:rsidR="00612179" w:rsidRDefault="00612179" w:rsidP="00612179">
      <w:pPr>
        <w:pStyle w:val="Style8"/>
        <w:widowControl/>
        <w:tabs>
          <w:tab w:val="left" w:pos="1133"/>
        </w:tabs>
        <w:spacing w:line="240" w:lineRule="auto"/>
        <w:ind w:firstLine="0"/>
      </w:pPr>
      <w:r>
        <w:t xml:space="preserve">4.1. Организатор торгов не позднее чем за 30 (тридцать) календарных дней до даты проведения торгов публикует информационное сообщение о проведении торгов в газете «Коммерсантъ» и на ЕФРСБ – </w:t>
      </w:r>
      <w:hyperlink r:id="rId5" w:history="1">
        <w:r>
          <w:rPr>
            <w:rStyle w:val="a3"/>
          </w:rPr>
          <w:t>www.fedresurs.ru</w:t>
        </w:r>
      </w:hyperlink>
      <w:r>
        <w:t>. В сообщении о продаже имущества должны содержаться сведения, предусмотренные п.10 ст. 110 Закона о банкротстве.</w:t>
      </w:r>
    </w:p>
    <w:p w:rsidR="00612179" w:rsidRDefault="00612179" w:rsidP="00612179">
      <w:pPr>
        <w:pStyle w:val="Style8"/>
        <w:widowControl/>
        <w:tabs>
          <w:tab w:val="left" w:pos="1133"/>
        </w:tabs>
        <w:spacing w:line="240" w:lineRule="auto"/>
        <w:ind w:firstLine="0"/>
      </w:pPr>
      <w:r>
        <w:t xml:space="preserve">4.2. Место представления заявок для участия в торгах - Электронная торговая площадка </w:t>
      </w:r>
      <w:r>
        <w:rPr>
          <w:b/>
        </w:rPr>
        <w:t>ООО «Электронные системы Поволжья»</w:t>
      </w:r>
      <w:r>
        <w:t>, размещенная на сайте http://el-torg.com.</w:t>
      </w:r>
    </w:p>
    <w:p w:rsidR="00612179" w:rsidRDefault="00612179" w:rsidP="00612179">
      <w:pPr>
        <w:pStyle w:val="Style8"/>
        <w:widowControl/>
        <w:tabs>
          <w:tab w:val="left" w:pos="1133"/>
        </w:tabs>
        <w:spacing w:line="240" w:lineRule="auto"/>
        <w:ind w:firstLine="0"/>
      </w:pPr>
      <w:r>
        <w:t>4.3. Заявка на участие в торгах должна соответствовать требованиям Закона о несостоятельности (банкротства), Приказа Минэкономразвития России от 23.07.2015 № 495. Заявка на участие в торгах оформляется в форме электронного документа.</w:t>
      </w:r>
    </w:p>
    <w:p w:rsidR="00612179" w:rsidRDefault="00612179" w:rsidP="00612179">
      <w:pPr>
        <w:pStyle w:val="Style8"/>
        <w:widowControl/>
        <w:tabs>
          <w:tab w:val="left" w:pos="1133"/>
        </w:tabs>
        <w:spacing w:line="240" w:lineRule="auto"/>
        <w:ind w:firstLine="0"/>
      </w:pPr>
      <w:r>
        <w:t>4.4. Срок представления заявок на участие в торгах должен составлять не менее чем 25 (двадцать пять) рабочих дней со дня опубликования и размещения сообщения о проведении торгов.</w:t>
      </w:r>
    </w:p>
    <w:p w:rsidR="00612179" w:rsidRDefault="00612179" w:rsidP="00612179">
      <w:pPr>
        <w:pStyle w:val="Style8"/>
        <w:widowControl/>
        <w:tabs>
          <w:tab w:val="left" w:pos="1133"/>
        </w:tabs>
        <w:spacing w:line="240" w:lineRule="auto"/>
        <w:ind w:firstLine="0"/>
      </w:pPr>
      <w:r>
        <w:t>4.5. Заявки, поступившие по истечении срока их приема, указанного в информационном сообщении о проведении торгов, не рассматриваются.</w:t>
      </w:r>
    </w:p>
    <w:p w:rsidR="00612179" w:rsidRDefault="00612179" w:rsidP="00612179">
      <w:pPr>
        <w:pStyle w:val="Style8"/>
        <w:widowControl/>
        <w:tabs>
          <w:tab w:val="left" w:pos="1133"/>
        </w:tabs>
        <w:spacing w:line="240" w:lineRule="auto"/>
        <w:ind w:firstLine="0"/>
      </w:pPr>
      <w:r>
        <w:t>4.6. 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 подписанного квалифицированной электронной подписью заявителя.</w:t>
      </w:r>
    </w:p>
    <w:p w:rsidR="00612179" w:rsidRDefault="00612179" w:rsidP="00612179">
      <w:pPr>
        <w:pStyle w:val="Style8"/>
        <w:widowControl/>
        <w:tabs>
          <w:tab w:val="left" w:pos="1133"/>
        </w:tabs>
        <w:spacing w:line="240" w:lineRule="auto"/>
        <w:ind w:firstLine="0"/>
      </w:pPr>
      <w:r>
        <w:t>4.7. 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 при этом первоначальная заявка должна быть отозвана. Оператор электронной площадки обеспечивает невозможность подачи заявителем новой заявки без отзыва первоначальной заявки.</w:t>
      </w:r>
    </w:p>
    <w:p w:rsidR="00612179" w:rsidRDefault="00612179" w:rsidP="00612179">
      <w:pPr>
        <w:pStyle w:val="Style8"/>
        <w:widowControl/>
        <w:tabs>
          <w:tab w:val="left" w:pos="1133"/>
        </w:tabs>
        <w:spacing w:line="240" w:lineRule="auto"/>
        <w:ind w:firstLine="0"/>
      </w:pPr>
      <w:r>
        <w:t xml:space="preserve">4.8. </w:t>
      </w:r>
      <w:r>
        <w:rPr>
          <w:b/>
        </w:rPr>
        <w:t>Размер задатка</w:t>
      </w:r>
      <w:r>
        <w:t xml:space="preserve"> для участия в торгах составляет </w:t>
      </w:r>
      <w:r>
        <w:rPr>
          <w:b/>
        </w:rPr>
        <w:t>10 (десять) процентов</w:t>
      </w:r>
      <w:r>
        <w:t xml:space="preserve"> начальной продажной цены имущественных прав.</w:t>
      </w:r>
    </w:p>
    <w:p w:rsidR="00612179" w:rsidRDefault="00612179" w:rsidP="00612179">
      <w:pPr>
        <w:pStyle w:val="Style8"/>
        <w:widowControl/>
        <w:tabs>
          <w:tab w:val="left" w:pos="1133"/>
        </w:tabs>
        <w:spacing w:line="240" w:lineRule="auto"/>
        <w:ind w:firstLine="0"/>
      </w:pPr>
      <w:r>
        <w:t>4.9. Задаток должен быть перечислен до времени окончания приема заявок. Участник торгов должен обеспечить поступление задатка на указанный организатором торгов счет, до времени составления протокола об определении участников торгов.</w:t>
      </w:r>
    </w:p>
    <w:p w:rsidR="00612179" w:rsidRDefault="00612179" w:rsidP="00612179">
      <w:pPr>
        <w:pStyle w:val="Style8"/>
        <w:tabs>
          <w:tab w:val="left" w:pos="1133"/>
        </w:tabs>
        <w:spacing w:line="240" w:lineRule="auto"/>
        <w:ind w:firstLine="0"/>
      </w:pPr>
      <w:r>
        <w:lastRenderedPageBreak/>
        <w:t>4.10. Определение участников торгов осуществляется организатором торгов в соответствии с положениями статьи 110 ФЗ «О несостоятельности (банкротстве)». 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w:t>
      </w:r>
    </w:p>
    <w:p w:rsidR="00612179" w:rsidRDefault="00612179" w:rsidP="00612179">
      <w:pPr>
        <w:pStyle w:val="Style8"/>
        <w:tabs>
          <w:tab w:val="left" w:pos="1133"/>
        </w:tabs>
        <w:spacing w:line="240" w:lineRule="auto"/>
        <w:ind w:firstLine="0"/>
      </w:pPr>
      <w:r>
        <w:t>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законом и указанным в сообщении о проведении торгов, своевременно перечислили задаток в установленном размере.</w:t>
      </w:r>
    </w:p>
    <w:p w:rsidR="00612179" w:rsidRDefault="00612179" w:rsidP="00612179">
      <w:pPr>
        <w:pStyle w:val="Style8"/>
        <w:widowControl/>
        <w:tabs>
          <w:tab w:val="left" w:pos="1133"/>
        </w:tabs>
        <w:spacing w:line="240" w:lineRule="auto"/>
        <w:ind w:firstLine="0"/>
      </w:pPr>
      <w:r>
        <w:t>4.11. Заявители, допущенные к участию в торгах, признаются участниками торгов.</w:t>
      </w:r>
    </w:p>
    <w:p w:rsidR="00612179" w:rsidRDefault="00612179" w:rsidP="00612179">
      <w:pPr>
        <w:pStyle w:val="Style8"/>
        <w:widowControl/>
        <w:tabs>
          <w:tab w:val="left" w:pos="1133"/>
        </w:tabs>
        <w:spacing w:line="240" w:lineRule="auto"/>
        <w:ind w:firstLine="0"/>
      </w:pPr>
      <w:r>
        <w:t xml:space="preserve">4.12. </w:t>
      </w:r>
      <w:r>
        <w:rPr>
          <w:b/>
        </w:rPr>
        <w:t>«Шаг аукциона»</w:t>
      </w:r>
      <w:r>
        <w:t xml:space="preserve"> - устанавливается в размере </w:t>
      </w:r>
      <w:r>
        <w:rPr>
          <w:b/>
        </w:rPr>
        <w:t>5 (пять) процентов</w:t>
      </w:r>
      <w:r>
        <w:t xml:space="preserve"> начальной продажной цены имущества.</w:t>
      </w:r>
    </w:p>
    <w:p w:rsidR="00612179" w:rsidRDefault="00612179" w:rsidP="00612179">
      <w:pPr>
        <w:pStyle w:val="Style8"/>
        <w:tabs>
          <w:tab w:val="left" w:pos="1133"/>
        </w:tabs>
        <w:spacing w:line="240" w:lineRule="auto"/>
        <w:ind w:firstLine="0"/>
      </w:pPr>
      <w:r>
        <w:t>4.13. Торги проводятся на электронной площадке с учетом Регламента электронной площадки в части, не противоречащей настоящему Положению, Приказу Минэкономразвития РФ от 23.07.2015 № 495, Федеральному закону «О несостоятельности (банкротстве)».</w:t>
      </w:r>
    </w:p>
    <w:p w:rsidR="00612179" w:rsidRDefault="00612179" w:rsidP="00612179">
      <w:pPr>
        <w:pStyle w:val="Style8"/>
        <w:tabs>
          <w:tab w:val="left" w:pos="1133"/>
        </w:tabs>
        <w:spacing w:line="240" w:lineRule="auto"/>
        <w:ind w:firstLine="0"/>
      </w:pPr>
      <w:r>
        <w:t>4.14. Победителем</w:t>
      </w:r>
      <w:r>
        <w:rPr>
          <w:b/>
        </w:rPr>
        <w:t xml:space="preserve"> </w:t>
      </w:r>
      <w:r>
        <w:t>открытых торгов признается участник торгов, предложивший наиболее высокую цену. Предложения, содержащие цену ниже начальной цены, не рассматриваются.</w:t>
      </w:r>
    </w:p>
    <w:p w:rsidR="00612179" w:rsidRDefault="00612179" w:rsidP="00612179">
      <w:pPr>
        <w:pStyle w:val="Style8"/>
        <w:tabs>
          <w:tab w:val="left" w:pos="1133"/>
        </w:tabs>
        <w:spacing w:line="240" w:lineRule="auto"/>
      </w:pPr>
      <w:r>
        <w:t>Победитель торгов определяется в соответствии с положениями Закона о банкротстве.</w:t>
      </w:r>
    </w:p>
    <w:p w:rsidR="00612179" w:rsidRDefault="00612179" w:rsidP="00612179">
      <w:pPr>
        <w:pStyle w:val="Style8"/>
        <w:tabs>
          <w:tab w:val="left" w:pos="1133"/>
        </w:tabs>
        <w:spacing w:line="240" w:lineRule="auto"/>
        <w:ind w:firstLine="0"/>
      </w:pPr>
      <w:r>
        <w:rPr>
          <w:b/>
          <w:u w:val="single"/>
        </w:rPr>
        <w:t>Итоги торгов</w:t>
      </w:r>
      <w:r>
        <w:rPr>
          <w:u w:val="single"/>
        </w:rPr>
        <w:t xml:space="preserve"> подводятся на следующий рабочий день после окончания торгов </w:t>
      </w:r>
      <w:r w:rsidR="000B3AB8">
        <w:rPr>
          <w:u w:val="single"/>
        </w:rPr>
        <w:t>после</w:t>
      </w:r>
      <w:r>
        <w:rPr>
          <w:u w:val="single"/>
        </w:rPr>
        <w:t xml:space="preserve"> 10:00 (время московское)</w:t>
      </w:r>
      <w:r>
        <w:t xml:space="preserve"> на электронной торговой площадке.</w:t>
      </w:r>
    </w:p>
    <w:p w:rsidR="00612179" w:rsidRDefault="00612179" w:rsidP="00612179">
      <w:pPr>
        <w:pStyle w:val="Style8"/>
        <w:tabs>
          <w:tab w:val="left" w:pos="1133"/>
        </w:tabs>
        <w:spacing w:line="240" w:lineRule="auto"/>
        <w:ind w:firstLine="0"/>
      </w:pPr>
      <w:r>
        <w:t>4.15.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договор уступки прав требования заключается с этим участником торгов по цене не ниже установленной начальной цены продажи.</w:t>
      </w:r>
    </w:p>
    <w:p w:rsidR="00612179" w:rsidRDefault="00612179" w:rsidP="00612179">
      <w:pPr>
        <w:pStyle w:val="Style8"/>
        <w:tabs>
          <w:tab w:val="left" w:pos="1133"/>
        </w:tabs>
        <w:spacing w:line="240" w:lineRule="auto"/>
        <w:ind w:firstLine="0"/>
      </w:pPr>
      <w:r>
        <w:t>4.16. Организатор торгов рассматривает, подписывает квалифицированной электронной подписью и направляет оператору электронной площадки поступившие в соответствии с пунктом 7.1 Приказа Минэкономразвития № 495 протокол о результатах проведения торгов или решение о признании торгов несостоявшимися.</w:t>
      </w:r>
    </w:p>
    <w:p w:rsidR="00612179" w:rsidRDefault="00612179" w:rsidP="00612179">
      <w:pPr>
        <w:pStyle w:val="Style8"/>
        <w:tabs>
          <w:tab w:val="left" w:pos="1133"/>
        </w:tabs>
        <w:spacing w:line="240" w:lineRule="auto"/>
        <w:ind w:firstLine="0"/>
      </w:pPr>
      <w:r>
        <w:t xml:space="preserve">4.17. В течение двух рабочих дней с даты подписания протокола о результатах проведения торгов, организатор торгов направляет победителю копию протокола. </w:t>
      </w:r>
    </w:p>
    <w:p w:rsidR="00612179" w:rsidRDefault="00612179" w:rsidP="00612179">
      <w:pPr>
        <w:pStyle w:val="Style8"/>
        <w:tabs>
          <w:tab w:val="left" w:pos="1133"/>
        </w:tabs>
        <w:spacing w:line="240" w:lineRule="auto"/>
        <w:ind w:firstLine="0"/>
      </w:pPr>
      <w:r>
        <w:t>4.18. Суммы внесенных задатков возвращаются заявителям, за исключением победителя торгов, в течение 5 (пяти) рабочих дней со дня подписания протокола о результатах торгов.</w:t>
      </w:r>
    </w:p>
    <w:p w:rsidR="00612179" w:rsidRDefault="00612179" w:rsidP="00612179">
      <w:pPr>
        <w:pStyle w:val="Style8"/>
        <w:tabs>
          <w:tab w:val="left" w:pos="1133"/>
        </w:tabs>
        <w:spacing w:line="240" w:lineRule="auto"/>
        <w:ind w:firstLine="0"/>
      </w:pPr>
      <w:r>
        <w:t xml:space="preserve">4.19. В течение 15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в газете «Коммерсантъ» и на ЕФРСБ – </w:t>
      </w:r>
      <w:hyperlink r:id="rId6" w:history="1">
        <w:r>
          <w:rPr>
            <w:rStyle w:val="a3"/>
          </w:rPr>
          <w:t>www.fedresurs.ru</w:t>
        </w:r>
      </w:hyperlink>
      <w:r>
        <w:t>.</w:t>
      </w:r>
    </w:p>
    <w:p w:rsidR="00612179" w:rsidRDefault="00612179" w:rsidP="00612179">
      <w:pPr>
        <w:pStyle w:val="Style8"/>
        <w:tabs>
          <w:tab w:val="left" w:pos="1133"/>
        </w:tabs>
        <w:spacing w:line="240" w:lineRule="auto"/>
        <w:ind w:firstLine="0"/>
      </w:pPr>
      <w:r>
        <w:t>4.20. В случае если торги признаны состоявшимися, в этом информационном сообщении должны быть указаны сведения о победителе торгов, в том числе сведения о наличии или об отсутствии заинтересованности победителя торгов по отношению к должнику, кредиторам, арбитражному управляющему и о характере этой заинтересованности, сведения об участии в капитале победителя торгов конкурсного управляющего, саморегулируемой организации арбитражных управляющих, членом или руководителем которой является конкурсный управляющий, а также сведения о предложенной победителем цене имущества/лота.</w:t>
      </w:r>
    </w:p>
    <w:p w:rsidR="00612179" w:rsidRDefault="00612179" w:rsidP="00612179">
      <w:pPr>
        <w:pStyle w:val="Style8"/>
        <w:tabs>
          <w:tab w:val="left" w:pos="1133"/>
        </w:tabs>
        <w:spacing w:line="240" w:lineRule="auto"/>
        <w:ind w:firstLine="0"/>
      </w:pPr>
      <w:r>
        <w:t xml:space="preserve">4.26. Продажа имущества оформляется </w:t>
      </w:r>
      <w:r>
        <w:rPr>
          <w:b/>
        </w:rPr>
        <w:t>договором купли-продажи</w:t>
      </w:r>
      <w:r>
        <w:t>, который заключается конкурсным управляющим с победителем торгов в соответствии с законодательством Российской Федерации. Все связанные с таким оформлением расходы полностью возлагаются на покупателя.</w:t>
      </w:r>
    </w:p>
    <w:p w:rsidR="00612179" w:rsidRDefault="00612179" w:rsidP="00612179">
      <w:pPr>
        <w:pStyle w:val="Style8"/>
        <w:tabs>
          <w:tab w:val="left" w:pos="1133"/>
        </w:tabs>
        <w:spacing w:line="240" w:lineRule="auto"/>
        <w:ind w:firstLine="0"/>
      </w:pPr>
      <w:r>
        <w:lastRenderedPageBreak/>
        <w:t>4.21. В течение пяти дней с даты подписания протокола о результатах проведения торгов, арбитражный управляющий направляет победителю торгов предложение заключить договор купли-продажи (п. 16 ст. 110 Закона о банкротстве).</w:t>
      </w:r>
    </w:p>
    <w:p w:rsidR="00612179" w:rsidRDefault="00612179" w:rsidP="00612179">
      <w:pPr>
        <w:pStyle w:val="Style8"/>
        <w:tabs>
          <w:tab w:val="left" w:pos="1133"/>
        </w:tabs>
        <w:spacing w:line="240" w:lineRule="auto"/>
        <w:ind w:firstLine="0"/>
      </w:pPr>
      <w:r>
        <w:t>4.22. Победитель торгов в течение 5 (пяти) дней с даты получения предложения конкурсного управляющего о заключении договора купли-продажи обязан подписать договор купли-продажи.</w:t>
      </w:r>
    </w:p>
    <w:p w:rsidR="00612179" w:rsidRDefault="00612179" w:rsidP="00612179">
      <w:pPr>
        <w:pStyle w:val="Style8"/>
        <w:tabs>
          <w:tab w:val="left" w:pos="1133"/>
        </w:tabs>
        <w:spacing w:line="240" w:lineRule="auto"/>
        <w:ind w:firstLine="0"/>
      </w:pPr>
      <w:r>
        <w:t xml:space="preserve">4.27. В случае отказа или уклонения победителя торгов от подписания договора </w:t>
      </w:r>
      <w:r>
        <w:br/>
        <w:t xml:space="preserve">купли-продажи в течение 5 (пяти) дней с даты получения предложения о подписании договора от конкурсного управляющего, внесенный задаток ему не возвращается, конкурсный управляющий вправе предложить заключить договор купли-продажи участнику торгов, предложившему наиболее высокую цену по сравнению с ценой, предложенной другими участниками торгов, за исключением победителя торгов, по предложенной этим участником цене. </w:t>
      </w:r>
    </w:p>
    <w:p w:rsidR="00612179" w:rsidRDefault="00612179" w:rsidP="00612179">
      <w:pPr>
        <w:pStyle w:val="Style8"/>
        <w:tabs>
          <w:tab w:val="left" w:pos="1133"/>
        </w:tabs>
        <w:spacing w:line="240" w:lineRule="auto"/>
        <w:ind w:firstLine="0"/>
      </w:pPr>
      <w:r>
        <w:t>4.25. Победитель торгов обязан полностью оплатить стоимость приобретаемого лота в срок не позднее 30 (тридцать) дней с даты заключения договора, при этом в сумму оплаты засчитывается внесенный для участия в торгах задаток.</w:t>
      </w:r>
    </w:p>
    <w:p w:rsidR="00612179" w:rsidRDefault="00612179" w:rsidP="00612179">
      <w:pPr>
        <w:pStyle w:val="Style8"/>
        <w:tabs>
          <w:tab w:val="left" w:pos="1133"/>
        </w:tabs>
        <w:spacing w:line="240" w:lineRule="auto"/>
        <w:ind w:firstLine="0"/>
      </w:pPr>
      <w:r>
        <w:t>5.2. Оплата по договору купли-продажи должна быть осуществлена в денежной форме на счет, реквизиты которого будут размещены в сообщении о проведении торгов организатором торгов.</w:t>
      </w:r>
    </w:p>
    <w:p w:rsidR="00612179" w:rsidRDefault="00612179" w:rsidP="00612179">
      <w:pPr>
        <w:pStyle w:val="Style8"/>
        <w:tabs>
          <w:tab w:val="left" w:pos="1133"/>
        </w:tabs>
        <w:spacing w:line="240" w:lineRule="auto"/>
        <w:ind w:firstLine="0"/>
      </w:pPr>
      <w:r>
        <w:t>5.3. Переход прав собственности к покупателю осуществляется (оформляется) только после полной оплаты стоимости имущества, указанного в договоре купли-продажи.</w:t>
      </w:r>
    </w:p>
    <w:p w:rsidR="00612179" w:rsidRDefault="00612179" w:rsidP="00612179">
      <w:pPr>
        <w:pStyle w:val="Style8"/>
        <w:tabs>
          <w:tab w:val="left" w:pos="1133"/>
        </w:tabs>
        <w:spacing w:line="240" w:lineRule="auto"/>
        <w:ind w:firstLine="0"/>
      </w:pPr>
      <w:r>
        <w:t>4.24. Передача имущества и имеющейся документации и принятие его покупателем осуществляются по передаточному акту, подписываемому сторонами и оформляемому в соответствии с законодательством Российской Федерации, после полной оплаты.</w:t>
      </w:r>
    </w:p>
    <w:p w:rsidR="00612179" w:rsidRDefault="00612179" w:rsidP="00612179">
      <w:pPr>
        <w:pStyle w:val="Style8"/>
        <w:tabs>
          <w:tab w:val="left" w:pos="1133"/>
        </w:tabs>
        <w:spacing w:line="240" w:lineRule="auto"/>
        <w:ind w:firstLine="0"/>
      </w:pPr>
    </w:p>
    <w:p w:rsidR="00612179" w:rsidRDefault="00612179" w:rsidP="00612179">
      <w:pPr>
        <w:pStyle w:val="Style8"/>
        <w:tabs>
          <w:tab w:val="left" w:pos="1133"/>
        </w:tabs>
        <w:spacing w:line="240" w:lineRule="auto"/>
        <w:ind w:firstLine="0"/>
      </w:pPr>
    </w:p>
    <w:p w:rsidR="00612179" w:rsidRDefault="00612179" w:rsidP="00612179">
      <w:pPr>
        <w:pStyle w:val="a7"/>
        <w:keepNext/>
        <w:keepLines/>
        <w:numPr>
          <w:ilvl w:val="0"/>
          <w:numId w:val="1"/>
        </w:numPr>
        <w:jc w:val="center"/>
        <w:outlineLvl w:val="0"/>
        <w:rPr>
          <w:rFonts w:eastAsia="Times New Roman"/>
          <w:b/>
          <w:lang w:eastAsia="en-US"/>
        </w:rPr>
      </w:pPr>
      <w:r>
        <w:t xml:space="preserve"> </w:t>
      </w:r>
      <w:bookmarkStart w:id="1" w:name="bookmark0"/>
      <w:r>
        <w:rPr>
          <w:rFonts w:eastAsia="Times New Roman"/>
          <w:b/>
          <w:lang w:eastAsia="en-US"/>
        </w:rPr>
        <w:t>Продажа имущества на повторных торгах</w:t>
      </w:r>
      <w:bookmarkEnd w:id="1"/>
    </w:p>
    <w:p w:rsidR="00612179" w:rsidRDefault="00612179" w:rsidP="00612179">
      <w:pPr>
        <w:pStyle w:val="a7"/>
        <w:keepNext/>
        <w:keepLines/>
        <w:ind w:left="360"/>
        <w:outlineLvl w:val="0"/>
        <w:rPr>
          <w:rFonts w:eastAsia="Times New Roman"/>
          <w:b/>
          <w:lang w:eastAsia="en-US"/>
        </w:rPr>
      </w:pPr>
    </w:p>
    <w:p w:rsidR="00612179" w:rsidRDefault="00612179" w:rsidP="00612179">
      <w:pPr>
        <w:pStyle w:val="a7"/>
        <w:ind w:left="0" w:right="40"/>
        <w:jc w:val="both"/>
        <w:rPr>
          <w:rFonts w:eastAsia="Times New Roman"/>
        </w:rPr>
      </w:pPr>
      <w:r>
        <w:rPr>
          <w:rFonts w:eastAsia="Times New Roman"/>
        </w:rPr>
        <w:t xml:space="preserve">5.1. </w:t>
      </w:r>
      <w:r>
        <w:rPr>
          <w:rFonts w:eastAsia="Times New Roman"/>
        </w:rPr>
        <w:tab/>
        <w:t>В случае, если первые торги признаны несостоявшимися или договор купли-продажи не заключен с единственным участником торгов, организатор торгов принимает решение о проведении повторных торгов и об установлении начальной цены.</w:t>
      </w:r>
    </w:p>
    <w:p w:rsidR="00612179" w:rsidRDefault="00612179" w:rsidP="00612179">
      <w:pPr>
        <w:pStyle w:val="a7"/>
        <w:ind w:left="0" w:right="40"/>
        <w:jc w:val="both"/>
        <w:rPr>
          <w:rFonts w:eastAsia="Times New Roman"/>
        </w:rPr>
      </w:pPr>
      <w:r>
        <w:rPr>
          <w:rFonts w:eastAsia="Times New Roman"/>
          <w:b/>
        </w:rPr>
        <w:t>Начальная цена</w:t>
      </w:r>
      <w:r>
        <w:rPr>
          <w:rFonts w:eastAsia="Times New Roman"/>
        </w:rPr>
        <w:t xml:space="preserve"> продажи имущества на повторных торгах устанавливается на десять процентов ниже начальной цены продажи имущества, установленной на первоначальных торгах.</w:t>
      </w:r>
    </w:p>
    <w:p w:rsidR="00612179" w:rsidRDefault="00612179" w:rsidP="00612179">
      <w:pPr>
        <w:pStyle w:val="a7"/>
        <w:ind w:left="0" w:right="40"/>
        <w:jc w:val="both"/>
        <w:rPr>
          <w:rFonts w:eastAsia="Times New Roman"/>
        </w:rPr>
      </w:pPr>
      <w:r>
        <w:rPr>
          <w:rFonts w:eastAsia="Times New Roman"/>
        </w:rPr>
        <w:t>5.2.  Повторные торги проводятся в порядке, установленном настоящим Положением для первоначальных торгов (раздел 4 настоящего положения).</w:t>
      </w:r>
    </w:p>
    <w:p w:rsidR="00612179" w:rsidRDefault="00612179" w:rsidP="00612179">
      <w:pPr>
        <w:pStyle w:val="a7"/>
        <w:ind w:left="360"/>
        <w:rPr>
          <w:rFonts w:eastAsia="Times New Roman"/>
          <w:b/>
        </w:rPr>
      </w:pPr>
    </w:p>
    <w:p w:rsidR="00612179" w:rsidRDefault="00612179" w:rsidP="00612179">
      <w:pPr>
        <w:pStyle w:val="a7"/>
        <w:ind w:left="360"/>
        <w:rPr>
          <w:rFonts w:eastAsia="Times New Roman"/>
          <w:b/>
        </w:rPr>
      </w:pPr>
    </w:p>
    <w:p w:rsidR="00612179" w:rsidRDefault="00612179" w:rsidP="00612179">
      <w:pPr>
        <w:pStyle w:val="a7"/>
        <w:numPr>
          <w:ilvl w:val="0"/>
          <w:numId w:val="1"/>
        </w:numPr>
        <w:tabs>
          <w:tab w:val="left" w:pos="1086"/>
        </w:tabs>
        <w:ind w:right="40"/>
        <w:jc w:val="center"/>
        <w:rPr>
          <w:rFonts w:eastAsia="Times New Roman"/>
          <w:lang w:eastAsia="en-US"/>
        </w:rPr>
      </w:pPr>
      <w:r>
        <w:rPr>
          <w:rFonts w:eastAsia="Times New Roman"/>
          <w:b/>
        </w:rPr>
        <w:t>Продажа имущества посредством публичного предложения</w:t>
      </w:r>
    </w:p>
    <w:p w:rsidR="00612179" w:rsidRDefault="00612179" w:rsidP="00612179">
      <w:pPr>
        <w:pStyle w:val="a7"/>
        <w:tabs>
          <w:tab w:val="left" w:pos="1086"/>
        </w:tabs>
        <w:ind w:left="360" w:right="40"/>
        <w:rPr>
          <w:rFonts w:eastAsia="Times New Roman"/>
          <w:lang w:eastAsia="en-US"/>
        </w:rPr>
      </w:pPr>
    </w:p>
    <w:p w:rsidR="00612179" w:rsidRDefault="00612179" w:rsidP="00612179">
      <w:pPr>
        <w:tabs>
          <w:tab w:val="left" w:pos="1086"/>
        </w:tabs>
        <w:spacing w:after="0" w:line="240" w:lineRule="auto"/>
        <w:ind w:right="40"/>
        <w:jc w:val="both"/>
        <w:rPr>
          <w:rFonts w:ascii="Times New Roman" w:eastAsia="Times New Roman" w:hAnsi="Times New Roman" w:cs="Times New Roman"/>
          <w:sz w:val="24"/>
          <w:szCs w:val="24"/>
        </w:rPr>
      </w:pPr>
      <w:r>
        <w:rPr>
          <w:rFonts w:ascii="Times New Roman" w:hAnsi="Times New Roman" w:cs="Times New Roman"/>
          <w:sz w:val="24"/>
          <w:szCs w:val="24"/>
        </w:rPr>
        <w:t xml:space="preserve">6.1.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w:t>
      </w:r>
      <w:proofErr w:type="spellStart"/>
      <w:r>
        <w:rPr>
          <w:rFonts w:ascii="Times New Roman" w:hAnsi="Times New Roman" w:cs="Times New Roman"/>
          <w:sz w:val="24"/>
          <w:szCs w:val="24"/>
        </w:rPr>
        <w:t>незаключения</w:t>
      </w:r>
      <w:proofErr w:type="spellEnd"/>
      <w:r>
        <w:rPr>
          <w:rFonts w:ascii="Times New Roman" w:hAnsi="Times New Roman" w:cs="Times New Roman"/>
          <w:sz w:val="24"/>
          <w:szCs w:val="24"/>
        </w:rPr>
        <w:t xml:space="preserve"> договора купли-продажи по результатам повторных торгов, продаваемое на торгах имущество должника подлежит продаже посредством публичного предложения.</w:t>
      </w:r>
    </w:p>
    <w:p w:rsidR="00612179" w:rsidRDefault="00612179" w:rsidP="0061217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6.2. Организатор торгов публикует информационное сообщение о продаже имущества посредством публичного предложения в газете «Коммерсантъ» и на ЕФРСБ – </w:t>
      </w:r>
      <w:hyperlink r:id="rId7" w:history="1">
        <w:r>
          <w:rPr>
            <w:rStyle w:val="a3"/>
            <w:rFonts w:ascii="Times New Roman" w:hAnsi="Times New Roman" w:cs="Times New Roman"/>
            <w:sz w:val="24"/>
            <w:szCs w:val="24"/>
          </w:rPr>
          <w:t>www.fedresurs.ru</w:t>
        </w:r>
      </w:hyperlink>
    </w:p>
    <w:p w:rsidR="00612179" w:rsidRDefault="00612179" w:rsidP="0061217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6.3. При продаже имущества должника посредством публичного предложения в сообщении о проведении торгов наряду со сведениями, предусмотренными ст. 110 ФЗ Закона о банкротстве, указываются величина снижения начальной цены продажи </w:t>
      </w:r>
      <w:r>
        <w:rPr>
          <w:rFonts w:ascii="Times New Roman" w:hAnsi="Times New Roman" w:cs="Times New Roman"/>
          <w:sz w:val="24"/>
          <w:szCs w:val="24"/>
        </w:rPr>
        <w:lastRenderedPageBreak/>
        <w:t xml:space="preserve">имущества должника и срок, по истечении которого последовательно снижается указанная начальная цена. </w:t>
      </w:r>
    </w:p>
    <w:p w:rsidR="00612179" w:rsidRDefault="00612179" w:rsidP="006121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6.4. При продаже имущества посредством публичного предложения </w:t>
      </w:r>
      <w:r>
        <w:rPr>
          <w:rFonts w:ascii="Times New Roman" w:hAnsi="Times New Roman" w:cs="Times New Roman"/>
          <w:b/>
          <w:sz w:val="24"/>
          <w:szCs w:val="24"/>
        </w:rPr>
        <w:t>начальная цена</w:t>
      </w:r>
      <w:r>
        <w:rPr>
          <w:rFonts w:ascii="Times New Roman" w:hAnsi="Times New Roman" w:cs="Times New Roman"/>
          <w:sz w:val="24"/>
          <w:szCs w:val="24"/>
        </w:rPr>
        <w:t xml:space="preserve"> продажи имущества устанавливается в размере начальной цены, указанной в сообщении о продаже имущества на повторных торгах.</w:t>
      </w:r>
    </w:p>
    <w:p w:rsidR="00612179" w:rsidRDefault="00612179" w:rsidP="0061217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6.5. </w:t>
      </w:r>
      <w:r>
        <w:rPr>
          <w:rFonts w:ascii="Times New Roman" w:hAnsi="Times New Roman" w:cs="Times New Roman"/>
          <w:b/>
          <w:sz w:val="24"/>
          <w:szCs w:val="24"/>
        </w:rPr>
        <w:t>Величина снижения</w:t>
      </w:r>
      <w:r>
        <w:rPr>
          <w:rFonts w:ascii="Times New Roman" w:hAnsi="Times New Roman" w:cs="Times New Roman"/>
          <w:sz w:val="24"/>
          <w:szCs w:val="24"/>
        </w:rPr>
        <w:t xml:space="preserve"> начальной цены продажи имущества – </w:t>
      </w:r>
      <w:r>
        <w:rPr>
          <w:rFonts w:ascii="Times New Roman" w:hAnsi="Times New Roman" w:cs="Times New Roman"/>
          <w:b/>
          <w:sz w:val="24"/>
          <w:szCs w:val="24"/>
        </w:rPr>
        <w:t>5%</w:t>
      </w:r>
      <w:r>
        <w:rPr>
          <w:rFonts w:ascii="Times New Roman" w:hAnsi="Times New Roman" w:cs="Times New Roman"/>
          <w:sz w:val="24"/>
          <w:szCs w:val="24"/>
        </w:rPr>
        <w:t xml:space="preserve"> от начальной цены продажи имущества посредством публичного предложения. Под указанной ценой понимается  начальная</w:t>
      </w:r>
      <w:r>
        <w:rPr>
          <w:rFonts w:ascii="Times New Roman" w:hAnsi="Times New Roman" w:cs="Times New Roman"/>
          <w:b/>
          <w:sz w:val="24"/>
          <w:szCs w:val="24"/>
        </w:rPr>
        <w:t xml:space="preserve"> цена</w:t>
      </w:r>
      <w:r>
        <w:rPr>
          <w:rFonts w:ascii="Times New Roman" w:hAnsi="Times New Roman" w:cs="Times New Roman"/>
          <w:sz w:val="24"/>
          <w:szCs w:val="24"/>
        </w:rPr>
        <w:t xml:space="preserve"> продажи имущества посредством публичного предложения, указанная в публикации первоначального сообщения о публичном предложении. </w:t>
      </w:r>
    </w:p>
    <w:p w:rsidR="00612179" w:rsidRDefault="00612179" w:rsidP="0061217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6.7. Цена продажи имущества (</w:t>
      </w:r>
      <w:r>
        <w:rPr>
          <w:rFonts w:ascii="Times New Roman" w:hAnsi="Times New Roman" w:cs="Times New Roman"/>
          <w:b/>
          <w:sz w:val="24"/>
          <w:szCs w:val="24"/>
        </w:rPr>
        <w:t>цена отсечения</w:t>
      </w:r>
      <w:r>
        <w:rPr>
          <w:rFonts w:ascii="Times New Roman" w:hAnsi="Times New Roman" w:cs="Times New Roman"/>
          <w:sz w:val="24"/>
          <w:szCs w:val="24"/>
        </w:rPr>
        <w:t xml:space="preserve">) - </w:t>
      </w:r>
      <w:r>
        <w:rPr>
          <w:rFonts w:ascii="Times New Roman" w:hAnsi="Times New Roman" w:cs="Times New Roman"/>
          <w:b/>
          <w:sz w:val="24"/>
          <w:szCs w:val="24"/>
        </w:rPr>
        <w:t>65%</w:t>
      </w:r>
      <w:r>
        <w:rPr>
          <w:rFonts w:ascii="Times New Roman" w:hAnsi="Times New Roman" w:cs="Times New Roman"/>
          <w:sz w:val="24"/>
          <w:szCs w:val="24"/>
        </w:rPr>
        <w:t xml:space="preserve"> (шестьдесят пять процентов) от начальной цены продажи имущества.</w:t>
      </w:r>
    </w:p>
    <w:p w:rsidR="00612179" w:rsidRDefault="00612179" w:rsidP="00612179">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6.8. </w:t>
      </w:r>
      <w:r>
        <w:rPr>
          <w:rFonts w:ascii="Times New Roman" w:hAnsi="Times New Roman" w:cs="Times New Roman"/>
          <w:b/>
          <w:sz w:val="24"/>
          <w:szCs w:val="24"/>
        </w:rPr>
        <w:t>Срок,</w:t>
      </w:r>
      <w:r>
        <w:rPr>
          <w:rFonts w:ascii="Times New Roman" w:hAnsi="Times New Roman" w:cs="Times New Roman"/>
          <w:sz w:val="24"/>
          <w:szCs w:val="24"/>
        </w:rPr>
        <w:t xml:space="preserve"> по истечении которого последовательно снижается указанная начальная цена – </w:t>
      </w:r>
      <w:r>
        <w:rPr>
          <w:rFonts w:ascii="Times New Roman" w:hAnsi="Times New Roman" w:cs="Times New Roman"/>
          <w:b/>
          <w:sz w:val="24"/>
          <w:szCs w:val="24"/>
        </w:rPr>
        <w:t>3 рабочих дня</w:t>
      </w:r>
      <w:r>
        <w:rPr>
          <w:rFonts w:ascii="Times New Roman" w:hAnsi="Times New Roman" w:cs="Times New Roman"/>
          <w:sz w:val="24"/>
          <w:szCs w:val="24"/>
        </w:rPr>
        <w:t>.</w:t>
      </w:r>
      <w:r>
        <w:rPr>
          <w:rFonts w:ascii="Times New Roman" w:hAnsi="Times New Roman" w:cs="Times New Roman"/>
          <w:b/>
          <w:sz w:val="24"/>
          <w:szCs w:val="24"/>
        </w:rPr>
        <w:t xml:space="preserve"> </w:t>
      </w:r>
    </w:p>
    <w:p w:rsidR="00612179" w:rsidRDefault="00612179" w:rsidP="00612179">
      <w:pPr>
        <w:pStyle w:val="a4"/>
        <w:spacing w:before="0" w:after="0"/>
        <w:contextualSpacing/>
        <w:jc w:val="both"/>
      </w:pPr>
      <w:r>
        <w:t xml:space="preserve">6.9. Для участия в торгах участник торгов вносит </w:t>
      </w:r>
      <w:r>
        <w:rPr>
          <w:b/>
        </w:rPr>
        <w:t>задаток в размере 10% от начальной цены лота</w:t>
      </w:r>
      <w:r>
        <w:t xml:space="preserve">, установленной </w:t>
      </w:r>
      <w:r>
        <w:rPr>
          <w:b/>
        </w:rPr>
        <w:t>для определенного периода</w:t>
      </w:r>
      <w:r>
        <w:t xml:space="preserve"> проведения торгов на задатковый счет должника. </w:t>
      </w:r>
    </w:p>
    <w:p w:rsidR="00612179" w:rsidRDefault="00612179" w:rsidP="00612179">
      <w:pPr>
        <w:pStyle w:val="a4"/>
        <w:spacing w:before="0" w:after="0"/>
        <w:contextualSpacing/>
        <w:jc w:val="both"/>
      </w:pPr>
      <w:r>
        <w:t xml:space="preserve">6.10. Задаток должен быть перечислен </w:t>
      </w:r>
      <w:r>
        <w:rPr>
          <w:b/>
        </w:rPr>
        <w:t>до времени окончания приема заявок</w:t>
      </w:r>
      <w:r>
        <w:t>. Участник должен обеспечить поступление задатка на счет, указанный организатором торгов, до времени подведения итогов периода.</w:t>
      </w:r>
    </w:p>
    <w:p w:rsidR="00612179" w:rsidRDefault="00612179" w:rsidP="00612179">
      <w:pPr>
        <w:pStyle w:val="a4"/>
        <w:spacing w:before="0" w:after="0"/>
        <w:contextualSpacing/>
        <w:jc w:val="both"/>
      </w:pPr>
      <w:r>
        <w:t xml:space="preserve">6.11. </w:t>
      </w:r>
      <w:r>
        <w:rPr>
          <w:b/>
        </w:rPr>
        <w:t>Подведение итогов торгов</w:t>
      </w:r>
      <w:r>
        <w:t xml:space="preserve"> по каждому периоду проводится на следующий рабочий день, </w:t>
      </w:r>
      <w:r w:rsidR="000B3AB8">
        <w:t>после</w:t>
      </w:r>
      <w:r>
        <w:t xml:space="preserve"> 10:00(время московское), при наличии заявок.</w:t>
      </w:r>
    </w:p>
    <w:p w:rsidR="00612179" w:rsidRDefault="00612179" w:rsidP="00612179">
      <w:pPr>
        <w:autoSpaceDE w:val="0"/>
        <w:autoSpaceDN w:val="0"/>
        <w:adjustRightInd w:val="0"/>
        <w:spacing w:after="0" w:line="240" w:lineRule="auto"/>
        <w:jc w:val="both"/>
        <w:rPr>
          <w:sz w:val="24"/>
          <w:szCs w:val="24"/>
        </w:rPr>
      </w:pPr>
      <w:r>
        <w:rPr>
          <w:rFonts w:ascii="Times New Roman" w:hAnsi="Times New Roman" w:cs="Times New Roman"/>
          <w:sz w:val="24"/>
          <w:szCs w:val="24"/>
        </w:rPr>
        <w:t>6.12.</w:t>
      </w:r>
      <w:r>
        <w:rPr>
          <w:sz w:val="24"/>
          <w:szCs w:val="24"/>
        </w:rPr>
        <w:t xml:space="preserve"> </w:t>
      </w:r>
      <w:r>
        <w:rPr>
          <w:rFonts w:ascii="Times New Roman" w:hAnsi="Times New Roman" w:cs="Times New Roman"/>
          <w:sz w:val="24"/>
          <w:szCs w:val="24"/>
        </w:rPr>
        <w:t>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w:t>
      </w:r>
    </w:p>
    <w:p w:rsidR="00612179" w:rsidRDefault="00612179" w:rsidP="0061217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случае, если несколько участников торгов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установленной для определенного периода проведения торгов, право приобретения принадлежит участнику торгов, предложившему максимальную цену за это имущество.</w:t>
      </w:r>
    </w:p>
    <w:p w:rsidR="00612179" w:rsidRDefault="00612179" w:rsidP="0061217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но не ниже начальной цены, установленной для определенного периода проведения торгов, право приобретения должника принадлежит участнику торгов, который первым представил в установленный срок заявку на участие в торгах посредством публичного предложения.</w:t>
      </w:r>
    </w:p>
    <w:p w:rsidR="00612179" w:rsidRDefault="00612179" w:rsidP="00612179">
      <w:pPr>
        <w:autoSpaceDE w:val="0"/>
        <w:autoSpaceDN w:val="0"/>
        <w:adjustRightInd w:val="0"/>
        <w:spacing w:after="0" w:line="240" w:lineRule="auto"/>
        <w:jc w:val="both"/>
        <w:outlineLvl w:val="1"/>
        <w:rPr>
          <w:rFonts w:ascii="Times New Roman" w:hAnsi="Times New Roman" w:cs="Times New Roman"/>
          <w:sz w:val="24"/>
          <w:szCs w:val="24"/>
        </w:rPr>
      </w:pPr>
      <w:r>
        <w:rPr>
          <w:rFonts w:ascii="Times New Roman" w:hAnsi="Times New Roman" w:cs="Times New Roman"/>
          <w:sz w:val="24"/>
          <w:szCs w:val="24"/>
        </w:rPr>
        <w:t>6.13. С даты определения Победителя торгов по продаже имущества посредством публичного предложения прием заявок прекращается.</w:t>
      </w:r>
    </w:p>
    <w:p w:rsidR="00612179" w:rsidRDefault="00612179" w:rsidP="00612179">
      <w:pPr>
        <w:autoSpaceDE w:val="0"/>
        <w:autoSpaceDN w:val="0"/>
        <w:adjustRightInd w:val="0"/>
        <w:spacing w:after="0" w:line="240" w:lineRule="auto"/>
        <w:jc w:val="both"/>
        <w:outlineLvl w:val="1"/>
        <w:rPr>
          <w:rFonts w:ascii="Times New Roman" w:hAnsi="Times New Roman" w:cs="Times New Roman"/>
          <w:sz w:val="24"/>
          <w:szCs w:val="24"/>
        </w:rPr>
      </w:pPr>
      <w:r>
        <w:rPr>
          <w:rFonts w:ascii="Times New Roman" w:hAnsi="Times New Roman" w:cs="Times New Roman"/>
          <w:sz w:val="24"/>
          <w:szCs w:val="24"/>
        </w:rPr>
        <w:t>6.14. Порядок заключения договора купли-продажи, условия, и порядок расчетов определены настоящим положением (Раздел 4).</w:t>
      </w:r>
    </w:p>
    <w:p w:rsidR="00612179" w:rsidRDefault="00612179" w:rsidP="00612179">
      <w:pPr>
        <w:autoSpaceDE w:val="0"/>
        <w:autoSpaceDN w:val="0"/>
        <w:adjustRightInd w:val="0"/>
        <w:spacing w:after="0" w:line="240" w:lineRule="auto"/>
        <w:jc w:val="both"/>
        <w:outlineLvl w:val="1"/>
        <w:rPr>
          <w:rFonts w:ascii="Times New Roman" w:hAnsi="Times New Roman" w:cs="Times New Roman"/>
          <w:sz w:val="24"/>
          <w:szCs w:val="24"/>
        </w:rPr>
      </w:pPr>
      <w:r>
        <w:rPr>
          <w:rFonts w:ascii="Times New Roman" w:hAnsi="Times New Roman" w:cs="Times New Roman"/>
          <w:sz w:val="24"/>
          <w:szCs w:val="24"/>
        </w:rPr>
        <w:t>6.15. Конкурсный кредитор по обязательствам, обеспеченным залогом имущества должника, вправе оставить предмет залога за собой в ходе торгов по продаже имущества должника посредством публичного предложения на любом этапе снижения цены такого имущества при отсутствии заявок на участие в торгах по цене, установленной для этого этапа снижения цены имущества.</w:t>
      </w:r>
    </w:p>
    <w:p w:rsidR="00612179" w:rsidRDefault="00612179" w:rsidP="00612179">
      <w:pPr>
        <w:autoSpaceDE w:val="0"/>
        <w:autoSpaceDN w:val="0"/>
        <w:adjustRightInd w:val="0"/>
        <w:spacing w:after="0" w:line="240" w:lineRule="auto"/>
        <w:jc w:val="both"/>
        <w:outlineLvl w:val="1"/>
        <w:rPr>
          <w:rFonts w:ascii="Times New Roman" w:hAnsi="Times New Roman" w:cs="Times New Roman"/>
          <w:sz w:val="24"/>
          <w:szCs w:val="24"/>
        </w:rPr>
      </w:pPr>
      <w:r>
        <w:rPr>
          <w:rFonts w:ascii="Times New Roman" w:hAnsi="Times New Roman" w:cs="Times New Roman"/>
          <w:sz w:val="24"/>
          <w:szCs w:val="24"/>
        </w:rPr>
        <w:t xml:space="preserve">Конкурсный кредитор по обязательствам, обеспеченным залогом имущества должника, при оставлении предмета залога за собой в ходе торгов по продаже имущества посредством публичного предложения обязан перечислить денежные средства в размере, определенном в соответствии с пунктами 1 и 2 настоящей статьи, на специальный </w:t>
      </w:r>
      <w:r>
        <w:rPr>
          <w:rFonts w:ascii="Times New Roman" w:hAnsi="Times New Roman" w:cs="Times New Roman"/>
          <w:sz w:val="24"/>
          <w:szCs w:val="24"/>
        </w:rPr>
        <w:lastRenderedPageBreak/>
        <w:t>банковский счет в порядке, установленном пунктом 3 настоящей статьи, одновременно с направлением конкурсному управляющему заявления об оставлении предмета залога за собой.</w:t>
      </w:r>
    </w:p>
    <w:p w:rsidR="00612179" w:rsidRDefault="00612179" w:rsidP="00612179">
      <w:pPr>
        <w:autoSpaceDE w:val="0"/>
        <w:autoSpaceDN w:val="0"/>
        <w:adjustRightInd w:val="0"/>
        <w:spacing w:after="0" w:line="240" w:lineRule="auto"/>
        <w:jc w:val="both"/>
        <w:outlineLvl w:val="1"/>
        <w:rPr>
          <w:rFonts w:ascii="Times New Roman" w:hAnsi="Times New Roman" w:cs="Times New Roman"/>
          <w:sz w:val="24"/>
          <w:szCs w:val="24"/>
        </w:rPr>
      </w:pPr>
      <w:r>
        <w:rPr>
          <w:rFonts w:ascii="Times New Roman" w:hAnsi="Times New Roman" w:cs="Times New Roman"/>
          <w:sz w:val="24"/>
          <w:szCs w:val="24"/>
        </w:rPr>
        <w:t>С даты поступления денежных средств на специальный банковский счет и получения арбитражным управляющим заявления об оставлении предмета залога за собой торги по продаже предмета залога посредством публичного предложения подлежат завершению.</w:t>
      </w:r>
    </w:p>
    <w:p w:rsidR="00612179" w:rsidRDefault="00612179" w:rsidP="00612179">
      <w:pPr>
        <w:autoSpaceDE w:val="0"/>
        <w:autoSpaceDN w:val="0"/>
        <w:adjustRightInd w:val="0"/>
        <w:spacing w:after="0" w:line="240" w:lineRule="auto"/>
        <w:jc w:val="both"/>
        <w:outlineLvl w:val="1"/>
        <w:rPr>
          <w:rFonts w:ascii="Times New Roman" w:hAnsi="Times New Roman" w:cs="Times New Roman"/>
          <w:sz w:val="24"/>
          <w:szCs w:val="24"/>
        </w:rPr>
      </w:pPr>
    </w:p>
    <w:p w:rsidR="00612179" w:rsidRDefault="00612179" w:rsidP="00612179">
      <w:pPr>
        <w:autoSpaceDE w:val="0"/>
        <w:autoSpaceDN w:val="0"/>
        <w:adjustRightInd w:val="0"/>
        <w:spacing w:after="0" w:line="240" w:lineRule="auto"/>
        <w:jc w:val="center"/>
        <w:outlineLvl w:val="1"/>
        <w:rPr>
          <w:rFonts w:ascii="Times New Roman" w:hAnsi="Times New Roman" w:cs="Times New Roman"/>
          <w:b/>
          <w:sz w:val="24"/>
          <w:szCs w:val="24"/>
        </w:rPr>
      </w:pPr>
      <w:r>
        <w:rPr>
          <w:rFonts w:ascii="Times New Roman" w:hAnsi="Times New Roman" w:cs="Times New Roman"/>
          <w:b/>
          <w:sz w:val="24"/>
          <w:szCs w:val="24"/>
        </w:rPr>
        <w:t>7. Продажа имущества</w:t>
      </w:r>
      <w:r w:rsidR="000A3686">
        <w:rPr>
          <w:rFonts w:ascii="Times New Roman" w:hAnsi="Times New Roman" w:cs="Times New Roman"/>
          <w:b/>
          <w:sz w:val="24"/>
          <w:szCs w:val="24"/>
        </w:rPr>
        <w:t xml:space="preserve"> </w:t>
      </w:r>
      <w:r w:rsidR="000A3686" w:rsidRPr="000A3686">
        <w:rPr>
          <w:rFonts w:ascii="Times New Roman" w:hAnsi="Times New Roman" w:cs="Times New Roman"/>
          <w:b/>
          <w:sz w:val="24"/>
          <w:szCs w:val="24"/>
        </w:rPr>
        <w:t>путем простой (прямой) продажи</w:t>
      </w:r>
    </w:p>
    <w:p w:rsidR="00612179" w:rsidRDefault="00612179" w:rsidP="00612179">
      <w:pPr>
        <w:autoSpaceDE w:val="0"/>
        <w:autoSpaceDN w:val="0"/>
        <w:adjustRightInd w:val="0"/>
        <w:spacing w:after="0" w:line="240" w:lineRule="auto"/>
        <w:jc w:val="center"/>
        <w:outlineLvl w:val="1"/>
        <w:rPr>
          <w:rFonts w:ascii="Times New Roman" w:hAnsi="Times New Roman" w:cs="Times New Roman"/>
          <w:b/>
          <w:sz w:val="24"/>
          <w:szCs w:val="24"/>
        </w:rPr>
      </w:pPr>
    </w:p>
    <w:p w:rsidR="00612179" w:rsidRDefault="00612179" w:rsidP="00612179">
      <w:pPr>
        <w:autoSpaceDE w:val="0"/>
        <w:autoSpaceDN w:val="0"/>
        <w:adjustRightInd w:val="0"/>
        <w:spacing w:after="0" w:line="240" w:lineRule="auto"/>
        <w:jc w:val="both"/>
        <w:outlineLvl w:val="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7.1. Продажа Имущества Должника, </w:t>
      </w:r>
      <w:r w:rsidR="000A3686">
        <w:rPr>
          <w:rFonts w:ascii="Times New Roman" w:eastAsia="Times New Roman" w:hAnsi="Times New Roman" w:cs="Times New Roman"/>
          <w:sz w:val="24"/>
          <w:szCs w:val="24"/>
        </w:rPr>
        <w:t xml:space="preserve">оценочная </w:t>
      </w:r>
      <w:r>
        <w:rPr>
          <w:rFonts w:ascii="Times New Roman" w:eastAsia="Times New Roman" w:hAnsi="Times New Roman" w:cs="Times New Roman"/>
          <w:sz w:val="24"/>
          <w:szCs w:val="24"/>
        </w:rPr>
        <w:t>стоимость которого</w:t>
      </w:r>
      <w:r w:rsidR="000A3686">
        <w:rPr>
          <w:rFonts w:ascii="Times New Roman" w:eastAsia="Times New Roman" w:hAnsi="Times New Roman" w:cs="Times New Roman"/>
          <w:sz w:val="24"/>
          <w:szCs w:val="24"/>
        </w:rPr>
        <w:t>, определенная на основании отчета об оценке,</w:t>
      </w:r>
      <w:r>
        <w:rPr>
          <w:rFonts w:ascii="Times New Roman" w:eastAsia="Times New Roman" w:hAnsi="Times New Roman" w:cs="Times New Roman"/>
          <w:sz w:val="24"/>
          <w:szCs w:val="24"/>
        </w:rPr>
        <w:t xml:space="preserve"> составляет менее чем сто тысяч рублей, проводится без привлечения специализированной организации и без проведения открытых торгов, посредством заключения договоров путем простой (прямой) продажи по цене наибольшего предложения.</w:t>
      </w:r>
    </w:p>
    <w:p w:rsidR="007B2D08" w:rsidRDefault="007B2D08" w:rsidP="007B2D08">
      <w:pPr>
        <w:autoSpaceDE w:val="0"/>
        <w:autoSpaceDN w:val="0"/>
        <w:adjustRightInd w:val="0"/>
        <w:spacing w:after="0" w:line="240" w:lineRule="auto"/>
        <w:jc w:val="center"/>
        <w:outlineLvl w:val="1"/>
        <w:rPr>
          <w:rFonts w:ascii="Times New Roman" w:eastAsia="Times New Roman" w:hAnsi="Times New Roman" w:cs="Times New Roman"/>
          <w:sz w:val="24"/>
          <w:szCs w:val="24"/>
          <w:u w:val="single"/>
        </w:rPr>
      </w:pPr>
    </w:p>
    <w:p w:rsidR="007B2D08" w:rsidRDefault="007B2D08" w:rsidP="007B2D08">
      <w:pPr>
        <w:autoSpaceDE w:val="0"/>
        <w:autoSpaceDN w:val="0"/>
        <w:adjustRightInd w:val="0"/>
        <w:spacing w:after="0" w:line="240" w:lineRule="auto"/>
        <w:jc w:val="center"/>
        <w:outlineLvl w:val="1"/>
        <w:rPr>
          <w:rFonts w:ascii="Times New Roman" w:eastAsia="Times New Roman" w:hAnsi="Times New Roman" w:cs="Times New Roman"/>
          <w:sz w:val="24"/>
          <w:szCs w:val="24"/>
          <w:u w:val="single"/>
        </w:rPr>
      </w:pPr>
    </w:p>
    <w:p w:rsidR="007B2D08" w:rsidRDefault="007B2D08" w:rsidP="007B2D08">
      <w:pPr>
        <w:autoSpaceDE w:val="0"/>
        <w:autoSpaceDN w:val="0"/>
        <w:adjustRightInd w:val="0"/>
        <w:spacing w:after="0" w:line="240" w:lineRule="auto"/>
        <w:jc w:val="center"/>
        <w:outlineLvl w:val="1"/>
        <w:rPr>
          <w:rFonts w:ascii="Times New Roman" w:eastAsia="Times New Roman" w:hAnsi="Times New Roman" w:cs="Times New Roman"/>
          <w:sz w:val="24"/>
          <w:szCs w:val="24"/>
          <w:u w:val="single"/>
        </w:rPr>
      </w:pPr>
    </w:p>
    <w:p w:rsidR="007B2D08" w:rsidRDefault="007B2D08" w:rsidP="007B2D08">
      <w:pPr>
        <w:autoSpaceDE w:val="0"/>
        <w:autoSpaceDN w:val="0"/>
        <w:adjustRightInd w:val="0"/>
        <w:spacing w:after="0" w:line="240" w:lineRule="auto"/>
        <w:jc w:val="center"/>
        <w:outlineLvl w:val="1"/>
        <w:rPr>
          <w:rFonts w:ascii="Times New Roman" w:eastAsia="Times New Roman" w:hAnsi="Times New Roman" w:cs="Times New Roman"/>
          <w:sz w:val="24"/>
          <w:szCs w:val="24"/>
          <w:u w:val="single"/>
        </w:rPr>
      </w:pPr>
    </w:p>
    <w:p w:rsidR="007B2D08" w:rsidRDefault="007B2D08" w:rsidP="007B2D08">
      <w:pPr>
        <w:autoSpaceDE w:val="0"/>
        <w:autoSpaceDN w:val="0"/>
        <w:adjustRightInd w:val="0"/>
        <w:spacing w:after="0" w:line="240" w:lineRule="auto"/>
        <w:jc w:val="center"/>
        <w:outlineLvl w:val="1"/>
        <w:rPr>
          <w:rFonts w:ascii="Times New Roman" w:eastAsia="Times New Roman" w:hAnsi="Times New Roman" w:cs="Times New Roman"/>
          <w:sz w:val="24"/>
          <w:szCs w:val="24"/>
          <w:u w:val="single"/>
        </w:rPr>
      </w:pPr>
    </w:p>
    <w:p w:rsidR="007B2D08" w:rsidRPr="007B2D08" w:rsidRDefault="007B2D08" w:rsidP="007B2D08">
      <w:pPr>
        <w:autoSpaceDE w:val="0"/>
        <w:autoSpaceDN w:val="0"/>
        <w:adjustRightInd w:val="0"/>
        <w:spacing w:after="0" w:line="240" w:lineRule="auto"/>
        <w:jc w:val="center"/>
        <w:outlineLvl w:val="1"/>
        <w:rPr>
          <w:rFonts w:ascii="Times New Roman" w:eastAsia="Times New Roman" w:hAnsi="Times New Roman" w:cs="Times New Roman"/>
          <w:sz w:val="24"/>
          <w:szCs w:val="24"/>
          <w:u w:val="single"/>
        </w:rPr>
      </w:pPr>
      <w:r w:rsidRPr="007B2D08">
        <w:rPr>
          <w:rFonts w:ascii="Times New Roman" w:eastAsia="Times New Roman" w:hAnsi="Times New Roman" w:cs="Times New Roman"/>
          <w:sz w:val="24"/>
          <w:szCs w:val="24"/>
          <w:u w:val="single"/>
        </w:rPr>
        <w:t xml:space="preserve">Имущество, подлежащее реализации </w:t>
      </w:r>
    </w:p>
    <w:p w:rsidR="007B2D08" w:rsidRPr="007B2D08" w:rsidRDefault="007B2D08" w:rsidP="007B2D08">
      <w:pPr>
        <w:autoSpaceDE w:val="0"/>
        <w:autoSpaceDN w:val="0"/>
        <w:adjustRightInd w:val="0"/>
        <w:spacing w:after="0" w:line="240" w:lineRule="auto"/>
        <w:jc w:val="center"/>
        <w:outlineLvl w:val="1"/>
        <w:rPr>
          <w:rFonts w:ascii="Times New Roman" w:eastAsia="Times New Roman" w:hAnsi="Times New Roman" w:cs="Times New Roman"/>
          <w:sz w:val="24"/>
          <w:szCs w:val="24"/>
          <w:u w:val="single"/>
        </w:rPr>
      </w:pPr>
      <w:r w:rsidRPr="007B2D08">
        <w:rPr>
          <w:rFonts w:ascii="Times New Roman" w:eastAsia="Times New Roman" w:hAnsi="Times New Roman" w:cs="Times New Roman"/>
          <w:sz w:val="24"/>
          <w:szCs w:val="24"/>
          <w:u w:val="single"/>
        </w:rPr>
        <w:t xml:space="preserve">посредством заключения договоров путем простой (прямой) продажи </w:t>
      </w:r>
    </w:p>
    <w:p w:rsidR="007B2D08" w:rsidRPr="007B2D08" w:rsidRDefault="007B2D08" w:rsidP="007B2D08">
      <w:pPr>
        <w:autoSpaceDE w:val="0"/>
        <w:autoSpaceDN w:val="0"/>
        <w:adjustRightInd w:val="0"/>
        <w:spacing w:after="0" w:line="240" w:lineRule="auto"/>
        <w:jc w:val="center"/>
        <w:outlineLvl w:val="1"/>
        <w:rPr>
          <w:rFonts w:ascii="Times New Roman" w:eastAsia="Times New Roman" w:hAnsi="Times New Roman" w:cs="Times New Roman"/>
          <w:sz w:val="24"/>
          <w:szCs w:val="24"/>
          <w:u w:val="single"/>
        </w:rPr>
      </w:pPr>
      <w:r w:rsidRPr="007B2D08">
        <w:rPr>
          <w:rFonts w:ascii="Times New Roman" w:eastAsia="Times New Roman" w:hAnsi="Times New Roman" w:cs="Times New Roman"/>
          <w:sz w:val="24"/>
          <w:szCs w:val="24"/>
          <w:u w:val="single"/>
        </w:rPr>
        <w:t>по цене наибольшего предложения:</w:t>
      </w:r>
    </w:p>
    <w:p w:rsidR="007B2D08" w:rsidRDefault="007B2D08" w:rsidP="007B2D08">
      <w:pPr>
        <w:autoSpaceDE w:val="0"/>
        <w:autoSpaceDN w:val="0"/>
        <w:adjustRightInd w:val="0"/>
        <w:spacing w:after="0" w:line="240" w:lineRule="auto"/>
        <w:jc w:val="center"/>
        <w:outlineLvl w:val="1"/>
        <w:rPr>
          <w:rFonts w:ascii="Times New Roman" w:eastAsia="Times New Roman" w:hAnsi="Times New Roman" w:cs="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88"/>
        <w:gridCol w:w="1701"/>
      </w:tblGrid>
      <w:tr w:rsidR="007B2D08" w:rsidRPr="007B2D08" w:rsidTr="007B2D08">
        <w:trPr>
          <w:trHeight w:val="205"/>
        </w:trPr>
        <w:tc>
          <w:tcPr>
            <w:tcW w:w="675" w:type="dxa"/>
            <w:vAlign w:val="center"/>
          </w:tcPr>
          <w:p w:rsidR="007B2D08" w:rsidRPr="007B2D08" w:rsidRDefault="007B2D08" w:rsidP="007B2D08">
            <w:pPr>
              <w:autoSpaceDE w:val="0"/>
              <w:autoSpaceDN w:val="0"/>
              <w:adjustRightInd w:val="0"/>
              <w:spacing w:after="0" w:line="240" w:lineRule="auto"/>
              <w:jc w:val="center"/>
              <w:rPr>
                <w:rFonts w:ascii="Times New Roman" w:hAnsi="Times New Roman" w:cs="Times New Roman"/>
                <w:b/>
                <w:color w:val="000000"/>
                <w:sz w:val="20"/>
                <w:szCs w:val="20"/>
              </w:rPr>
            </w:pPr>
            <w:r w:rsidRPr="007B2D08">
              <w:rPr>
                <w:rFonts w:ascii="Times New Roman" w:hAnsi="Times New Roman" w:cs="Times New Roman"/>
                <w:b/>
                <w:color w:val="000000"/>
                <w:sz w:val="20"/>
                <w:szCs w:val="20"/>
              </w:rPr>
              <w:t>№ лота</w:t>
            </w:r>
          </w:p>
        </w:tc>
        <w:tc>
          <w:tcPr>
            <w:tcW w:w="7088" w:type="dxa"/>
            <w:vAlign w:val="center"/>
          </w:tcPr>
          <w:p w:rsidR="007B2D08" w:rsidRPr="007B2D08" w:rsidRDefault="007B2D08" w:rsidP="007B2D08">
            <w:pPr>
              <w:autoSpaceDE w:val="0"/>
              <w:autoSpaceDN w:val="0"/>
              <w:adjustRightInd w:val="0"/>
              <w:spacing w:after="0" w:line="240" w:lineRule="auto"/>
              <w:jc w:val="center"/>
              <w:rPr>
                <w:rFonts w:ascii="Times New Roman" w:hAnsi="Times New Roman" w:cs="Times New Roman"/>
                <w:b/>
                <w:color w:val="000000"/>
                <w:sz w:val="20"/>
                <w:szCs w:val="20"/>
              </w:rPr>
            </w:pPr>
            <w:r w:rsidRPr="007B2D08">
              <w:rPr>
                <w:rFonts w:ascii="Times New Roman" w:hAnsi="Times New Roman" w:cs="Times New Roman"/>
                <w:b/>
                <w:color w:val="000000"/>
                <w:sz w:val="20"/>
                <w:szCs w:val="20"/>
              </w:rPr>
              <w:t>Наименование лота</w:t>
            </w:r>
          </w:p>
        </w:tc>
        <w:tc>
          <w:tcPr>
            <w:tcW w:w="1701" w:type="dxa"/>
            <w:vAlign w:val="center"/>
          </w:tcPr>
          <w:p w:rsidR="007B2D08" w:rsidRPr="007B2D08" w:rsidRDefault="007B2D08" w:rsidP="007B2D08">
            <w:pPr>
              <w:autoSpaceDE w:val="0"/>
              <w:autoSpaceDN w:val="0"/>
              <w:adjustRightInd w:val="0"/>
              <w:spacing w:after="0" w:line="240" w:lineRule="auto"/>
              <w:jc w:val="center"/>
              <w:rPr>
                <w:rFonts w:ascii="Times New Roman" w:hAnsi="Times New Roman" w:cs="Times New Roman"/>
                <w:b/>
                <w:bCs/>
                <w:color w:val="000000"/>
                <w:sz w:val="20"/>
                <w:szCs w:val="20"/>
              </w:rPr>
            </w:pPr>
            <w:r w:rsidRPr="007B2D08">
              <w:rPr>
                <w:rFonts w:ascii="Times New Roman" w:hAnsi="Times New Roman" w:cs="Times New Roman"/>
                <w:b/>
                <w:bCs/>
                <w:color w:val="000000"/>
                <w:sz w:val="20"/>
                <w:szCs w:val="20"/>
              </w:rPr>
              <w:t>Начальная цена продажи, указываемая в сообщении о продаже, руб</w:t>
            </w:r>
            <w:r>
              <w:rPr>
                <w:rFonts w:ascii="Times New Roman" w:hAnsi="Times New Roman" w:cs="Times New Roman"/>
                <w:b/>
                <w:bCs/>
                <w:color w:val="000000"/>
                <w:sz w:val="20"/>
                <w:szCs w:val="20"/>
              </w:rPr>
              <w:t>.</w:t>
            </w:r>
          </w:p>
        </w:tc>
      </w:tr>
      <w:tr w:rsidR="007B2D08" w:rsidRPr="00D11DC3" w:rsidTr="00EE79B8">
        <w:trPr>
          <w:trHeight w:val="205"/>
        </w:trPr>
        <w:tc>
          <w:tcPr>
            <w:tcW w:w="675" w:type="dxa"/>
            <w:vAlign w:val="center"/>
          </w:tcPr>
          <w:p w:rsidR="007B2D08" w:rsidRDefault="007B2D08" w:rsidP="00EE79B8">
            <w:pPr>
              <w:autoSpaceDE w:val="0"/>
              <w:autoSpaceDN w:val="0"/>
              <w:adjustRightInd w:val="0"/>
              <w:spacing w:after="0" w:line="240" w:lineRule="auto"/>
              <w:jc w:val="center"/>
              <w:rPr>
                <w:rFonts w:ascii="Times New Roman" w:hAnsi="Times New Roman" w:cs="Times New Roman"/>
                <w:color w:val="000000"/>
                <w:sz w:val="20"/>
                <w:szCs w:val="20"/>
              </w:rPr>
            </w:pPr>
          </w:p>
          <w:p w:rsidR="007B2D08" w:rsidRPr="00D11DC3" w:rsidRDefault="007B2D08" w:rsidP="00EE79B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7088" w:type="dxa"/>
            <w:vAlign w:val="center"/>
          </w:tcPr>
          <w:p w:rsidR="007B2D08" w:rsidRPr="00D11DC3" w:rsidRDefault="007B2D08" w:rsidP="00EE79B8">
            <w:pPr>
              <w:autoSpaceDE w:val="0"/>
              <w:autoSpaceDN w:val="0"/>
              <w:adjustRightInd w:val="0"/>
              <w:spacing w:after="0" w:line="240" w:lineRule="auto"/>
              <w:jc w:val="center"/>
              <w:rPr>
                <w:rFonts w:ascii="Cambria" w:hAnsi="Cambria" w:cs="Cambria"/>
                <w:color w:val="000000"/>
                <w:sz w:val="20"/>
                <w:szCs w:val="20"/>
              </w:rPr>
            </w:pPr>
            <w:r w:rsidRPr="00D11DC3">
              <w:rPr>
                <w:rFonts w:ascii="Times New Roman" w:hAnsi="Times New Roman" w:cs="Times New Roman"/>
                <w:color w:val="000000"/>
                <w:sz w:val="20"/>
                <w:szCs w:val="20"/>
              </w:rPr>
              <w:t>ПАЗ 3205ОР (Автобус) гнТ735ЕН89 (2001) VIN X1M325050P10009492 130 л.с.</w:t>
            </w:r>
          </w:p>
        </w:tc>
        <w:tc>
          <w:tcPr>
            <w:tcW w:w="1701" w:type="dxa"/>
            <w:vAlign w:val="center"/>
          </w:tcPr>
          <w:p w:rsidR="007B2D08" w:rsidRPr="00D11DC3" w:rsidRDefault="007B2D08" w:rsidP="00EE79B8">
            <w:pPr>
              <w:autoSpaceDE w:val="0"/>
              <w:autoSpaceDN w:val="0"/>
              <w:adjustRightInd w:val="0"/>
              <w:spacing w:after="0" w:line="240" w:lineRule="auto"/>
              <w:jc w:val="center"/>
              <w:rPr>
                <w:rFonts w:ascii="Times New Roman" w:hAnsi="Times New Roman" w:cs="Times New Roman"/>
                <w:color w:val="000000"/>
                <w:sz w:val="20"/>
                <w:szCs w:val="20"/>
              </w:rPr>
            </w:pPr>
            <w:r w:rsidRPr="00D11DC3">
              <w:rPr>
                <w:rFonts w:ascii="Times New Roman" w:hAnsi="Times New Roman" w:cs="Times New Roman"/>
                <w:b/>
                <w:bCs/>
                <w:color w:val="000000"/>
                <w:sz w:val="20"/>
                <w:szCs w:val="20"/>
              </w:rPr>
              <w:t>74 000</w:t>
            </w:r>
          </w:p>
        </w:tc>
      </w:tr>
      <w:tr w:rsidR="007B2D08" w:rsidRPr="00D11DC3" w:rsidTr="00EE79B8">
        <w:trPr>
          <w:trHeight w:val="205"/>
        </w:trPr>
        <w:tc>
          <w:tcPr>
            <w:tcW w:w="675" w:type="dxa"/>
            <w:vAlign w:val="center"/>
          </w:tcPr>
          <w:p w:rsidR="007B2D08" w:rsidRPr="00D11DC3" w:rsidRDefault="007B2D08" w:rsidP="00EE79B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7088" w:type="dxa"/>
            <w:vAlign w:val="center"/>
          </w:tcPr>
          <w:p w:rsidR="007B2D08" w:rsidRPr="00D11DC3" w:rsidRDefault="007B2D08" w:rsidP="00EE79B8">
            <w:pPr>
              <w:autoSpaceDE w:val="0"/>
              <w:autoSpaceDN w:val="0"/>
              <w:adjustRightInd w:val="0"/>
              <w:spacing w:after="0" w:line="240" w:lineRule="auto"/>
              <w:jc w:val="center"/>
              <w:rPr>
                <w:rFonts w:ascii="Cambria" w:hAnsi="Cambria" w:cs="Cambria"/>
                <w:color w:val="000000"/>
                <w:sz w:val="20"/>
                <w:szCs w:val="20"/>
              </w:rPr>
            </w:pPr>
            <w:r w:rsidRPr="00D11DC3">
              <w:rPr>
                <w:rFonts w:ascii="Times New Roman" w:hAnsi="Times New Roman" w:cs="Times New Roman"/>
                <w:color w:val="000000"/>
                <w:sz w:val="20"/>
                <w:szCs w:val="20"/>
              </w:rPr>
              <w:t>ГАЗ 27527(</w:t>
            </w:r>
            <w:proofErr w:type="spellStart"/>
            <w:r w:rsidRPr="00D11DC3">
              <w:rPr>
                <w:rFonts w:ascii="Times New Roman" w:hAnsi="Times New Roman" w:cs="Times New Roman"/>
                <w:color w:val="000000"/>
                <w:sz w:val="20"/>
                <w:szCs w:val="20"/>
              </w:rPr>
              <w:t>груз.фургон</w:t>
            </w:r>
            <w:proofErr w:type="spellEnd"/>
            <w:r w:rsidRPr="00D11DC3">
              <w:rPr>
                <w:rFonts w:ascii="Times New Roman" w:hAnsi="Times New Roman" w:cs="Times New Roman"/>
                <w:color w:val="000000"/>
                <w:sz w:val="20"/>
                <w:szCs w:val="20"/>
              </w:rPr>
              <w:t xml:space="preserve"> </w:t>
            </w:r>
            <w:proofErr w:type="spellStart"/>
            <w:r w:rsidRPr="00D11DC3">
              <w:rPr>
                <w:rFonts w:ascii="Times New Roman" w:hAnsi="Times New Roman" w:cs="Times New Roman"/>
                <w:color w:val="000000"/>
                <w:sz w:val="20"/>
                <w:szCs w:val="20"/>
              </w:rPr>
              <w:t>цельнометал</w:t>
            </w:r>
            <w:proofErr w:type="spellEnd"/>
            <w:r w:rsidRPr="00D11DC3">
              <w:rPr>
                <w:rFonts w:ascii="Times New Roman" w:hAnsi="Times New Roman" w:cs="Times New Roman"/>
                <w:color w:val="000000"/>
                <w:sz w:val="20"/>
                <w:szCs w:val="20"/>
              </w:rPr>
              <w:t>.) гнА203ЕХ89 (2005) VIN X9627527050400361 98 л.с.</w:t>
            </w:r>
          </w:p>
        </w:tc>
        <w:tc>
          <w:tcPr>
            <w:tcW w:w="1701" w:type="dxa"/>
            <w:vAlign w:val="center"/>
          </w:tcPr>
          <w:p w:rsidR="007B2D08" w:rsidRPr="00D11DC3" w:rsidRDefault="007B2D08" w:rsidP="00EE79B8">
            <w:pPr>
              <w:autoSpaceDE w:val="0"/>
              <w:autoSpaceDN w:val="0"/>
              <w:adjustRightInd w:val="0"/>
              <w:spacing w:after="0" w:line="240" w:lineRule="auto"/>
              <w:jc w:val="center"/>
              <w:rPr>
                <w:rFonts w:ascii="Times New Roman" w:hAnsi="Times New Roman" w:cs="Times New Roman"/>
                <w:color w:val="000000"/>
                <w:sz w:val="20"/>
                <w:szCs w:val="20"/>
              </w:rPr>
            </w:pPr>
            <w:r w:rsidRPr="00D11DC3">
              <w:rPr>
                <w:rFonts w:ascii="Times New Roman" w:hAnsi="Times New Roman" w:cs="Times New Roman"/>
                <w:b/>
                <w:bCs/>
                <w:color w:val="000000"/>
                <w:sz w:val="20"/>
                <w:szCs w:val="20"/>
              </w:rPr>
              <w:t>94 000</w:t>
            </w:r>
          </w:p>
        </w:tc>
      </w:tr>
      <w:tr w:rsidR="007B2D08" w:rsidTr="00EE79B8">
        <w:trPr>
          <w:trHeight w:val="206"/>
        </w:trPr>
        <w:tc>
          <w:tcPr>
            <w:tcW w:w="675" w:type="dxa"/>
            <w:vAlign w:val="center"/>
          </w:tcPr>
          <w:p w:rsidR="007B2D08" w:rsidRPr="00D11DC3" w:rsidRDefault="007B2D08" w:rsidP="00EE79B8">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7088" w:type="dxa"/>
            <w:vAlign w:val="center"/>
          </w:tcPr>
          <w:p w:rsidR="007B2D08" w:rsidRPr="00D11DC3" w:rsidRDefault="007B2D08" w:rsidP="00EE79B8">
            <w:pPr>
              <w:jc w:val="center"/>
              <w:rPr>
                <w:rFonts w:ascii="Times New Roman" w:hAnsi="Times New Roman" w:cs="Times New Roman"/>
                <w:color w:val="000000"/>
                <w:sz w:val="20"/>
                <w:szCs w:val="20"/>
              </w:rPr>
            </w:pPr>
            <w:r w:rsidRPr="00D11DC3">
              <w:rPr>
                <w:rFonts w:ascii="Times New Roman" w:hAnsi="Times New Roman" w:cs="Times New Roman"/>
                <w:color w:val="000000"/>
                <w:sz w:val="20"/>
                <w:szCs w:val="20"/>
              </w:rPr>
              <w:t>УАЗ-31625(</w:t>
            </w:r>
            <w:proofErr w:type="spellStart"/>
            <w:r w:rsidRPr="00D11DC3">
              <w:rPr>
                <w:rFonts w:ascii="Times New Roman" w:hAnsi="Times New Roman" w:cs="Times New Roman"/>
                <w:color w:val="000000"/>
                <w:sz w:val="20"/>
                <w:szCs w:val="20"/>
              </w:rPr>
              <w:t>грузопассаж</w:t>
            </w:r>
            <w:proofErr w:type="spellEnd"/>
            <w:r w:rsidRPr="00D11DC3">
              <w:rPr>
                <w:rFonts w:ascii="Times New Roman" w:hAnsi="Times New Roman" w:cs="Times New Roman"/>
                <w:color w:val="000000"/>
                <w:sz w:val="20"/>
                <w:szCs w:val="20"/>
              </w:rPr>
              <w:t>) гнО746ОВ89 (2001) VIN XTT31625010000214 102 л.с.</w:t>
            </w:r>
          </w:p>
        </w:tc>
        <w:tc>
          <w:tcPr>
            <w:tcW w:w="1701" w:type="dxa"/>
            <w:vAlign w:val="center"/>
          </w:tcPr>
          <w:p w:rsidR="007B2D08" w:rsidRPr="00D11DC3" w:rsidRDefault="007B2D08" w:rsidP="00EE79B8">
            <w:pPr>
              <w:jc w:val="cente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66 000</w:t>
            </w:r>
          </w:p>
        </w:tc>
      </w:tr>
      <w:tr w:rsidR="007B2D08" w:rsidTr="00EE79B8">
        <w:trPr>
          <w:trHeight w:val="206"/>
        </w:trPr>
        <w:tc>
          <w:tcPr>
            <w:tcW w:w="675" w:type="dxa"/>
            <w:vAlign w:val="center"/>
          </w:tcPr>
          <w:p w:rsidR="007B2D08" w:rsidRPr="00D11DC3" w:rsidRDefault="007B2D08" w:rsidP="00EE79B8">
            <w:pPr>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7088" w:type="dxa"/>
            <w:vAlign w:val="center"/>
          </w:tcPr>
          <w:p w:rsidR="007B2D08" w:rsidRPr="00D11DC3" w:rsidRDefault="007B2D08" w:rsidP="00EE79B8">
            <w:pPr>
              <w:jc w:val="center"/>
              <w:rPr>
                <w:rFonts w:ascii="Times New Roman" w:hAnsi="Times New Roman" w:cs="Times New Roman"/>
                <w:color w:val="000000"/>
                <w:sz w:val="20"/>
                <w:szCs w:val="20"/>
              </w:rPr>
            </w:pPr>
            <w:r w:rsidRPr="00D11DC3">
              <w:rPr>
                <w:rFonts w:ascii="Times New Roman" w:hAnsi="Times New Roman" w:cs="Times New Roman"/>
                <w:color w:val="000000"/>
                <w:sz w:val="20"/>
                <w:szCs w:val="20"/>
              </w:rPr>
              <w:t>УАЗ-390942 (груз) гнН793КУ89 (2003) VIN XTT39094230041750 85 л.с.</w:t>
            </w:r>
          </w:p>
        </w:tc>
        <w:tc>
          <w:tcPr>
            <w:tcW w:w="1701" w:type="dxa"/>
            <w:vAlign w:val="center"/>
          </w:tcPr>
          <w:p w:rsidR="007B2D08" w:rsidRPr="00D11DC3" w:rsidRDefault="007B2D08" w:rsidP="00EE79B8">
            <w:pPr>
              <w:jc w:val="cente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75 000</w:t>
            </w:r>
          </w:p>
        </w:tc>
      </w:tr>
      <w:tr w:rsidR="007B2D08" w:rsidTr="00EE79B8">
        <w:trPr>
          <w:trHeight w:val="206"/>
        </w:trPr>
        <w:tc>
          <w:tcPr>
            <w:tcW w:w="675" w:type="dxa"/>
            <w:vAlign w:val="center"/>
          </w:tcPr>
          <w:p w:rsidR="007B2D08" w:rsidRPr="00D11DC3" w:rsidRDefault="007B2D08" w:rsidP="00EE79B8">
            <w:pPr>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7088" w:type="dxa"/>
            <w:vAlign w:val="center"/>
          </w:tcPr>
          <w:p w:rsidR="007B2D08" w:rsidRPr="00D11DC3" w:rsidRDefault="007B2D08" w:rsidP="00EE79B8">
            <w:pPr>
              <w:jc w:val="center"/>
              <w:rPr>
                <w:rFonts w:ascii="Times New Roman" w:hAnsi="Times New Roman" w:cs="Times New Roman"/>
                <w:color w:val="000000"/>
                <w:sz w:val="20"/>
                <w:szCs w:val="20"/>
              </w:rPr>
            </w:pPr>
            <w:r w:rsidRPr="00D11DC3">
              <w:rPr>
                <w:rFonts w:ascii="Times New Roman" w:hAnsi="Times New Roman" w:cs="Times New Roman"/>
                <w:color w:val="000000"/>
                <w:sz w:val="20"/>
                <w:szCs w:val="20"/>
              </w:rPr>
              <w:t>УАЗ-390942 (грузовой) гнХ223ВУ89 (2003) VIN ХТТ39094230475966 85 л.с.</w:t>
            </w:r>
          </w:p>
        </w:tc>
        <w:tc>
          <w:tcPr>
            <w:tcW w:w="1701" w:type="dxa"/>
            <w:vAlign w:val="center"/>
          </w:tcPr>
          <w:p w:rsidR="007B2D08" w:rsidRPr="00D11DC3" w:rsidRDefault="007B2D08" w:rsidP="00EE79B8">
            <w:pPr>
              <w:jc w:val="cente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77 000</w:t>
            </w:r>
          </w:p>
        </w:tc>
      </w:tr>
      <w:tr w:rsidR="007B2D08" w:rsidTr="00EE79B8">
        <w:trPr>
          <w:trHeight w:val="206"/>
        </w:trPr>
        <w:tc>
          <w:tcPr>
            <w:tcW w:w="675" w:type="dxa"/>
            <w:vAlign w:val="center"/>
          </w:tcPr>
          <w:p w:rsidR="007B2D08" w:rsidRPr="00D11DC3" w:rsidRDefault="007B2D08" w:rsidP="00EE79B8">
            <w:pPr>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7088" w:type="dxa"/>
            <w:vAlign w:val="center"/>
          </w:tcPr>
          <w:p w:rsidR="007B2D08" w:rsidRPr="00D11DC3" w:rsidRDefault="007B2D08" w:rsidP="00EE79B8">
            <w:pPr>
              <w:jc w:val="cente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УАЗ-39629(санитарный а/м)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С695ЕК89 (2000) ХТТ396290Y0023089 74 л.с.</w:t>
            </w:r>
          </w:p>
        </w:tc>
        <w:tc>
          <w:tcPr>
            <w:tcW w:w="1701" w:type="dxa"/>
            <w:vAlign w:val="center"/>
          </w:tcPr>
          <w:p w:rsidR="007B2D08" w:rsidRPr="00D11DC3" w:rsidRDefault="007B2D08" w:rsidP="00EE79B8">
            <w:pPr>
              <w:jc w:val="cente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30 000</w:t>
            </w:r>
          </w:p>
        </w:tc>
      </w:tr>
      <w:tr w:rsidR="007B2D08" w:rsidTr="00EE79B8">
        <w:trPr>
          <w:trHeight w:val="206"/>
        </w:trPr>
        <w:tc>
          <w:tcPr>
            <w:tcW w:w="675" w:type="dxa"/>
            <w:vAlign w:val="center"/>
          </w:tcPr>
          <w:p w:rsidR="007B2D08" w:rsidRPr="00D11DC3" w:rsidRDefault="007B2D08" w:rsidP="00EE79B8">
            <w:pPr>
              <w:jc w:val="center"/>
              <w:rPr>
                <w:rFonts w:ascii="Times New Roman" w:hAnsi="Times New Roman" w:cs="Times New Roman"/>
                <w:color w:val="000000"/>
                <w:sz w:val="20"/>
                <w:szCs w:val="20"/>
              </w:rPr>
            </w:pPr>
            <w:r>
              <w:rPr>
                <w:rFonts w:ascii="Times New Roman" w:hAnsi="Times New Roman" w:cs="Times New Roman"/>
                <w:color w:val="000000"/>
                <w:sz w:val="20"/>
                <w:szCs w:val="20"/>
              </w:rPr>
              <w:t>7</w:t>
            </w:r>
          </w:p>
        </w:tc>
        <w:tc>
          <w:tcPr>
            <w:tcW w:w="7088" w:type="dxa"/>
            <w:vAlign w:val="center"/>
          </w:tcPr>
          <w:p w:rsidR="007B2D08" w:rsidRPr="00D11DC3" w:rsidRDefault="007B2D08" w:rsidP="00EE79B8">
            <w:pPr>
              <w:jc w:val="center"/>
              <w:rPr>
                <w:rFonts w:ascii="Times New Roman" w:hAnsi="Times New Roman" w:cs="Times New Roman"/>
                <w:color w:val="000000"/>
                <w:sz w:val="20"/>
                <w:szCs w:val="20"/>
              </w:rPr>
            </w:pPr>
            <w:r w:rsidRPr="00D11DC3">
              <w:rPr>
                <w:rFonts w:ascii="Times New Roman" w:hAnsi="Times New Roman" w:cs="Times New Roman"/>
                <w:color w:val="000000"/>
                <w:sz w:val="20"/>
                <w:szCs w:val="20"/>
              </w:rPr>
              <w:t>ГАЗ 22177(спец.пассаж.10мест) гнА224ЕХ89 (2005) VIN X9622177050404613</w:t>
            </w:r>
          </w:p>
        </w:tc>
        <w:tc>
          <w:tcPr>
            <w:tcW w:w="1701" w:type="dxa"/>
            <w:vAlign w:val="center"/>
          </w:tcPr>
          <w:p w:rsidR="007B2D08" w:rsidRPr="00D11DC3" w:rsidRDefault="007B2D08" w:rsidP="00EE79B8">
            <w:pPr>
              <w:jc w:val="cente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93 000</w:t>
            </w:r>
          </w:p>
        </w:tc>
      </w:tr>
      <w:tr w:rsidR="007B2D08" w:rsidTr="00EE79B8">
        <w:trPr>
          <w:trHeight w:val="206"/>
        </w:trPr>
        <w:tc>
          <w:tcPr>
            <w:tcW w:w="675" w:type="dxa"/>
            <w:vAlign w:val="center"/>
          </w:tcPr>
          <w:p w:rsidR="007B2D08" w:rsidRPr="00D11DC3" w:rsidRDefault="007B2D08" w:rsidP="00EE79B8">
            <w:pPr>
              <w:jc w:val="center"/>
              <w:rPr>
                <w:rFonts w:ascii="Times New Roman" w:hAnsi="Times New Roman" w:cs="Times New Roman"/>
                <w:color w:val="000000"/>
                <w:sz w:val="20"/>
                <w:szCs w:val="20"/>
              </w:rPr>
            </w:pPr>
            <w:r>
              <w:rPr>
                <w:rFonts w:ascii="Times New Roman" w:hAnsi="Times New Roman" w:cs="Times New Roman"/>
                <w:color w:val="000000"/>
                <w:sz w:val="20"/>
                <w:szCs w:val="20"/>
              </w:rPr>
              <w:t>8</w:t>
            </w:r>
          </w:p>
        </w:tc>
        <w:tc>
          <w:tcPr>
            <w:tcW w:w="7088" w:type="dxa"/>
            <w:vAlign w:val="center"/>
          </w:tcPr>
          <w:p w:rsidR="007B2D08" w:rsidRPr="00D11DC3" w:rsidRDefault="007B2D08" w:rsidP="00EE79B8">
            <w:pPr>
              <w:jc w:val="cente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ЭПСО Прицеп тракторный зав.№ 0137 </w:t>
            </w:r>
            <w:proofErr w:type="spellStart"/>
            <w:r w:rsidRPr="00D11DC3">
              <w:rPr>
                <w:rFonts w:ascii="Times New Roman" w:hAnsi="Times New Roman" w:cs="Times New Roman"/>
                <w:color w:val="000000"/>
                <w:sz w:val="20"/>
                <w:szCs w:val="20"/>
              </w:rPr>
              <w:t>г.р.з</w:t>
            </w:r>
            <w:proofErr w:type="spellEnd"/>
            <w:r w:rsidRPr="00D11DC3">
              <w:rPr>
                <w:rFonts w:ascii="Times New Roman" w:hAnsi="Times New Roman" w:cs="Times New Roman"/>
                <w:color w:val="000000"/>
                <w:sz w:val="20"/>
                <w:szCs w:val="20"/>
              </w:rPr>
              <w:t>. 4232АН89</w:t>
            </w:r>
          </w:p>
        </w:tc>
        <w:tc>
          <w:tcPr>
            <w:tcW w:w="1701" w:type="dxa"/>
            <w:vAlign w:val="center"/>
          </w:tcPr>
          <w:p w:rsidR="007B2D08" w:rsidRPr="00D11DC3" w:rsidRDefault="007B2D08" w:rsidP="00EE79B8">
            <w:pPr>
              <w:jc w:val="cente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20 000</w:t>
            </w:r>
          </w:p>
        </w:tc>
      </w:tr>
      <w:tr w:rsidR="007B2D08" w:rsidTr="00EE79B8">
        <w:trPr>
          <w:trHeight w:val="206"/>
        </w:trPr>
        <w:tc>
          <w:tcPr>
            <w:tcW w:w="675" w:type="dxa"/>
            <w:vAlign w:val="center"/>
          </w:tcPr>
          <w:p w:rsidR="007B2D08" w:rsidRPr="00D11DC3" w:rsidRDefault="007B2D08" w:rsidP="00EE79B8">
            <w:pPr>
              <w:jc w:val="center"/>
              <w:rPr>
                <w:rFonts w:ascii="Times New Roman" w:hAnsi="Times New Roman" w:cs="Times New Roman"/>
                <w:color w:val="000000"/>
                <w:sz w:val="20"/>
                <w:szCs w:val="20"/>
              </w:rPr>
            </w:pPr>
            <w:r>
              <w:rPr>
                <w:rFonts w:ascii="Times New Roman" w:hAnsi="Times New Roman" w:cs="Times New Roman"/>
                <w:color w:val="000000"/>
                <w:sz w:val="20"/>
                <w:szCs w:val="20"/>
              </w:rPr>
              <w:t>9</w:t>
            </w:r>
          </w:p>
        </w:tc>
        <w:tc>
          <w:tcPr>
            <w:tcW w:w="7088" w:type="dxa"/>
            <w:vAlign w:val="center"/>
          </w:tcPr>
          <w:p w:rsidR="007B2D08" w:rsidRPr="00D11DC3" w:rsidRDefault="007B2D08" w:rsidP="00EE79B8">
            <w:pPr>
              <w:jc w:val="cente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ЭПСО Прицеп тракторный зав.№ 0138 </w:t>
            </w:r>
            <w:proofErr w:type="spellStart"/>
            <w:r w:rsidRPr="00D11DC3">
              <w:rPr>
                <w:rFonts w:ascii="Times New Roman" w:hAnsi="Times New Roman" w:cs="Times New Roman"/>
                <w:color w:val="000000"/>
                <w:sz w:val="20"/>
                <w:szCs w:val="20"/>
              </w:rPr>
              <w:t>г.р.з</w:t>
            </w:r>
            <w:proofErr w:type="spellEnd"/>
            <w:r w:rsidRPr="00D11DC3">
              <w:rPr>
                <w:rFonts w:ascii="Times New Roman" w:hAnsi="Times New Roman" w:cs="Times New Roman"/>
                <w:color w:val="000000"/>
                <w:sz w:val="20"/>
                <w:szCs w:val="20"/>
              </w:rPr>
              <w:t>. 4230 АН89</w:t>
            </w:r>
          </w:p>
        </w:tc>
        <w:tc>
          <w:tcPr>
            <w:tcW w:w="1701" w:type="dxa"/>
            <w:vAlign w:val="center"/>
          </w:tcPr>
          <w:p w:rsidR="007B2D08" w:rsidRPr="00D11DC3" w:rsidRDefault="007B2D08" w:rsidP="00EE79B8">
            <w:pPr>
              <w:jc w:val="cente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21 000</w:t>
            </w:r>
          </w:p>
        </w:tc>
      </w:tr>
      <w:tr w:rsidR="007B2D08" w:rsidTr="00EE79B8">
        <w:trPr>
          <w:trHeight w:val="206"/>
        </w:trPr>
        <w:tc>
          <w:tcPr>
            <w:tcW w:w="675" w:type="dxa"/>
            <w:vAlign w:val="center"/>
          </w:tcPr>
          <w:p w:rsidR="007B2D08" w:rsidRPr="00D11DC3" w:rsidRDefault="007B2D08" w:rsidP="00EE79B8">
            <w:pPr>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7088" w:type="dxa"/>
            <w:vAlign w:val="center"/>
          </w:tcPr>
          <w:p w:rsidR="007B2D08" w:rsidRPr="00D11DC3" w:rsidRDefault="007B2D08" w:rsidP="00EE79B8">
            <w:pPr>
              <w:jc w:val="cente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Шасси прицепа зав. № Х6А83410030001157 </w:t>
            </w:r>
            <w:proofErr w:type="spellStart"/>
            <w:r w:rsidRPr="00D11DC3">
              <w:rPr>
                <w:rFonts w:ascii="Times New Roman" w:hAnsi="Times New Roman" w:cs="Times New Roman"/>
                <w:color w:val="000000"/>
                <w:sz w:val="20"/>
                <w:szCs w:val="20"/>
              </w:rPr>
              <w:t>г.р.з</w:t>
            </w:r>
            <w:proofErr w:type="spellEnd"/>
            <w:r w:rsidRPr="00D11DC3">
              <w:rPr>
                <w:rFonts w:ascii="Times New Roman" w:hAnsi="Times New Roman" w:cs="Times New Roman"/>
                <w:color w:val="000000"/>
                <w:sz w:val="20"/>
                <w:szCs w:val="20"/>
              </w:rPr>
              <w:t>. 9268 АН89</w:t>
            </w:r>
          </w:p>
        </w:tc>
        <w:tc>
          <w:tcPr>
            <w:tcW w:w="1701" w:type="dxa"/>
            <w:vAlign w:val="center"/>
          </w:tcPr>
          <w:p w:rsidR="007B2D08" w:rsidRPr="00D11DC3" w:rsidRDefault="007B2D08" w:rsidP="00EE79B8">
            <w:pPr>
              <w:jc w:val="cente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70 000</w:t>
            </w:r>
          </w:p>
        </w:tc>
      </w:tr>
      <w:tr w:rsidR="007B2D08" w:rsidTr="00EE79B8">
        <w:trPr>
          <w:trHeight w:val="206"/>
        </w:trPr>
        <w:tc>
          <w:tcPr>
            <w:tcW w:w="675" w:type="dxa"/>
            <w:vAlign w:val="center"/>
          </w:tcPr>
          <w:p w:rsidR="007B2D08" w:rsidRPr="00D11DC3" w:rsidRDefault="007B2D08" w:rsidP="00EE79B8">
            <w:pPr>
              <w:jc w:val="center"/>
              <w:rPr>
                <w:rFonts w:ascii="Times New Roman" w:hAnsi="Times New Roman" w:cs="Times New Roman"/>
                <w:color w:val="000000"/>
                <w:sz w:val="20"/>
                <w:szCs w:val="20"/>
              </w:rPr>
            </w:pPr>
            <w:r>
              <w:rPr>
                <w:rFonts w:ascii="Times New Roman" w:hAnsi="Times New Roman" w:cs="Times New Roman"/>
                <w:color w:val="000000"/>
                <w:sz w:val="20"/>
                <w:szCs w:val="20"/>
              </w:rPr>
              <w:t>11</w:t>
            </w:r>
          </w:p>
        </w:tc>
        <w:tc>
          <w:tcPr>
            <w:tcW w:w="7088" w:type="dxa"/>
            <w:vAlign w:val="center"/>
          </w:tcPr>
          <w:p w:rsidR="007B2D08" w:rsidRPr="00D11DC3" w:rsidRDefault="007B2D08" w:rsidP="00EE79B8">
            <w:pPr>
              <w:jc w:val="cente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МЗСА83232183232000001001 VIN 4383232120051502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АТ082189</w:t>
            </w:r>
          </w:p>
        </w:tc>
        <w:tc>
          <w:tcPr>
            <w:tcW w:w="1701" w:type="dxa"/>
            <w:vAlign w:val="center"/>
          </w:tcPr>
          <w:p w:rsidR="007B2D08" w:rsidRPr="00D11DC3" w:rsidRDefault="007B2D08" w:rsidP="00EE79B8">
            <w:pPr>
              <w:jc w:val="cente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31 000</w:t>
            </w:r>
          </w:p>
        </w:tc>
      </w:tr>
      <w:tr w:rsidR="007B2D08" w:rsidTr="00EE79B8">
        <w:trPr>
          <w:trHeight w:val="206"/>
        </w:trPr>
        <w:tc>
          <w:tcPr>
            <w:tcW w:w="675" w:type="dxa"/>
            <w:vAlign w:val="center"/>
          </w:tcPr>
          <w:p w:rsidR="007B2D08" w:rsidRPr="00D11DC3" w:rsidRDefault="007B2D08" w:rsidP="00EE79B8">
            <w:pPr>
              <w:jc w:val="center"/>
              <w:rPr>
                <w:rFonts w:ascii="Times New Roman" w:hAnsi="Times New Roman" w:cs="Times New Roman"/>
                <w:color w:val="000000"/>
                <w:sz w:val="20"/>
                <w:szCs w:val="20"/>
              </w:rPr>
            </w:pPr>
            <w:r>
              <w:rPr>
                <w:rFonts w:ascii="Times New Roman" w:hAnsi="Times New Roman" w:cs="Times New Roman"/>
                <w:color w:val="000000"/>
                <w:sz w:val="20"/>
                <w:szCs w:val="20"/>
              </w:rPr>
              <w:t>12</w:t>
            </w:r>
          </w:p>
        </w:tc>
        <w:tc>
          <w:tcPr>
            <w:tcW w:w="7088" w:type="dxa"/>
            <w:vAlign w:val="center"/>
          </w:tcPr>
          <w:p w:rsidR="007B2D08" w:rsidRPr="00D11DC3" w:rsidRDefault="007B2D08" w:rsidP="00EE79B8">
            <w:pPr>
              <w:jc w:val="cente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УАЗ 339094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О745ОВ89; VIN XTT39094010005133; (2001) двигатель/кузов 10005133/10201561; шасси 10004487, </w:t>
            </w:r>
            <w:proofErr w:type="spellStart"/>
            <w:r w:rsidRPr="00D11DC3">
              <w:rPr>
                <w:rFonts w:ascii="Times New Roman" w:hAnsi="Times New Roman" w:cs="Times New Roman"/>
                <w:color w:val="000000"/>
                <w:sz w:val="20"/>
                <w:szCs w:val="20"/>
              </w:rPr>
              <w:t>лс</w:t>
            </w:r>
            <w:proofErr w:type="spellEnd"/>
            <w:r w:rsidRPr="00D11DC3">
              <w:rPr>
                <w:rFonts w:ascii="Times New Roman" w:hAnsi="Times New Roman" w:cs="Times New Roman"/>
                <w:color w:val="000000"/>
                <w:sz w:val="20"/>
                <w:szCs w:val="20"/>
              </w:rPr>
              <w:t xml:space="preserve"> 84</w:t>
            </w:r>
          </w:p>
        </w:tc>
        <w:tc>
          <w:tcPr>
            <w:tcW w:w="1701" w:type="dxa"/>
            <w:vAlign w:val="center"/>
          </w:tcPr>
          <w:p w:rsidR="007B2D08" w:rsidRPr="00D11DC3" w:rsidRDefault="007B2D08" w:rsidP="00EE79B8">
            <w:pPr>
              <w:jc w:val="cente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42 000</w:t>
            </w:r>
          </w:p>
        </w:tc>
      </w:tr>
    </w:tbl>
    <w:p w:rsidR="007B2D08" w:rsidRDefault="007B2D08" w:rsidP="007B2D08">
      <w:pPr>
        <w:autoSpaceDE w:val="0"/>
        <w:autoSpaceDN w:val="0"/>
        <w:adjustRightInd w:val="0"/>
        <w:spacing w:after="0" w:line="240" w:lineRule="auto"/>
        <w:jc w:val="center"/>
        <w:outlineLvl w:val="1"/>
        <w:rPr>
          <w:rFonts w:ascii="Times New Roman" w:eastAsia="Times New Roman" w:hAnsi="Times New Roman" w:cs="Times New Roman"/>
          <w:sz w:val="24"/>
          <w:szCs w:val="24"/>
        </w:rPr>
      </w:pPr>
    </w:p>
    <w:p w:rsidR="00612179" w:rsidRDefault="00612179" w:rsidP="00612179">
      <w:pPr>
        <w:autoSpaceDE w:val="0"/>
        <w:autoSpaceDN w:val="0"/>
        <w:adjustRightInd w:val="0"/>
        <w:spacing w:after="0" w:line="240" w:lineRule="auto"/>
        <w:jc w:val="both"/>
        <w:outlineLvl w:val="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7.2. Конкурсный управляющий Должника публикует объявление о продаже Имущества в Едином федеральном реестре сведений о банкротстве, в котором указывает на порядок </w:t>
      </w:r>
      <w:r>
        <w:rPr>
          <w:rFonts w:ascii="Times New Roman" w:eastAsia="Times New Roman" w:hAnsi="Times New Roman" w:cs="Times New Roman"/>
          <w:sz w:val="24"/>
          <w:szCs w:val="24"/>
        </w:rPr>
        <w:lastRenderedPageBreak/>
        <w:t xml:space="preserve">подачи заявок на приобретение имущества, обобщенные сведения об имуществе, место и порядок ознакомления с имуществом, порядок заключения договора. </w:t>
      </w:r>
    </w:p>
    <w:p w:rsidR="00612179" w:rsidRDefault="00612179" w:rsidP="00612179">
      <w:pPr>
        <w:autoSpaceDE w:val="0"/>
        <w:autoSpaceDN w:val="0"/>
        <w:adjustRightInd w:val="0"/>
        <w:spacing w:after="0" w:line="240" w:lineRule="auto"/>
        <w:jc w:val="both"/>
        <w:outlineLvl w:val="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7.3. Заявки с предложениями о покупке </w:t>
      </w:r>
      <w:r w:rsidR="00660F4E">
        <w:rPr>
          <w:rFonts w:ascii="Times New Roman" w:eastAsia="Times New Roman" w:hAnsi="Times New Roman" w:cs="Times New Roman"/>
          <w:sz w:val="24"/>
          <w:szCs w:val="24"/>
        </w:rPr>
        <w:t>принимаютс</w:t>
      </w:r>
      <w:r>
        <w:rPr>
          <w:rFonts w:ascii="Times New Roman" w:eastAsia="Times New Roman" w:hAnsi="Times New Roman" w:cs="Times New Roman"/>
          <w:sz w:val="24"/>
          <w:szCs w:val="24"/>
        </w:rPr>
        <w:t>я</w:t>
      </w:r>
      <w:r w:rsidR="00660F4E">
        <w:rPr>
          <w:rFonts w:ascii="Times New Roman" w:eastAsia="Times New Roman" w:hAnsi="Times New Roman" w:cs="Times New Roman"/>
          <w:sz w:val="24"/>
          <w:szCs w:val="24"/>
        </w:rPr>
        <w:t xml:space="preserve"> на электронную почту конкурного управляющего (</w:t>
      </w:r>
      <w:r w:rsidR="00660F4E">
        <w:rPr>
          <w:rFonts w:ascii="Times New Roman" w:eastAsia="Times New Roman" w:hAnsi="Times New Roman" w:cs="Times New Roman"/>
          <w:sz w:val="24"/>
          <w:szCs w:val="24"/>
          <w:lang w:val="en-US"/>
        </w:rPr>
        <w:t>dmtr</w:t>
      </w:r>
      <w:r w:rsidR="00660F4E" w:rsidRPr="00660F4E">
        <w:rPr>
          <w:rFonts w:ascii="Times New Roman" w:eastAsia="Times New Roman" w:hAnsi="Times New Roman" w:cs="Times New Roman"/>
          <w:sz w:val="24"/>
          <w:szCs w:val="24"/>
        </w:rPr>
        <w:t>558@</w:t>
      </w:r>
      <w:r w:rsidR="00660F4E">
        <w:rPr>
          <w:rFonts w:ascii="Times New Roman" w:eastAsia="Times New Roman" w:hAnsi="Times New Roman" w:cs="Times New Roman"/>
          <w:sz w:val="24"/>
          <w:szCs w:val="24"/>
          <w:lang w:val="en-US"/>
        </w:rPr>
        <w:t>mail</w:t>
      </w:r>
      <w:r w:rsidR="00660F4E" w:rsidRPr="00660F4E">
        <w:rPr>
          <w:rFonts w:ascii="Times New Roman" w:eastAsia="Times New Roman" w:hAnsi="Times New Roman" w:cs="Times New Roman"/>
          <w:sz w:val="24"/>
          <w:szCs w:val="24"/>
        </w:rPr>
        <w:t>.</w:t>
      </w:r>
      <w:r w:rsidR="00660F4E">
        <w:rPr>
          <w:rFonts w:ascii="Times New Roman" w:eastAsia="Times New Roman" w:hAnsi="Times New Roman" w:cs="Times New Roman"/>
          <w:sz w:val="24"/>
          <w:szCs w:val="24"/>
          <w:lang w:val="en-US"/>
        </w:rPr>
        <w:t>ru</w:t>
      </w:r>
      <w:r w:rsidR="00660F4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в течение </w:t>
      </w:r>
      <w:proofErr w:type="gramStart"/>
      <w:r>
        <w:rPr>
          <w:rFonts w:ascii="Times New Roman" w:eastAsia="Times New Roman" w:hAnsi="Times New Roman" w:cs="Times New Roman"/>
          <w:sz w:val="24"/>
          <w:szCs w:val="24"/>
        </w:rPr>
        <w:t>14  дней</w:t>
      </w:r>
      <w:proofErr w:type="gramEnd"/>
      <w:r>
        <w:rPr>
          <w:rFonts w:ascii="Times New Roman" w:eastAsia="Times New Roman" w:hAnsi="Times New Roman" w:cs="Times New Roman"/>
          <w:sz w:val="24"/>
          <w:szCs w:val="24"/>
        </w:rPr>
        <w:t xml:space="preserve"> с даты </w:t>
      </w:r>
      <w:r w:rsidR="00660F4E">
        <w:rPr>
          <w:rFonts w:ascii="Times New Roman" w:eastAsia="Times New Roman" w:hAnsi="Times New Roman" w:cs="Times New Roman"/>
          <w:sz w:val="24"/>
          <w:szCs w:val="24"/>
        </w:rPr>
        <w:t>размещения</w:t>
      </w:r>
      <w:r>
        <w:rPr>
          <w:rFonts w:ascii="Times New Roman" w:eastAsia="Times New Roman" w:hAnsi="Times New Roman" w:cs="Times New Roman"/>
          <w:sz w:val="24"/>
          <w:szCs w:val="24"/>
        </w:rPr>
        <w:t xml:space="preserve"> в Едином федеральном реестре сведений о банкротстве. В заявке должно содержаться название имущества, которое заявитель намерен приобрести, а также стоимость покупки данного имущества.</w:t>
      </w:r>
    </w:p>
    <w:p w:rsidR="00612179" w:rsidRDefault="00612179" w:rsidP="00612179">
      <w:pPr>
        <w:autoSpaceDE w:val="0"/>
        <w:autoSpaceDN w:val="0"/>
        <w:adjustRightInd w:val="0"/>
        <w:spacing w:after="0" w:line="240" w:lineRule="auto"/>
        <w:jc w:val="both"/>
        <w:outlineLvl w:val="1"/>
        <w:rPr>
          <w:rFonts w:ascii="Times New Roman" w:eastAsia="Times New Roman" w:hAnsi="Times New Roman" w:cs="Times New Roman"/>
          <w:sz w:val="24"/>
          <w:szCs w:val="24"/>
        </w:rPr>
      </w:pPr>
      <w:r>
        <w:rPr>
          <w:rFonts w:ascii="Times New Roman" w:eastAsia="Times New Roman" w:hAnsi="Times New Roman" w:cs="Times New Roman"/>
          <w:sz w:val="24"/>
          <w:szCs w:val="24"/>
        </w:rPr>
        <w:t>7.4. В случае если по истечение 14 дней с даты выхода публикации о продаже в Едином федеральном реестре сведений о банкротстве на имущество реализуемое в соответствии с настоящим пунктом, поступившие заявки предусматривают меньшую стоимость, в сравнении с начальной стоимостью, указанное имущество реализуется по цене максимального предложения.</w:t>
      </w:r>
    </w:p>
    <w:p w:rsidR="0031432A" w:rsidRDefault="0031432A" w:rsidP="00612179">
      <w:pPr>
        <w:autoSpaceDE w:val="0"/>
        <w:autoSpaceDN w:val="0"/>
        <w:adjustRightInd w:val="0"/>
        <w:spacing w:after="0" w:line="240" w:lineRule="auto"/>
        <w:jc w:val="both"/>
        <w:outlineLvl w:val="1"/>
        <w:rPr>
          <w:rFonts w:ascii="Times New Roman" w:eastAsia="Times New Roman" w:hAnsi="Times New Roman" w:cs="Times New Roman"/>
          <w:sz w:val="24"/>
          <w:szCs w:val="24"/>
        </w:rPr>
      </w:pPr>
    </w:p>
    <w:p w:rsidR="0031432A" w:rsidRDefault="0031432A" w:rsidP="00612179">
      <w:pPr>
        <w:autoSpaceDE w:val="0"/>
        <w:autoSpaceDN w:val="0"/>
        <w:adjustRightInd w:val="0"/>
        <w:spacing w:after="0" w:line="240" w:lineRule="auto"/>
        <w:jc w:val="both"/>
        <w:outlineLvl w:val="1"/>
        <w:rPr>
          <w:rFonts w:ascii="Times New Roman" w:eastAsia="Times New Roman" w:hAnsi="Times New Roman" w:cs="Times New Roman"/>
          <w:sz w:val="24"/>
          <w:szCs w:val="24"/>
        </w:rPr>
      </w:pPr>
    </w:p>
    <w:p w:rsidR="0031432A" w:rsidRDefault="0031432A" w:rsidP="00612179">
      <w:pPr>
        <w:autoSpaceDE w:val="0"/>
        <w:autoSpaceDN w:val="0"/>
        <w:adjustRightInd w:val="0"/>
        <w:spacing w:after="0" w:line="240" w:lineRule="auto"/>
        <w:jc w:val="both"/>
        <w:outlineLvl w:val="1"/>
        <w:rPr>
          <w:rFonts w:ascii="Times New Roman" w:eastAsia="Times New Roman" w:hAnsi="Times New Roman" w:cs="Times New Roman"/>
          <w:sz w:val="24"/>
          <w:szCs w:val="24"/>
        </w:rPr>
      </w:pPr>
      <w:r>
        <w:rPr>
          <w:rFonts w:ascii="Times New Roman" w:eastAsia="Times New Roman" w:hAnsi="Times New Roman" w:cs="Times New Roman"/>
          <w:sz w:val="24"/>
          <w:szCs w:val="24"/>
        </w:rPr>
        <w:t>Конкурсный управляющий</w:t>
      </w:r>
    </w:p>
    <w:p w:rsidR="0031432A" w:rsidRDefault="0031432A" w:rsidP="00612179">
      <w:pPr>
        <w:autoSpaceDE w:val="0"/>
        <w:autoSpaceDN w:val="0"/>
        <w:adjustRightInd w:val="0"/>
        <w:spacing w:after="0" w:line="240" w:lineRule="auto"/>
        <w:jc w:val="both"/>
        <w:outlineLvl w:val="1"/>
        <w:rPr>
          <w:rFonts w:ascii="Times New Roman" w:eastAsia="Times New Roman" w:hAnsi="Times New Roman" w:cs="Times New Roman"/>
          <w:sz w:val="24"/>
          <w:szCs w:val="24"/>
        </w:rPr>
      </w:pPr>
      <w:r>
        <w:rPr>
          <w:rFonts w:ascii="Times New Roman" w:eastAsia="Times New Roman" w:hAnsi="Times New Roman" w:cs="Times New Roman"/>
          <w:sz w:val="24"/>
          <w:szCs w:val="24"/>
        </w:rPr>
        <w:t>АО «</w:t>
      </w:r>
      <w:r w:rsidR="009A069F">
        <w:rPr>
          <w:rFonts w:ascii="Times New Roman" w:eastAsia="Times New Roman" w:hAnsi="Times New Roman" w:cs="Times New Roman"/>
          <w:sz w:val="24"/>
          <w:szCs w:val="24"/>
        </w:rPr>
        <w:t>Севергазавтоматика</w:t>
      </w:r>
      <w:r>
        <w:rPr>
          <w:rFonts w:ascii="Times New Roman" w:eastAsia="Times New Roman" w:hAnsi="Times New Roman" w:cs="Times New Roman"/>
          <w:sz w:val="24"/>
          <w:szCs w:val="24"/>
        </w:rPr>
        <w:t>»</w:t>
      </w:r>
      <w:r w:rsidR="009A069F">
        <w:rPr>
          <w:rFonts w:ascii="Times New Roman" w:eastAsia="Times New Roman" w:hAnsi="Times New Roman" w:cs="Times New Roman"/>
          <w:sz w:val="24"/>
          <w:szCs w:val="24"/>
        </w:rPr>
        <w:t xml:space="preserve">                                                ___________________ Д.А. Бобков</w:t>
      </w:r>
    </w:p>
    <w:p w:rsidR="009A069F" w:rsidRDefault="009A069F" w:rsidP="00612179">
      <w:pPr>
        <w:autoSpaceDE w:val="0"/>
        <w:autoSpaceDN w:val="0"/>
        <w:adjustRightInd w:val="0"/>
        <w:spacing w:after="0" w:line="240" w:lineRule="auto"/>
        <w:jc w:val="both"/>
        <w:outlineLvl w:val="1"/>
        <w:rPr>
          <w:rFonts w:ascii="Times New Roman" w:eastAsia="Times New Roman" w:hAnsi="Times New Roman" w:cs="Times New Roman"/>
          <w:sz w:val="24"/>
          <w:szCs w:val="24"/>
        </w:rPr>
      </w:pPr>
    </w:p>
    <w:p w:rsidR="009A069F" w:rsidRPr="009A069F" w:rsidRDefault="009A069F" w:rsidP="00612179">
      <w:pPr>
        <w:autoSpaceDE w:val="0"/>
        <w:autoSpaceDN w:val="0"/>
        <w:adjustRightInd w:val="0"/>
        <w:spacing w:after="0" w:line="240" w:lineRule="auto"/>
        <w:jc w:val="both"/>
        <w:outlineLvl w:val="1"/>
        <w:rPr>
          <w:rFonts w:ascii="Times New Roman" w:eastAsia="Times New Roman" w:hAnsi="Times New Roman" w:cs="Times New Roman"/>
          <w:i/>
          <w:sz w:val="24"/>
          <w:szCs w:val="24"/>
        </w:rPr>
      </w:pPr>
      <w:r w:rsidRPr="009A069F">
        <w:rPr>
          <w:rFonts w:ascii="Times New Roman" w:eastAsia="Times New Roman" w:hAnsi="Times New Roman" w:cs="Times New Roman"/>
          <w:i/>
          <w:sz w:val="24"/>
          <w:szCs w:val="24"/>
        </w:rPr>
        <w:t>Утверждено собранием кредиторов АО «Севергазавтоматика» 31.03.2021г.</w:t>
      </w:r>
    </w:p>
    <w:p w:rsidR="00612179" w:rsidRDefault="00612179" w:rsidP="00612179">
      <w:pPr>
        <w:spacing w:after="0" w:line="240" w:lineRule="auto"/>
        <w:rPr>
          <w:sz w:val="24"/>
          <w:szCs w:val="24"/>
        </w:rPr>
      </w:pPr>
    </w:p>
    <w:p w:rsidR="00612179" w:rsidRDefault="00612179" w:rsidP="00612179"/>
    <w:p w:rsidR="0061557C" w:rsidRDefault="0061557C"/>
    <w:sectPr w:rsidR="0061557C" w:rsidSect="00C60D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8626B7"/>
    <w:multiLevelType w:val="multilevel"/>
    <w:tmpl w:val="51A0F1DE"/>
    <w:lvl w:ilvl="0">
      <w:start w:val="1"/>
      <w:numFmt w:val="decimal"/>
      <w:lvlText w:val="%1."/>
      <w:lvlJc w:val="left"/>
      <w:pPr>
        <w:ind w:left="360" w:hanging="360"/>
      </w:pPr>
      <w:rPr>
        <w:b/>
      </w:rPr>
    </w:lvl>
    <w:lvl w:ilvl="1">
      <w:start w:val="1"/>
      <w:numFmt w:val="decimal"/>
      <w:lvlText w:val="%1.%2."/>
      <w:lvlJc w:val="left"/>
      <w:pPr>
        <w:ind w:left="1425" w:hanging="432"/>
      </w:pPr>
      <w:rPr>
        <w:strike w:val="0"/>
        <w:dstrike w:val="0"/>
        <w:u w:val="none"/>
        <w:effect w:val="non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2"/>
  </w:compat>
  <w:rsids>
    <w:rsidRoot w:val="00612179"/>
    <w:rsid w:val="000028A7"/>
    <w:rsid w:val="00012BFD"/>
    <w:rsid w:val="000455A9"/>
    <w:rsid w:val="000A3686"/>
    <w:rsid w:val="000B3AB8"/>
    <w:rsid w:val="000C4B13"/>
    <w:rsid w:val="000D21CC"/>
    <w:rsid w:val="000E4290"/>
    <w:rsid w:val="000E4C59"/>
    <w:rsid w:val="001277F7"/>
    <w:rsid w:val="0013004A"/>
    <w:rsid w:val="00195A9C"/>
    <w:rsid w:val="001A6364"/>
    <w:rsid w:val="001E49F7"/>
    <w:rsid w:val="002E0BA5"/>
    <w:rsid w:val="0031432A"/>
    <w:rsid w:val="00332FEB"/>
    <w:rsid w:val="00393523"/>
    <w:rsid w:val="003B3BEF"/>
    <w:rsid w:val="003C71E9"/>
    <w:rsid w:val="003F5E58"/>
    <w:rsid w:val="00501628"/>
    <w:rsid w:val="0053689D"/>
    <w:rsid w:val="00555C3C"/>
    <w:rsid w:val="005B464D"/>
    <w:rsid w:val="005C42F2"/>
    <w:rsid w:val="00612179"/>
    <w:rsid w:val="0061557C"/>
    <w:rsid w:val="00650B69"/>
    <w:rsid w:val="00660F4E"/>
    <w:rsid w:val="00663014"/>
    <w:rsid w:val="00674798"/>
    <w:rsid w:val="006F4D14"/>
    <w:rsid w:val="00762C2B"/>
    <w:rsid w:val="007B2D08"/>
    <w:rsid w:val="00813501"/>
    <w:rsid w:val="00863730"/>
    <w:rsid w:val="008B7982"/>
    <w:rsid w:val="008D1249"/>
    <w:rsid w:val="009A069F"/>
    <w:rsid w:val="009D32F0"/>
    <w:rsid w:val="009F7B37"/>
    <w:rsid w:val="00A771B5"/>
    <w:rsid w:val="00B07207"/>
    <w:rsid w:val="00B22065"/>
    <w:rsid w:val="00B37F4F"/>
    <w:rsid w:val="00B8723F"/>
    <w:rsid w:val="00BB4DF3"/>
    <w:rsid w:val="00C10F69"/>
    <w:rsid w:val="00C371D6"/>
    <w:rsid w:val="00C60D9D"/>
    <w:rsid w:val="00C6177A"/>
    <w:rsid w:val="00C703B3"/>
    <w:rsid w:val="00D108CF"/>
    <w:rsid w:val="00D47DD7"/>
    <w:rsid w:val="00D51092"/>
    <w:rsid w:val="00D735A3"/>
    <w:rsid w:val="00D86903"/>
    <w:rsid w:val="00D86DA8"/>
    <w:rsid w:val="00DA31C4"/>
    <w:rsid w:val="00DF1C59"/>
    <w:rsid w:val="00E0575D"/>
    <w:rsid w:val="00E55E7C"/>
    <w:rsid w:val="00E55EC2"/>
    <w:rsid w:val="00EA6381"/>
    <w:rsid w:val="00ED4CBA"/>
    <w:rsid w:val="00EE79B8"/>
    <w:rsid w:val="00F03765"/>
    <w:rsid w:val="00F55EB7"/>
    <w:rsid w:val="00F774F3"/>
    <w:rsid w:val="00FD43E6"/>
    <w:rsid w:val="00FF74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9CF781-D6D8-4971-8A8E-CC030D8E5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217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12179"/>
    <w:rPr>
      <w:color w:val="0000FF" w:themeColor="hyperlink"/>
      <w:u w:val="single"/>
    </w:rPr>
  </w:style>
  <w:style w:type="paragraph" w:styleId="a4">
    <w:name w:val="Normal (Web)"/>
    <w:basedOn w:val="a"/>
    <w:uiPriority w:val="99"/>
    <w:semiHidden/>
    <w:unhideWhenUsed/>
    <w:rsid w:val="00612179"/>
    <w:pPr>
      <w:spacing w:before="240" w:after="240" w:line="240" w:lineRule="auto"/>
    </w:pPr>
    <w:rPr>
      <w:rFonts w:ascii="Times New Roman" w:eastAsia="Times New Roman" w:hAnsi="Times New Roman" w:cs="Times New Roman"/>
      <w:sz w:val="24"/>
      <w:szCs w:val="24"/>
      <w:lang w:eastAsia="ru-RU"/>
    </w:rPr>
  </w:style>
  <w:style w:type="paragraph" w:styleId="a5">
    <w:name w:val="Body Text"/>
    <w:basedOn w:val="a"/>
    <w:link w:val="a6"/>
    <w:uiPriority w:val="99"/>
    <w:semiHidden/>
    <w:unhideWhenUsed/>
    <w:rsid w:val="00612179"/>
    <w:pPr>
      <w:suppressAutoHyphens/>
      <w:spacing w:after="120" w:line="240" w:lineRule="auto"/>
    </w:pPr>
    <w:rPr>
      <w:rFonts w:ascii="Times New Roman" w:eastAsia="Times New Roman" w:hAnsi="Times New Roman" w:cs="Times New Roman"/>
      <w:sz w:val="24"/>
      <w:szCs w:val="24"/>
      <w:lang w:eastAsia="ar-SA"/>
    </w:rPr>
  </w:style>
  <w:style w:type="character" w:customStyle="1" w:styleId="a6">
    <w:name w:val="Основной текст Знак"/>
    <w:basedOn w:val="a0"/>
    <w:link w:val="a5"/>
    <w:uiPriority w:val="99"/>
    <w:semiHidden/>
    <w:rsid w:val="00612179"/>
    <w:rPr>
      <w:rFonts w:ascii="Times New Roman" w:eastAsia="Times New Roman" w:hAnsi="Times New Roman" w:cs="Times New Roman"/>
      <w:sz w:val="24"/>
      <w:szCs w:val="24"/>
      <w:lang w:eastAsia="ar-SA"/>
    </w:rPr>
  </w:style>
  <w:style w:type="paragraph" w:styleId="a7">
    <w:name w:val="List Paragraph"/>
    <w:basedOn w:val="a"/>
    <w:uiPriority w:val="34"/>
    <w:qFormat/>
    <w:rsid w:val="00612179"/>
    <w:pPr>
      <w:spacing w:after="0" w:line="240" w:lineRule="auto"/>
      <w:ind w:left="720"/>
      <w:contextualSpacing/>
    </w:pPr>
    <w:rPr>
      <w:rFonts w:ascii="Times New Roman" w:eastAsia="Calibri" w:hAnsi="Times New Roman" w:cs="Times New Roman"/>
      <w:sz w:val="24"/>
      <w:szCs w:val="24"/>
      <w:lang w:eastAsia="ru-RU"/>
    </w:rPr>
  </w:style>
  <w:style w:type="paragraph" w:customStyle="1" w:styleId="ConsNormal">
    <w:name w:val="ConsNormal"/>
    <w:uiPriority w:val="99"/>
    <w:rsid w:val="00612179"/>
    <w:pPr>
      <w:widowControl w:val="0"/>
      <w:spacing w:after="0" w:line="240" w:lineRule="auto"/>
      <w:ind w:firstLine="720"/>
    </w:pPr>
    <w:rPr>
      <w:rFonts w:ascii="Arial" w:eastAsia="Times New Roman" w:hAnsi="Arial" w:cs="Times New Roman"/>
      <w:sz w:val="20"/>
      <w:szCs w:val="20"/>
      <w:lang w:eastAsia="ru-RU"/>
    </w:rPr>
  </w:style>
  <w:style w:type="paragraph" w:customStyle="1" w:styleId="Style8">
    <w:name w:val="Style8"/>
    <w:basedOn w:val="a"/>
    <w:uiPriority w:val="99"/>
    <w:rsid w:val="00612179"/>
    <w:pPr>
      <w:widowControl w:val="0"/>
      <w:autoSpaceDE w:val="0"/>
      <w:autoSpaceDN w:val="0"/>
      <w:adjustRightInd w:val="0"/>
      <w:spacing w:after="0" w:line="252" w:lineRule="exact"/>
      <w:ind w:firstLine="739"/>
      <w:jc w:val="both"/>
    </w:pPr>
    <w:rPr>
      <w:rFonts w:ascii="Times New Roman" w:eastAsia="Times New Roman" w:hAnsi="Times New Roman" w:cs="Times New Roman"/>
      <w:sz w:val="24"/>
      <w:szCs w:val="24"/>
      <w:lang w:eastAsia="ru-RU"/>
    </w:rPr>
  </w:style>
  <w:style w:type="paragraph" w:customStyle="1" w:styleId="Default">
    <w:name w:val="Default"/>
    <w:rsid w:val="0061217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1635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edresurs.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edresurs.ru" TargetMode="External"/><Relationship Id="rId5" Type="http://schemas.openxmlformats.org/officeDocument/2006/relationships/hyperlink" Target="http://www.fedresurs.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Pages>
  <Words>4208</Words>
  <Characters>23991</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usr300</dc:creator>
  <cp:keywords/>
  <dc:description/>
  <cp:lastModifiedBy>User</cp:lastModifiedBy>
  <cp:revision>12</cp:revision>
  <cp:lastPrinted>2021-04-06T12:31:00Z</cp:lastPrinted>
  <dcterms:created xsi:type="dcterms:W3CDTF">2021-03-23T11:39:00Z</dcterms:created>
  <dcterms:modified xsi:type="dcterms:W3CDTF">2021-04-08T05:53:00Z</dcterms:modified>
</cp:coreProperties>
</file>