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6E31B8">
        <w:rPr>
          <w:sz w:val="22"/>
          <w:szCs w:val="22"/>
        </w:rPr>
        <w:t>2021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</w:t>
      </w:r>
      <w:proofErr w:type="gramStart"/>
      <w:r w:rsidR="00476DEE">
        <w:rPr>
          <w:sz w:val="22"/>
          <w:szCs w:val="22"/>
        </w:rPr>
        <w:t>р</w:t>
      </w:r>
      <w:proofErr w:type="gramEnd"/>
      <w:r w:rsidR="00476DEE">
        <w:rPr>
          <w:sz w:val="22"/>
          <w:szCs w:val="22"/>
        </w:rPr>
        <w:t>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F06F99">
        <w:rPr>
          <w:sz w:val="22"/>
          <w:szCs w:val="22"/>
          <w:lang w:val="en-US"/>
        </w:rPr>
        <w:t>c</w:t>
      </w:r>
      <w:r w:rsidR="00F06F99" w:rsidRPr="00F06F99">
        <w:rPr>
          <w:sz w:val="22"/>
          <w:szCs w:val="22"/>
        </w:rPr>
        <w:t xml:space="preserve"> </w:t>
      </w:r>
      <w:r w:rsidR="00F06F99">
        <w:rPr>
          <w:sz w:val="22"/>
          <w:szCs w:val="22"/>
        </w:rPr>
        <w:t>даты публикации протокола о результатах</w:t>
      </w:r>
      <w:bookmarkStart w:id="0" w:name="_GoBack"/>
      <w:bookmarkEnd w:id="0"/>
      <w:r w:rsidR="00F06F99">
        <w:rPr>
          <w:sz w:val="22"/>
          <w:szCs w:val="22"/>
        </w:rPr>
        <w:t xml:space="preserve"> торгов</w:t>
      </w:r>
      <w:r w:rsidRPr="007751D9">
        <w:rPr>
          <w:sz w:val="22"/>
          <w:szCs w:val="22"/>
        </w:rPr>
        <w:t>.</w:t>
      </w:r>
    </w:p>
    <w:p w:rsidR="00AF0F44" w:rsidRPr="00F06F99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8D1791" w:rsidRPr="008D1791" w:rsidRDefault="008D1791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8D1791">
        <w:rPr>
          <w:sz w:val="22"/>
          <w:szCs w:val="22"/>
        </w:rPr>
        <w:t>3</w:t>
      </w:r>
      <w:r>
        <w:rPr>
          <w:sz w:val="22"/>
          <w:szCs w:val="22"/>
        </w:rPr>
        <w:t xml:space="preserve">.7. </w:t>
      </w:r>
      <w:r w:rsidRPr="008D1791">
        <w:rPr>
          <w:sz w:val="22"/>
          <w:szCs w:val="22"/>
        </w:rPr>
        <w:t>В случае признания торгов несостоявшимися или если участник не признан победителем торгов, а также в случае отказа участника от участия в торгах, задаток физическим лицам возвращается в полном объеме за вычетом комиссии банка за перечисление денежных средств в сроки, указанные в ст. 110 ФЗ №127-ФЗ «О несостоятельности (банкротстве)».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Default="00AF0F44">
      <w:pPr>
        <w:rPr>
          <w:sz w:val="22"/>
          <w:szCs w:val="22"/>
        </w:rPr>
      </w:pPr>
    </w:p>
    <w:p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FC51B7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FC51B7">
              <w:rPr>
                <w:sz w:val="22"/>
                <w:szCs w:val="22"/>
              </w:rPr>
              <w:t>пом.I</w:t>
            </w:r>
            <w:proofErr w:type="spellEnd"/>
            <w:r w:rsidRPr="00FC51B7">
              <w:rPr>
                <w:sz w:val="22"/>
                <w:szCs w:val="22"/>
              </w:rPr>
              <w:t>, комн.23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р.с.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6E31B8" w:rsidRDefault="006E31B8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</w:p>
          <w:p w:rsidR="006E31B8" w:rsidRDefault="006E31B8" w:rsidP="006E31B8"/>
          <w:p w:rsidR="006E31B8" w:rsidRPr="006E31B8" w:rsidRDefault="006E31B8" w:rsidP="006E31B8"/>
          <w:p w:rsidR="00AF0F44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:rsidR="006E31B8" w:rsidRPr="006E31B8" w:rsidRDefault="006E31B8" w:rsidP="006E31B8"/>
          <w:p w:rsidR="006E31B8" w:rsidRPr="006E31B8" w:rsidRDefault="006E31B8" w:rsidP="006E31B8"/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634E3"/>
    <w:rsid w:val="008B56E1"/>
    <w:rsid w:val="008D1791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06F99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977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12</cp:revision>
  <cp:lastPrinted>2011-06-30T07:21:00Z</cp:lastPrinted>
  <dcterms:created xsi:type="dcterms:W3CDTF">2020-06-29T14:00:00Z</dcterms:created>
  <dcterms:modified xsi:type="dcterms:W3CDTF">2021-06-04T10:40:00Z</dcterms:modified>
</cp:coreProperties>
</file>