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7B1" w:rsidRPr="005B1B12" w:rsidRDefault="00DE07B1" w:rsidP="00DE07B1">
      <w:pPr>
        <w:pStyle w:val="ConsNormal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5B1B12">
        <w:rPr>
          <w:rFonts w:ascii="Times New Roman" w:hAnsi="Times New Roman"/>
          <w:b/>
          <w:sz w:val="24"/>
          <w:szCs w:val="24"/>
        </w:rPr>
        <w:t>УТВЕРЖДЕНО:</w:t>
      </w:r>
    </w:p>
    <w:p w:rsidR="002B7F39" w:rsidRPr="002B7F39" w:rsidRDefault="002B7F39" w:rsidP="002B7F39">
      <w:pPr>
        <w:pStyle w:val="ConsNormal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  <w:r w:rsidRPr="002B7F39">
        <w:rPr>
          <w:rFonts w:ascii="Times New Roman" w:hAnsi="Times New Roman"/>
          <w:sz w:val="24"/>
          <w:szCs w:val="24"/>
        </w:rPr>
        <w:t>Протоколом №</w:t>
      </w:r>
      <w:r w:rsidR="008F51C5">
        <w:rPr>
          <w:rFonts w:ascii="Times New Roman" w:hAnsi="Times New Roman"/>
          <w:sz w:val="24"/>
          <w:szCs w:val="24"/>
        </w:rPr>
        <w:t xml:space="preserve">6 </w:t>
      </w:r>
      <w:r w:rsidRPr="002B7F39">
        <w:rPr>
          <w:rFonts w:ascii="Times New Roman" w:hAnsi="Times New Roman"/>
          <w:sz w:val="24"/>
          <w:szCs w:val="24"/>
        </w:rPr>
        <w:t>собрания кредиторов</w:t>
      </w:r>
    </w:p>
    <w:p w:rsidR="002B7F39" w:rsidRPr="002B7F39" w:rsidRDefault="002B7F39" w:rsidP="002B7F39">
      <w:pPr>
        <w:pStyle w:val="ConsNormal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  <w:r w:rsidRPr="002B7F39">
        <w:rPr>
          <w:rFonts w:ascii="Times New Roman" w:hAnsi="Times New Roman"/>
          <w:sz w:val="24"/>
          <w:szCs w:val="24"/>
        </w:rPr>
        <w:t>АО «Севергазавтоматика»</w:t>
      </w:r>
    </w:p>
    <w:p w:rsidR="002B7F39" w:rsidRPr="002B7F39" w:rsidRDefault="002B7F39" w:rsidP="002B7F39">
      <w:pPr>
        <w:pStyle w:val="ConsNormal"/>
        <w:ind w:firstLine="709"/>
        <w:contextualSpacing/>
        <w:jc w:val="right"/>
        <w:rPr>
          <w:rFonts w:ascii="Times New Roman" w:hAnsi="Times New Roman"/>
          <w:sz w:val="24"/>
          <w:szCs w:val="24"/>
        </w:rPr>
      </w:pPr>
      <w:r w:rsidRPr="002B7F39">
        <w:rPr>
          <w:rFonts w:ascii="Times New Roman" w:hAnsi="Times New Roman"/>
          <w:sz w:val="24"/>
          <w:szCs w:val="24"/>
        </w:rPr>
        <w:t>от «</w:t>
      </w:r>
      <w:r w:rsidR="008F51C5">
        <w:rPr>
          <w:rFonts w:ascii="Times New Roman" w:hAnsi="Times New Roman"/>
          <w:sz w:val="24"/>
          <w:szCs w:val="24"/>
        </w:rPr>
        <w:t>17</w:t>
      </w:r>
      <w:r w:rsidRPr="002B7F39">
        <w:rPr>
          <w:rFonts w:ascii="Times New Roman" w:hAnsi="Times New Roman"/>
          <w:sz w:val="24"/>
          <w:szCs w:val="24"/>
        </w:rPr>
        <w:t xml:space="preserve">» </w:t>
      </w:r>
      <w:r w:rsidR="008F51C5">
        <w:rPr>
          <w:rFonts w:ascii="Times New Roman" w:hAnsi="Times New Roman"/>
          <w:sz w:val="24"/>
          <w:szCs w:val="24"/>
        </w:rPr>
        <w:t xml:space="preserve">декабря </w:t>
      </w:r>
      <w:r w:rsidRPr="002B7F39">
        <w:rPr>
          <w:rFonts w:ascii="Times New Roman" w:hAnsi="Times New Roman"/>
          <w:sz w:val="24"/>
          <w:szCs w:val="24"/>
        </w:rPr>
        <w:t>2020г.</w:t>
      </w:r>
    </w:p>
    <w:p w:rsidR="00DE07B1" w:rsidRPr="005B1B12" w:rsidRDefault="00DE07B1" w:rsidP="00DE07B1">
      <w:pPr>
        <w:pStyle w:val="ConsNormal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E07B1" w:rsidRPr="005B1B12" w:rsidRDefault="00DE07B1" w:rsidP="00DE07B1">
      <w:pPr>
        <w:pStyle w:val="ConsNormal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E07B1" w:rsidRPr="005B1B12" w:rsidRDefault="00DE07B1" w:rsidP="00DE07B1">
      <w:pPr>
        <w:pStyle w:val="ConsNormal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E07B1" w:rsidRPr="005B1B12" w:rsidRDefault="00DE07B1" w:rsidP="00DE07B1">
      <w:pPr>
        <w:pStyle w:val="ConsNormal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DE07B1" w:rsidRPr="005B1B12" w:rsidRDefault="00DE07B1" w:rsidP="00DE07B1">
      <w:pPr>
        <w:pStyle w:val="ConsNormal"/>
        <w:ind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B1B12">
        <w:rPr>
          <w:rFonts w:ascii="Times New Roman" w:hAnsi="Times New Roman"/>
          <w:b/>
          <w:sz w:val="24"/>
          <w:szCs w:val="24"/>
        </w:rPr>
        <w:t>ПОЛОЖЕНИЕ</w:t>
      </w:r>
    </w:p>
    <w:p w:rsidR="00DE07B1" w:rsidRPr="005B1B12" w:rsidRDefault="00DE07B1" w:rsidP="00DE07B1">
      <w:pPr>
        <w:pStyle w:val="ConsNormal"/>
        <w:ind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B1B12">
        <w:rPr>
          <w:rFonts w:ascii="Times New Roman" w:hAnsi="Times New Roman"/>
          <w:b/>
          <w:sz w:val="24"/>
          <w:szCs w:val="24"/>
        </w:rPr>
        <w:t xml:space="preserve">о порядке сроках и условиях продажи имущества </w:t>
      </w:r>
    </w:p>
    <w:p w:rsidR="00DE07B1" w:rsidRPr="00DE07B1" w:rsidRDefault="00DE07B1" w:rsidP="00DE07B1">
      <w:pPr>
        <w:pStyle w:val="ConsNormal"/>
        <w:ind w:firstLine="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АО «Севергазавтоматика»</w:t>
      </w:r>
    </w:p>
    <w:p w:rsidR="00DE07B1" w:rsidRPr="005B1B12" w:rsidRDefault="00DE07B1" w:rsidP="00DE07B1">
      <w:pPr>
        <w:spacing w:after="0" w:line="240" w:lineRule="auto"/>
        <w:rPr>
          <w:sz w:val="24"/>
          <w:szCs w:val="24"/>
        </w:rPr>
      </w:pPr>
    </w:p>
    <w:p w:rsidR="00DE07B1" w:rsidRPr="005B1B12" w:rsidRDefault="00DE07B1" w:rsidP="00DE07B1">
      <w:pPr>
        <w:pStyle w:val="a3"/>
        <w:numPr>
          <w:ilvl w:val="0"/>
          <w:numId w:val="1"/>
        </w:numPr>
        <w:jc w:val="center"/>
        <w:rPr>
          <w:b/>
        </w:rPr>
      </w:pPr>
      <w:r w:rsidRPr="005B1B12">
        <w:rPr>
          <w:b/>
        </w:rPr>
        <w:t>Общие положения</w:t>
      </w:r>
    </w:p>
    <w:p w:rsidR="00DE07B1" w:rsidRPr="005B1B12" w:rsidRDefault="00DE07B1" w:rsidP="00DE07B1">
      <w:pPr>
        <w:pStyle w:val="a3"/>
        <w:ind w:left="360"/>
        <w:rPr>
          <w:b/>
        </w:rPr>
      </w:pPr>
    </w:p>
    <w:p w:rsidR="00DE07B1" w:rsidRPr="005B1B12" w:rsidRDefault="00DE07B1" w:rsidP="00DE07B1">
      <w:pPr>
        <w:pStyle w:val="a3"/>
        <w:ind w:left="0" w:firstLine="709"/>
        <w:jc w:val="both"/>
      </w:pPr>
      <w:r w:rsidRPr="005B1B12">
        <w:t xml:space="preserve">1.1. Настоящее Положение о порядке, сроках и условиях продажи имущества, принадлежащего </w:t>
      </w:r>
      <w:r>
        <w:rPr>
          <w:b/>
        </w:rPr>
        <w:t>АО «Севергазавтоматика»</w:t>
      </w:r>
      <w:r w:rsidRPr="005B1B12">
        <w:rPr>
          <w:b/>
        </w:rPr>
        <w:t xml:space="preserve"> </w:t>
      </w:r>
      <w:r w:rsidRPr="00DE07B1">
        <w:rPr>
          <w:b/>
        </w:rPr>
        <w:t xml:space="preserve">(ОГРН 1028900623993, ИНН 8904000070, адрес: 629305, </w:t>
      </w:r>
      <w:r>
        <w:rPr>
          <w:b/>
        </w:rPr>
        <w:t>Ямало-Ненецкий автономный окргу, г. Новый Уренгой, ул. Таежная, д. 196</w:t>
      </w:r>
      <w:r w:rsidRPr="00DE07B1">
        <w:rPr>
          <w:b/>
        </w:rPr>
        <w:t xml:space="preserve">, </w:t>
      </w:r>
      <w:r>
        <w:rPr>
          <w:b/>
        </w:rPr>
        <w:t>город Новый Уренгой, улица Т</w:t>
      </w:r>
      <w:r w:rsidRPr="00DE07B1">
        <w:rPr>
          <w:b/>
        </w:rPr>
        <w:t xml:space="preserve">аежная дом 196) </w:t>
      </w:r>
      <w:r w:rsidRPr="005B1B12">
        <w:t xml:space="preserve"> разработано в соответствии с Гражданским кодексом РФ, с учетом особенностей предусмотренных Федеральным законом РФ от 26.10.2002 №127-ФЗ «О несостоятельности (банкротстве)», Приказом Минэкономразвития РФ от 23.07.2015 № 495 «Об утверждении Порядка проведения торгов в электронной форме при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05.04.2013 № 178 и признании утратившим силу некоторых приказов Минэкономразвития России» и другими нормативными документами.</w:t>
      </w:r>
    </w:p>
    <w:p w:rsidR="00DE07B1" w:rsidRPr="005B1B12" w:rsidRDefault="00DE07B1" w:rsidP="00DE07B1">
      <w:pPr>
        <w:pStyle w:val="a3"/>
        <w:ind w:left="0" w:firstLine="709"/>
        <w:jc w:val="both"/>
      </w:pPr>
      <w:r w:rsidRPr="005B1B12">
        <w:t xml:space="preserve">1.2. Решением </w:t>
      </w:r>
      <w:r>
        <w:t>Арбитражного суда Ямало-Ненецкого автономного округа</w:t>
      </w:r>
      <w:r w:rsidRPr="005B1B12">
        <w:t xml:space="preserve"> от </w:t>
      </w:r>
      <w:r>
        <w:t>24.07</w:t>
      </w:r>
      <w:r w:rsidRPr="005B1B12">
        <w:t xml:space="preserve">.2020 г. (резолютивная часть объявлена </w:t>
      </w:r>
      <w:r>
        <w:t>17.07</w:t>
      </w:r>
      <w:r w:rsidRPr="005B1B12">
        <w:t xml:space="preserve">.2020 г.) по делу № </w:t>
      </w:r>
      <w:r>
        <w:t>А81-8885/2018</w:t>
      </w:r>
      <w:r w:rsidRPr="005B1B12">
        <w:t xml:space="preserve"> </w:t>
      </w:r>
      <w:r w:rsidRPr="00DE07B1">
        <w:t>АО «Севергазавтоматика» (ОГРН 1028900623993, ИНН 8904000070, адрес: 629305,</w:t>
      </w:r>
      <w:r>
        <w:t xml:space="preserve"> Ямало-Ненецкий автономный округ</w:t>
      </w:r>
      <w:r w:rsidRPr="00DE07B1">
        <w:t>, г. Новый Уренгой, ул. Таежная, д. 196, город Новый Уренгой, улица Таежная</w:t>
      </w:r>
      <w:r>
        <w:t>,</w:t>
      </w:r>
      <w:r w:rsidRPr="00DE07B1">
        <w:t xml:space="preserve"> дом 196)  </w:t>
      </w:r>
      <w:r w:rsidRPr="005B1B12">
        <w:t xml:space="preserve"> признано несостоятельным (банкротом), открыто конкурсное производство. Конкурсным управляющим утвержден </w:t>
      </w:r>
      <w:r>
        <w:t>Бобков Дмитрий Анатольевич</w:t>
      </w:r>
      <w:r w:rsidRPr="00DE07B1">
        <w:t xml:space="preserve"> (ИНН 720203238804, СНИЛС 066-844-790 11, адрес для направления корреспонденции</w:t>
      </w:r>
      <w:r>
        <w:t>:</w:t>
      </w:r>
      <w:r w:rsidRPr="00DE07B1">
        <w:t xml:space="preserve"> 625048, г</w:t>
      </w:r>
      <w:r>
        <w:t>.</w:t>
      </w:r>
      <w:r w:rsidRPr="00DE07B1">
        <w:t xml:space="preserve"> Тюмень, а/я, 558) – член ПАУ ЦФО (ОГРН 1027700542209, ИНН 7705431418, адрес: 109316, г. Москва, г. Москва, Остаповский пр-д, д. 3, стр. 6, оф. 201, 208)</w:t>
      </w:r>
      <w:r>
        <w:t>.</w:t>
      </w:r>
    </w:p>
    <w:p w:rsidR="00DE07B1" w:rsidRPr="005B1B12" w:rsidRDefault="00DE07B1" w:rsidP="00DE07B1">
      <w:pPr>
        <w:pStyle w:val="a3"/>
        <w:ind w:left="0" w:firstLine="709"/>
        <w:jc w:val="both"/>
      </w:pPr>
    </w:p>
    <w:p w:rsidR="00DE07B1" w:rsidRPr="005B1B12" w:rsidRDefault="00DE07B1" w:rsidP="00DE07B1">
      <w:pPr>
        <w:pStyle w:val="a3"/>
        <w:ind w:left="0" w:firstLine="709"/>
        <w:jc w:val="both"/>
      </w:pPr>
    </w:p>
    <w:p w:rsidR="00DE07B1" w:rsidRPr="005B1B12" w:rsidRDefault="00DE07B1" w:rsidP="00DE07B1">
      <w:pPr>
        <w:pStyle w:val="a4"/>
        <w:numPr>
          <w:ilvl w:val="0"/>
          <w:numId w:val="1"/>
        </w:numPr>
        <w:spacing w:after="0"/>
        <w:jc w:val="center"/>
        <w:rPr>
          <w:b/>
        </w:rPr>
      </w:pPr>
      <w:r w:rsidRPr="005B1B12">
        <w:rPr>
          <w:b/>
        </w:rPr>
        <w:t>Понятия и термины</w:t>
      </w:r>
    </w:p>
    <w:p w:rsidR="00DE07B1" w:rsidRPr="005B1B12" w:rsidRDefault="00DE07B1" w:rsidP="00DE07B1">
      <w:pPr>
        <w:pStyle w:val="a4"/>
        <w:spacing w:after="0"/>
        <w:ind w:left="360"/>
        <w:rPr>
          <w:b/>
        </w:rPr>
      </w:pPr>
    </w:p>
    <w:p w:rsidR="00DE07B1" w:rsidRPr="005B1B12" w:rsidRDefault="00DE07B1" w:rsidP="00DE07B1">
      <w:pPr>
        <w:pStyle w:val="a4"/>
        <w:spacing w:after="0"/>
      </w:pPr>
      <w:r w:rsidRPr="005B1B12">
        <w:t>Для целей настоящего Положения используются следующие понятия и термины:</w:t>
      </w:r>
    </w:p>
    <w:p w:rsidR="00DE07B1" w:rsidRPr="005B1B12" w:rsidRDefault="00DE07B1" w:rsidP="00DE07B1">
      <w:pPr>
        <w:pStyle w:val="a4"/>
        <w:spacing w:after="0"/>
        <w:jc w:val="both"/>
      </w:pPr>
      <w:r w:rsidRPr="005B1B12">
        <w:rPr>
          <w:b/>
        </w:rPr>
        <w:t>Торги</w:t>
      </w:r>
      <w:r w:rsidRPr="005B1B12">
        <w:t xml:space="preserve"> – торги в электронной форме при реализации имущества Должника в ходе процедур, применяемых в деле о банкротстве;</w:t>
      </w:r>
    </w:p>
    <w:p w:rsidR="00DE07B1" w:rsidRPr="005B1B12" w:rsidRDefault="00DE07B1" w:rsidP="00DE07B1">
      <w:pPr>
        <w:pStyle w:val="a4"/>
        <w:spacing w:after="0"/>
        <w:jc w:val="both"/>
      </w:pPr>
      <w:r w:rsidRPr="005B1B12">
        <w:rPr>
          <w:b/>
        </w:rPr>
        <w:t>Организатор торгов</w:t>
      </w:r>
      <w:r w:rsidRPr="005B1B12">
        <w:t xml:space="preserve"> –конкурсный управляющий </w:t>
      </w:r>
      <w:r>
        <w:t>АО «Севергазавтоматика»;</w:t>
      </w:r>
    </w:p>
    <w:p w:rsidR="00DE07B1" w:rsidRPr="005B1B12" w:rsidRDefault="00DE07B1" w:rsidP="00DE07B1">
      <w:pPr>
        <w:pStyle w:val="a4"/>
        <w:spacing w:after="0"/>
        <w:jc w:val="both"/>
      </w:pPr>
      <w:r w:rsidRPr="005B1B12">
        <w:rPr>
          <w:b/>
        </w:rPr>
        <w:t>Электронная торговая площадка</w:t>
      </w:r>
      <w:r w:rsidRPr="005B1B12">
        <w:t xml:space="preserve"> (ЭТП) – программно-аппаратный комплекс, предназначенный для проведения торгов в электронной форме при продаже имущественных прав должника в ходе процедур, применяемых в деле о банкротстве, отвечающий требованиям, предъявляемым к подобным системам законодательством </w:t>
      </w:r>
      <w:r w:rsidRPr="005B1B12">
        <w:lastRenderedPageBreak/>
        <w:t>Российской Федерации, предъявляемым к электронным торговым площадкам, используемым для обозначенных выше целей.;</w:t>
      </w:r>
    </w:p>
    <w:p w:rsidR="00DE07B1" w:rsidRPr="005B1B12" w:rsidRDefault="00DE07B1" w:rsidP="00DE07B1">
      <w:pPr>
        <w:pStyle w:val="a4"/>
        <w:spacing w:after="0"/>
        <w:jc w:val="both"/>
      </w:pPr>
      <w:r w:rsidRPr="005B1B12">
        <w:rPr>
          <w:b/>
        </w:rPr>
        <w:t>Оператор электронной площадки</w:t>
      </w:r>
      <w:r w:rsidRPr="005B1B12">
        <w:t xml:space="preserve"> – юридическое лицо, независимо от его организационно-правовой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владеют электронной площадкой и обеспечивают проведение открытых торгов в электронной форме в соответствии с Законом о банкротстве;</w:t>
      </w:r>
    </w:p>
    <w:p w:rsidR="00DE07B1" w:rsidRPr="005B1B12" w:rsidRDefault="00DE07B1" w:rsidP="00DE07B1">
      <w:pPr>
        <w:pStyle w:val="a4"/>
        <w:spacing w:after="0"/>
        <w:jc w:val="both"/>
      </w:pPr>
      <w:r w:rsidRPr="005B1B12">
        <w:rPr>
          <w:b/>
        </w:rPr>
        <w:t>Лот</w:t>
      </w:r>
      <w:r w:rsidRPr="005B1B12">
        <w:t xml:space="preserve"> – имущество Должника, выставляемое на торги;</w:t>
      </w:r>
    </w:p>
    <w:p w:rsidR="00DE07B1" w:rsidRPr="005B1B12" w:rsidRDefault="00DE07B1" w:rsidP="00DE07B1">
      <w:pPr>
        <w:pStyle w:val="a4"/>
        <w:spacing w:after="0"/>
        <w:jc w:val="both"/>
      </w:pPr>
      <w:r w:rsidRPr="005B1B12">
        <w:rPr>
          <w:b/>
        </w:rPr>
        <w:t>Начальная цена</w:t>
      </w:r>
      <w:r w:rsidRPr="005B1B12">
        <w:t xml:space="preserve"> – начальная цена имущества Должника;</w:t>
      </w:r>
    </w:p>
    <w:p w:rsidR="00DE07B1" w:rsidRPr="005B1B12" w:rsidRDefault="00DE07B1" w:rsidP="00DE07B1">
      <w:pPr>
        <w:pStyle w:val="a4"/>
        <w:spacing w:after="0"/>
        <w:jc w:val="both"/>
      </w:pPr>
      <w:r w:rsidRPr="005B1B12">
        <w:rPr>
          <w:b/>
        </w:rPr>
        <w:t>Заявитель</w:t>
      </w:r>
      <w:r w:rsidRPr="005B1B12">
        <w:t xml:space="preserve"> – юридическое или физическое лицо, представившее Заявку на участие в торгах; </w:t>
      </w:r>
    </w:p>
    <w:p w:rsidR="00DE07B1" w:rsidRPr="005B1B12" w:rsidRDefault="00DE07B1" w:rsidP="00DE07B1">
      <w:pPr>
        <w:pStyle w:val="a4"/>
        <w:spacing w:after="0"/>
        <w:jc w:val="both"/>
      </w:pPr>
      <w:r w:rsidRPr="005B1B12">
        <w:rPr>
          <w:b/>
        </w:rPr>
        <w:t>Участник торгов</w:t>
      </w:r>
      <w:r w:rsidRPr="005B1B12">
        <w:t xml:space="preserve"> – юридическое или физическое лицо, представившее Заявку на участие в торгах путем открытого аукциона и участие в реализации имущества Должника путем публичного предложения в установленном порядке и допущенное Организатором торгов к участию в торгах и в реализации имущества Должника.</w:t>
      </w:r>
    </w:p>
    <w:p w:rsidR="00DE07B1" w:rsidRPr="005B1B12" w:rsidRDefault="00DE07B1" w:rsidP="00DE07B1">
      <w:pPr>
        <w:pStyle w:val="a4"/>
        <w:spacing w:after="0"/>
        <w:jc w:val="both"/>
      </w:pPr>
      <w:r w:rsidRPr="005B1B12">
        <w:rPr>
          <w:b/>
        </w:rPr>
        <w:t>Шаг аукциона</w:t>
      </w:r>
      <w:r w:rsidRPr="005B1B12">
        <w:t xml:space="preserve"> - величина повышения начальной продажной цены.</w:t>
      </w:r>
    </w:p>
    <w:p w:rsidR="00DE07B1" w:rsidRPr="005B1B12" w:rsidRDefault="00DE07B1" w:rsidP="00DE07B1">
      <w:pPr>
        <w:pStyle w:val="a4"/>
        <w:spacing w:after="0"/>
        <w:jc w:val="both"/>
      </w:pPr>
    </w:p>
    <w:p w:rsidR="00DE07B1" w:rsidRPr="005B1B12" w:rsidRDefault="00DE07B1" w:rsidP="00DE07B1">
      <w:pPr>
        <w:pStyle w:val="a4"/>
        <w:spacing w:after="0"/>
        <w:jc w:val="both"/>
      </w:pPr>
    </w:p>
    <w:p w:rsidR="00DE07B1" w:rsidRPr="005B1B12" w:rsidRDefault="00DE07B1" w:rsidP="00DE07B1">
      <w:pPr>
        <w:pStyle w:val="a4"/>
        <w:numPr>
          <w:ilvl w:val="0"/>
          <w:numId w:val="1"/>
        </w:numPr>
        <w:spacing w:after="0"/>
        <w:jc w:val="center"/>
        <w:rPr>
          <w:b/>
        </w:rPr>
      </w:pPr>
      <w:r w:rsidRPr="005B1B12">
        <w:rPr>
          <w:b/>
        </w:rPr>
        <w:t>Обязательные условия проведения торгов</w:t>
      </w:r>
    </w:p>
    <w:p w:rsidR="00DE07B1" w:rsidRPr="005B1B12" w:rsidRDefault="00DE07B1" w:rsidP="00DE07B1">
      <w:pPr>
        <w:pStyle w:val="a4"/>
        <w:spacing w:after="0"/>
        <w:ind w:left="360"/>
        <w:rPr>
          <w:b/>
        </w:rPr>
      </w:pPr>
    </w:p>
    <w:p w:rsidR="00DE07B1" w:rsidRDefault="00DE07B1" w:rsidP="00DE07B1">
      <w:pPr>
        <w:pStyle w:val="a3"/>
        <w:ind w:left="0" w:firstLine="709"/>
        <w:jc w:val="both"/>
      </w:pPr>
      <w:r w:rsidRPr="005B1B12">
        <w:t xml:space="preserve">3.1. </w:t>
      </w:r>
      <w:r w:rsidRPr="005B1B12">
        <w:rPr>
          <w:b/>
        </w:rPr>
        <w:t>Предметом торгов</w:t>
      </w:r>
      <w:r w:rsidRPr="005B1B12">
        <w:t xml:space="preserve"> является принадлежащ</w:t>
      </w:r>
      <w:r>
        <w:t>ее</w:t>
      </w:r>
      <w:r w:rsidRPr="005B1B12">
        <w:t xml:space="preserve"> Должнику недвижимое имущество</w:t>
      </w:r>
      <w:r w:rsidR="00575FD6">
        <w:t>.</w:t>
      </w:r>
    </w:p>
    <w:p w:rsidR="007F46E0" w:rsidRDefault="007F46E0" w:rsidP="00DE07B1">
      <w:pPr>
        <w:pStyle w:val="a3"/>
        <w:ind w:left="0" w:firstLine="709"/>
        <w:jc w:val="both"/>
      </w:pPr>
    </w:p>
    <w:tbl>
      <w:tblPr>
        <w:tblW w:w="9230" w:type="dxa"/>
        <w:tblCellMar>
          <w:left w:w="0" w:type="dxa"/>
          <w:right w:w="0" w:type="dxa"/>
        </w:tblCellMar>
        <w:tblLook w:val="04A0"/>
      </w:tblPr>
      <w:tblGrid>
        <w:gridCol w:w="460"/>
        <w:gridCol w:w="7352"/>
        <w:gridCol w:w="1418"/>
      </w:tblGrid>
      <w:tr w:rsidR="005C4FE7" w:rsidRPr="00DE07B1" w:rsidTr="00575FD6">
        <w:trPr>
          <w:trHeight w:val="76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E7" w:rsidRPr="00DE07B1" w:rsidRDefault="005C4FE7" w:rsidP="00575FD6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DE07B1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 xml:space="preserve">№ </w:t>
            </w:r>
            <w:r w:rsidR="00575FD6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лота</w:t>
            </w:r>
          </w:p>
        </w:tc>
        <w:tc>
          <w:tcPr>
            <w:tcW w:w="7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E7" w:rsidRPr="00DE07B1" w:rsidRDefault="005C4FE7" w:rsidP="00575FD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DE07B1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 xml:space="preserve">Наименование </w:t>
            </w:r>
            <w:r w:rsidR="00575FD6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лота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75FD6" w:rsidRPr="00DE07B1" w:rsidRDefault="00575FD6" w:rsidP="00575FD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Цена лота, руб.</w:t>
            </w:r>
          </w:p>
        </w:tc>
      </w:tr>
      <w:tr w:rsidR="005C4FE7" w:rsidRPr="00DE07B1" w:rsidTr="00575FD6">
        <w:trPr>
          <w:trHeight w:val="10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E7" w:rsidRPr="00575FD6" w:rsidRDefault="005C4FE7" w:rsidP="00575FD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575FD6">
              <w:rPr>
                <w:rFonts w:ascii="Times New Roman" w:hAnsi="Times New Roman" w:cs="Times New Roman"/>
                <w:b/>
                <w:color w:val="000000"/>
                <w:sz w:val="20"/>
              </w:rPr>
              <w:t>1</w:t>
            </w:r>
          </w:p>
        </w:tc>
        <w:tc>
          <w:tcPr>
            <w:tcW w:w="7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75FD6" w:rsidRDefault="00575FD6" w:rsidP="00575FD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5558">
              <w:rPr>
                <w:rFonts w:ascii="Times New Roman" w:hAnsi="Times New Roman" w:cs="Times New Roman"/>
                <w:b/>
                <w:sz w:val="20"/>
                <w:szCs w:val="20"/>
              </w:rPr>
              <w:t>«Части нежилого здания с неотделимыми улучшениями»</w:t>
            </w:r>
          </w:p>
          <w:p w:rsidR="00575FD6" w:rsidRPr="00585558" w:rsidRDefault="00575FD6" w:rsidP="00575FD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Состав лота:</w:t>
            </w:r>
          </w:p>
          <w:p w:rsidR="00575FD6" w:rsidRPr="00585558" w:rsidRDefault="00575FD6" w:rsidP="00575F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558">
              <w:rPr>
                <w:rFonts w:ascii="Times New Roman" w:hAnsi="Times New Roman" w:cs="Times New Roman"/>
                <w:sz w:val="20"/>
                <w:szCs w:val="20"/>
              </w:rPr>
              <w:t>- Нежилое помещение: ДЭТ часть здания (технический этаж), г. Новый Уренгой, мкр. Мирный, д. 1, корп. 1б, кадастровый номер: 89:11:050103:4382, общей площадью 377,3кв.м.</w:t>
            </w:r>
          </w:p>
          <w:p w:rsidR="00575FD6" w:rsidRPr="00585558" w:rsidRDefault="00575FD6" w:rsidP="00575F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558">
              <w:rPr>
                <w:rFonts w:ascii="Times New Roman" w:hAnsi="Times New Roman" w:cs="Times New Roman"/>
                <w:sz w:val="20"/>
                <w:szCs w:val="20"/>
              </w:rPr>
              <w:t>- Нежилое помещение: ДЭТ часть здания (цокольный этаж), г. Новый Уренгой, мкр. Мирный, д. 1, корп. 1б, кадастровый номер: 89:11:050103:4383, общей площадью 962,5 кв.м.</w:t>
            </w:r>
          </w:p>
          <w:p w:rsidR="00575FD6" w:rsidRPr="00585558" w:rsidRDefault="00575FD6" w:rsidP="00575F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558">
              <w:rPr>
                <w:rFonts w:ascii="Times New Roman" w:hAnsi="Times New Roman" w:cs="Times New Roman"/>
                <w:sz w:val="20"/>
                <w:szCs w:val="20"/>
              </w:rPr>
              <w:t>- Нежилое помещение: ДЭТ часть здания (1-й этаж, пом. №15, 16 на поэтажном плане), г.Новый Уренгой, мкр. Мирный, д. 1, корп. 1б, кадастровый номер: 89:11:050103:4707, общей площадью 58,1 кв.м.</w:t>
            </w:r>
          </w:p>
          <w:p w:rsidR="00575FD6" w:rsidRPr="00585558" w:rsidRDefault="00575FD6" w:rsidP="00575F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558">
              <w:rPr>
                <w:rFonts w:ascii="Times New Roman" w:hAnsi="Times New Roman" w:cs="Times New Roman"/>
                <w:sz w:val="20"/>
                <w:szCs w:val="20"/>
              </w:rPr>
              <w:t>- Нежилое помещение: ДЭТ часть здания (1-й этаж, пом. №19, 21 на поэтажном плане), г. Новый Уренгой, мкр. Мирный, д. 1, корп. 1б, кадастровый номер: 89:11:050103:4708, общей площадью 23,9 кв.м.</w:t>
            </w:r>
          </w:p>
          <w:p w:rsidR="00575FD6" w:rsidRPr="00585558" w:rsidRDefault="00575FD6" w:rsidP="00575F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558">
              <w:rPr>
                <w:rFonts w:ascii="Times New Roman" w:hAnsi="Times New Roman" w:cs="Times New Roman"/>
                <w:sz w:val="20"/>
                <w:szCs w:val="20"/>
              </w:rPr>
              <w:t>- Нежилое помещение: ДЭТ часть здания (1-й этаж, пом. №5-9 на поэтажном плане), г. Новый Уренгой, мкр. Мирный, д. 1, корп. 1б, кадастровый номер: 89:11:050103:4710, общей площадью 39,8 кв.м.</w:t>
            </w:r>
          </w:p>
          <w:p w:rsidR="00575FD6" w:rsidRPr="00585558" w:rsidRDefault="00575FD6" w:rsidP="00575F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558">
              <w:rPr>
                <w:rFonts w:ascii="Times New Roman" w:hAnsi="Times New Roman" w:cs="Times New Roman"/>
                <w:sz w:val="20"/>
                <w:szCs w:val="20"/>
              </w:rPr>
              <w:t>- Сооружение: Инженерные сети, кадастровый номер: 89:11:050103:309, г. Новый Уренгой, мкр. Мирный, д. 1, корп. 1б</w:t>
            </w:r>
          </w:p>
          <w:p w:rsidR="00575FD6" w:rsidRPr="00585558" w:rsidRDefault="00575FD6" w:rsidP="00575F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558">
              <w:rPr>
                <w:rFonts w:ascii="Times New Roman" w:hAnsi="Times New Roman" w:cs="Times New Roman"/>
                <w:sz w:val="20"/>
                <w:szCs w:val="20"/>
              </w:rPr>
              <w:t>- Сооружение: Благоустройство территории, кадастровый номер: 89:11:050103:317, г. Новый Уренгой, мкр. Мирный, д. 1, корп. 1б</w:t>
            </w:r>
          </w:p>
          <w:p w:rsidR="00575FD6" w:rsidRPr="00585558" w:rsidRDefault="00575FD6" w:rsidP="00575FD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85558">
              <w:rPr>
                <w:rFonts w:ascii="Times New Roman" w:hAnsi="Times New Roman" w:cs="Times New Roman"/>
                <w:sz w:val="20"/>
                <w:szCs w:val="20"/>
              </w:rPr>
              <w:t xml:space="preserve">- Право аренды земельного участка, категория земель: земли населенных пунктов, вид разрешенного использования: земельные участки улиц, проспектов, площадей, шоссе, аллей, бульваров, застав, переулков, проездов, тупиков, площадь: 971 кв.м., занятый сооружением: Благоустройство территории объекта "Дом электронной </w:t>
            </w:r>
            <w:r w:rsidRPr="0058555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техники", кадастровый номер: 89:11:050103:3029, адрес (местоположение): Ямало-Ненецкий автономный округ, г. Новый Уренгой, мкр. Мирный, д 1, корп. 1б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Узел учета тепловой энергии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Фасадная вывеска Севергазавтоматика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Часы электронные NCS-CLK-400-2DB-TDTP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Локальная вычислительная сеть ДЭТ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Дом электр.техн."Лифт пассажир., г/п 1000 кг, на 10 ост, со скор.дв.-ния 1,0 м/с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Дом электр.техн."Лифт пассажир., г/п 1000 кг, на 10 ост, со скор. дв-ния 1,0 м/с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Дом электронной техники "Лифт пассажирский г/п 400 кг, 5 остановок"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Дом электр.техн."Стол подъемный электрогидравлический 2СП 2000-01 "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Контроль доступа ДЭТ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Система охранного телевидения ДЭТ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АТС ДЭТ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Охранная сигнализация ДЭТ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Система кондиционирования ДЭТ </w:t>
            </w:r>
          </w:p>
          <w:p w:rsidR="00575FD6" w:rsidRPr="00585558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Дизельный электрогенератор Gesan DHA 35E with ATS-FC в комплекте с контейнером и глушителем </w:t>
            </w:r>
          </w:p>
          <w:p w:rsidR="005C4FE7" w:rsidRPr="00575FD6" w:rsidRDefault="00575FD6" w:rsidP="00575FD6">
            <w:pPr>
              <w:pStyle w:val="Default"/>
              <w:rPr>
                <w:sz w:val="20"/>
                <w:szCs w:val="20"/>
              </w:rPr>
            </w:pPr>
            <w:r w:rsidRPr="00585558">
              <w:rPr>
                <w:sz w:val="20"/>
                <w:szCs w:val="20"/>
              </w:rPr>
              <w:t xml:space="preserve">- Фасадное освещение ДЭТ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E7" w:rsidRPr="00DE07B1" w:rsidRDefault="00575FD6" w:rsidP="005C4FE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575FD6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lastRenderedPageBreak/>
              <w:t>112 613 267,00</w:t>
            </w:r>
          </w:p>
        </w:tc>
      </w:tr>
      <w:tr w:rsidR="005C4FE7" w:rsidRPr="00DE07B1" w:rsidTr="00575FD6">
        <w:trPr>
          <w:trHeight w:val="76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E7" w:rsidRPr="00575FD6" w:rsidRDefault="005C4FE7" w:rsidP="00575FD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575FD6">
              <w:rPr>
                <w:rFonts w:ascii="Times New Roman" w:hAnsi="Times New Roman" w:cs="Times New Roman"/>
                <w:b/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7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E7" w:rsidRPr="00DE07B1" w:rsidRDefault="00575FD6" w:rsidP="00DE574E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575FD6">
              <w:rPr>
                <w:rFonts w:ascii="Times New Roman" w:hAnsi="Times New Roman" w:cs="Times New Roman"/>
                <w:b/>
                <w:color w:val="000000"/>
                <w:sz w:val="20"/>
              </w:rPr>
              <w:t>Жилое помещение: квартира 1-комнатная</w:t>
            </w:r>
            <w:r w:rsidRPr="00575FD6">
              <w:rPr>
                <w:rFonts w:ascii="Times New Roman" w:hAnsi="Times New Roman" w:cs="Times New Roman"/>
                <w:color w:val="000000"/>
                <w:sz w:val="20"/>
              </w:rPr>
              <w:t>, площадь 58.20 кв.м., г. Новый Уренгой, мкр. Восточный д.3, корп. 2, кв. 51, кадастровый номер 89:11:050102:4414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E7" w:rsidRPr="00DE07B1" w:rsidRDefault="00575FD6" w:rsidP="00DE574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</w:pPr>
            <w:r w:rsidRPr="00575FD6">
              <w:rPr>
                <w:rFonts w:ascii="Times New Roman" w:hAnsi="Times New Roman" w:cs="Times New Roman"/>
                <w:b/>
                <w:bCs/>
                <w:color w:val="000000"/>
                <w:sz w:val="20"/>
              </w:rPr>
              <w:t>6 966 000,00</w:t>
            </w:r>
          </w:p>
        </w:tc>
      </w:tr>
    </w:tbl>
    <w:p w:rsidR="00DE07B1" w:rsidRDefault="00DE07B1" w:rsidP="00DE07B1">
      <w:pPr>
        <w:pStyle w:val="a3"/>
        <w:ind w:left="0" w:firstLine="709"/>
        <w:jc w:val="both"/>
      </w:pPr>
    </w:p>
    <w:p w:rsidR="00DE07B1" w:rsidRPr="005B1B12" w:rsidRDefault="00DE07B1" w:rsidP="00DE07B1">
      <w:pPr>
        <w:pStyle w:val="a3"/>
        <w:ind w:left="0" w:firstLine="709"/>
        <w:jc w:val="both"/>
      </w:pPr>
    </w:p>
    <w:p w:rsidR="00DE07B1" w:rsidRPr="005B1B12" w:rsidRDefault="00DE07B1" w:rsidP="00DE07B1">
      <w:pPr>
        <w:pStyle w:val="a3"/>
        <w:ind w:left="0" w:firstLine="709"/>
        <w:jc w:val="both"/>
      </w:pPr>
      <w:r w:rsidRPr="005B1B12">
        <w:t>3.2.</w:t>
      </w:r>
      <w:r w:rsidRPr="005B1B12">
        <w:rPr>
          <w:b/>
        </w:rPr>
        <w:t xml:space="preserve"> Стоимость имущества</w:t>
      </w:r>
      <w:r w:rsidRPr="005B1B12">
        <w:t xml:space="preserve"> определена в соответствии с</w:t>
      </w:r>
      <w:r w:rsidR="00575FD6">
        <w:t>о следующими отчетами об оценке:</w:t>
      </w:r>
      <w:r w:rsidRPr="005B1B12">
        <w:t xml:space="preserve"> </w:t>
      </w:r>
      <w:r w:rsidRPr="006E0031">
        <w:t>Отчетом об оценке №</w:t>
      </w:r>
      <w:r w:rsidR="00575FD6">
        <w:t>10-20 от 02.12.2020г., №11-20 от 02.12.2020г., №</w:t>
      </w:r>
      <w:r w:rsidR="00F2368D">
        <w:t>08-20 от 02.12.2020г.</w:t>
      </w:r>
    </w:p>
    <w:p w:rsidR="00DE07B1" w:rsidRPr="005B1B12" w:rsidRDefault="00DE07B1" w:rsidP="00DE07B1">
      <w:pPr>
        <w:pStyle w:val="a3"/>
        <w:ind w:left="0" w:firstLine="709"/>
        <w:jc w:val="both"/>
      </w:pPr>
      <w:r w:rsidRPr="005B1B12">
        <w:t>3.</w:t>
      </w:r>
      <w:r w:rsidR="00F2368D">
        <w:t>3</w:t>
      </w:r>
      <w:r w:rsidRPr="005B1B12">
        <w:t>. Реализация проводится путем проведения открытых торгов по составу участников. Форма подачи предложений – открытая.</w:t>
      </w:r>
    </w:p>
    <w:p w:rsidR="00DE07B1" w:rsidRPr="005B1B12" w:rsidRDefault="00DE07B1" w:rsidP="00DE07B1">
      <w:pPr>
        <w:pStyle w:val="a3"/>
        <w:ind w:left="0" w:firstLine="709"/>
        <w:jc w:val="both"/>
      </w:pPr>
      <w:r w:rsidRPr="005B1B12">
        <w:t>Торги проводятся в электронной форме с учетом настоящего Положения, ст. 110, ст</w:t>
      </w:r>
      <w:r w:rsidR="00F361E8">
        <w:t xml:space="preserve">. 111, ст. </w:t>
      </w:r>
      <w:r w:rsidRPr="005B1B12">
        <w:t>139 Федерального закона от 26.10.2002 №1 27-ФЗ «О несостоятельности (банкротстве)», Приказа Минэкономразвития РФ от 23.07.2015 № 495.</w:t>
      </w:r>
    </w:p>
    <w:p w:rsidR="00DE07B1" w:rsidRPr="005B1B12" w:rsidRDefault="00DE07B1" w:rsidP="00DE07B1">
      <w:pPr>
        <w:pStyle w:val="a3"/>
        <w:ind w:left="0" w:firstLine="709"/>
        <w:jc w:val="both"/>
      </w:pPr>
      <w:r w:rsidRPr="005B1B12">
        <w:t>3.</w:t>
      </w:r>
      <w:r w:rsidR="00F2368D">
        <w:t>4</w:t>
      </w:r>
      <w:r w:rsidRPr="005B1B12">
        <w:t xml:space="preserve">. Продавцом имущества должника выступает </w:t>
      </w:r>
      <w:r w:rsidR="00F361E8">
        <w:t>АО «Севергазавтоматика</w:t>
      </w:r>
      <w:r w:rsidRPr="005B1B12">
        <w:t>» в лице конкурсного управляющего.</w:t>
      </w:r>
    </w:p>
    <w:p w:rsidR="00DE07B1" w:rsidRPr="005B1B12" w:rsidRDefault="00DE07B1" w:rsidP="00DE07B1">
      <w:pPr>
        <w:pStyle w:val="a3"/>
        <w:ind w:left="0" w:firstLine="709"/>
        <w:jc w:val="both"/>
      </w:pPr>
      <w:r w:rsidRPr="005B1B12">
        <w:t>3.</w:t>
      </w:r>
      <w:r w:rsidR="00F2368D">
        <w:t>5</w:t>
      </w:r>
      <w:r w:rsidRPr="005B1B12">
        <w:t xml:space="preserve">. </w:t>
      </w:r>
      <w:r w:rsidRPr="005B1B12">
        <w:rPr>
          <w:b/>
        </w:rPr>
        <w:t>Организатор торгов</w:t>
      </w:r>
      <w:r w:rsidRPr="005B1B12">
        <w:t xml:space="preserve"> – конкурсный управляющий </w:t>
      </w:r>
      <w:r w:rsidR="00F361E8">
        <w:t>АО «Севергазавтоматика</w:t>
      </w:r>
      <w:r w:rsidRPr="005B1B12">
        <w:t>».</w:t>
      </w:r>
    </w:p>
    <w:p w:rsidR="00DE07B1" w:rsidRPr="005B1B12" w:rsidRDefault="00DE07B1" w:rsidP="00DE07B1">
      <w:pPr>
        <w:pStyle w:val="a3"/>
        <w:ind w:left="0" w:firstLine="709"/>
        <w:jc w:val="both"/>
      </w:pPr>
      <w:r w:rsidRPr="005B1B12">
        <w:t>3.</w:t>
      </w:r>
      <w:r w:rsidR="00F2368D">
        <w:t>6</w:t>
      </w:r>
      <w:r w:rsidRPr="005B1B12">
        <w:t xml:space="preserve">. Электронные торги проводятся посредством Электронной торговой площадки </w:t>
      </w:r>
      <w:r w:rsidRPr="005B1B12">
        <w:rPr>
          <w:b/>
        </w:rPr>
        <w:t>ООО «Электронные системы Поволжья»</w:t>
      </w:r>
      <w:r w:rsidRPr="005B1B12">
        <w:t>, размещенной на сайте http://el-torg.com в сети Интернет.</w:t>
      </w:r>
    </w:p>
    <w:p w:rsidR="00DE07B1" w:rsidRPr="005B1B12" w:rsidRDefault="00DE07B1" w:rsidP="00DE07B1">
      <w:pPr>
        <w:pStyle w:val="a3"/>
        <w:ind w:left="0" w:firstLine="709"/>
        <w:jc w:val="both"/>
      </w:pPr>
      <w:r w:rsidRPr="005B1B12">
        <w:t>3.</w:t>
      </w:r>
      <w:r w:rsidR="00F2368D">
        <w:t>7</w:t>
      </w:r>
      <w:r w:rsidRPr="005B1B12">
        <w:t>. Ознакомление с Имуществом и документами осуществляется в порядке, указанном в сообщении о проведении торгов.</w:t>
      </w:r>
    </w:p>
    <w:p w:rsidR="00DE07B1" w:rsidRPr="005B1B12" w:rsidRDefault="00DE07B1" w:rsidP="00DE07B1">
      <w:pPr>
        <w:pStyle w:val="a3"/>
        <w:ind w:left="360"/>
        <w:rPr>
          <w:b/>
        </w:rPr>
      </w:pPr>
    </w:p>
    <w:p w:rsidR="00DE07B1" w:rsidRPr="005B1B12" w:rsidRDefault="00DE07B1" w:rsidP="00DE07B1">
      <w:pPr>
        <w:pStyle w:val="a3"/>
        <w:numPr>
          <w:ilvl w:val="0"/>
          <w:numId w:val="1"/>
        </w:numPr>
        <w:jc w:val="center"/>
        <w:rPr>
          <w:rFonts w:eastAsia="Times New Roman"/>
          <w:b/>
        </w:rPr>
      </w:pPr>
      <w:r w:rsidRPr="005B1B12">
        <w:rPr>
          <w:rFonts w:eastAsia="Times New Roman"/>
          <w:b/>
        </w:rPr>
        <w:t>Продажа имущества на первых торгах</w:t>
      </w:r>
    </w:p>
    <w:p w:rsidR="00DE07B1" w:rsidRPr="005B1B12" w:rsidRDefault="00DE07B1" w:rsidP="00DE07B1">
      <w:pPr>
        <w:pStyle w:val="a3"/>
        <w:ind w:left="360"/>
        <w:rPr>
          <w:rFonts w:eastAsia="Times New Roman"/>
          <w:b/>
        </w:rPr>
      </w:pP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4.1. Организатор торгов не позднее чем за 30 (тридцать) календарных дней до даты проведения торгов публикует информационное сообщение о проведении торгов в газете «Коммерсантъ» и на ЕФРСБ – </w:t>
      </w:r>
      <w:hyperlink r:id="rId7" w:history="1">
        <w:r w:rsidRPr="005B1B12">
          <w:rPr>
            <w:rStyle w:val="a6"/>
          </w:rPr>
          <w:t>www.fedresurs.ru</w:t>
        </w:r>
      </w:hyperlink>
      <w:r w:rsidRPr="005B1B12">
        <w:t>. В сообщении о продаже имущества должны содержаться сведения, предусмотренные п.10 ст. 110 Закона о банкротстве.</w:t>
      </w: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4.2. Место представления заявок для участия в торгах - Электронная торговая площадка </w:t>
      </w:r>
      <w:r w:rsidRPr="005B1B12">
        <w:rPr>
          <w:b/>
        </w:rPr>
        <w:t>ООО «Электронные системы Поволжья»</w:t>
      </w:r>
      <w:r w:rsidRPr="005B1B12">
        <w:t>, размещенная на сайте http://el-torg.com.</w:t>
      </w: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4.3. Заявка на участие в торгах должна соответствовать требованиям Закона о несостоятельности (банкротства), Приказа Минэкономразвития России от 23.07.2015 № 495. Заявка на участие в торгах оформляется в форме электронного документа.</w:t>
      </w: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4.4. Срок представления заявок на участие в торгах должен составлять не менее чем 25 (двадцать пять) рабочих дней со дня опубликования и размещения сообщения о проведении торгов.</w:t>
      </w: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lastRenderedPageBreak/>
        <w:t>4.5. 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4.6. 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</w: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4.7. 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 Оператор электронной площадки обеспечивает невозможность подачи заявителем новой заявки без отзыва первоначальной заявки.</w:t>
      </w: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4.8. </w:t>
      </w:r>
      <w:r w:rsidRPr="005B1B12">
        <w:rPr>
          <w:b/>
        </w:rPr>
        <w:t>Размер задатка</w:t>
      </w:r>
      <w:r w:rsidRPr="005B1B12">
        <w:t xml:space="preserve"> для участия в торгах составляет </w:t>
      </w:r>
      <w:r w:rsidRPr="005B1B12">
        <w:rPr>
          <w:b/>
        </w:rPr>
        <w:t>10 (десять) процентов</w:t>
      </w:r>
      <w:r w:rsidRPr="005B1B12">
        <w:t xml:space="preserve"> начальной продажной цены имущественных прав.</w:t>
      </w: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4.9. Задаток должен быть перечислен до времени окончания приема заявок. Участник торгов должен обеспечить поступление задатка на указанный организатором торгов счет, до времени составления протокола об определении участников торгов.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4.10. Определение участников торгов осуществляется организатором торгов в соответствии с положениями статьи 110 ФЗ «О несостоятельности (банкротстве)».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законом и указанным в сообщении о проведении торгов, своевременно перечислили задаток в установленном размере.</w:t>
      </w: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>4.11. Заявители, допущенные к участию в торгах, признаются участниками торгов.</w:t>
      </w:r>
    </w:p>
    <w:p w:rsidR="00DE07B1" w:rsidRPr="005B1B12" w:rsidRDefault="00DE07B1" w:rsidP="00DE07B1">
      <w:pPr>
        <w:pStyle w:val="Style8"/>
        <w:widowControl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4.12. </w:t>
      </w:r>
      <w:r w:rsidRPr="005B1B12">
        <w:rPr>
          <w:b/>
        </w:rPr>
        <w:t>«Шаг аукциона»</w:t>
      </w:r>
      <w:r w:rsidRPr="005B1B12">
        <w:t xml:space="preserve"> - устанавливается в размере </w:t>
      </w:r>
      <w:r w:rsidRPr="005B1B12">
        <w:rPr>
          <w:b/>
        </w:rPr>
        <w:t>5 (пять) процентов</w:t>
      </w:r>
      <w:r w:rsidRPr="005B1B12">
        <w:t xml:space="preserve"> началь</w:t>
      </w:r>
      <w:r w:rsidR="00F2368D">
        <w:t>ной продажной цены имущества</w:t>
      </w:r>
      <w:r w:rsidRPr="005B1B12">
        <w:t>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4.13. Торги проводятся на электронной площадке с учетом Регламента электронной площадки в части, не противоречащей настоящему Положению, Приказу Минэкономразвития РФ от 23.07.2015 № 495, Федеральному закону «О несостоятельности (банкротстве)».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4.14. Победителем</w:t>
      </w:r>
      <w:r w:rsidRPr="005B1B12">
        <w:rPr>
          <w:b/>
        </w:rPr>
        <w:t xml:space="preserve"> </w:t>
      </w:r>
      <w:r w:rsidRPr="005B1B12">
        <w:t>открытых торгов признается участник торгов, предложивший наиболее высокую цену. Предложения, содержащие цену ниже начальной цены, не рассматриваются.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contextualSpacing/>
      </w:pPr>
      <w:r w:rsidRPr="005B1B12">
        <w:t>Победитель торгов определяется в соответствии с положениями Закона о банкротстве.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rPr>
          <w:b/>
          <w:u w:val="single"/>
        </w:rPr>
        <w:t>Итоги торгов</w:t>
      </w:r>
      <w:r w:rsidRPr="005B1B12">
        <w:rPr>
          <w:u w:val="single"/>
        </w:rPr>
        <w:t xml:space="preserve"> подводятся на следующий рабочий день после окончания торгов до 10:00 (время московское)</w:t>
      </w:r>
      <w:r w:rsidRPr="005B1B12">
        <w:t xml:space="preserve"> на электронной торговой площадке.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4.15.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договор уступки прав требования заключается с этим участником торгов по цене не ниже установленной начальной цены продажи.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4.16. Организатор торгов рассматривает, подписывает квалифицированной электронной подписью и направляет оператору электронной площадки поступившие в соответствии с пунктом 7.1 Приказа Минэкономразвития № 495 протокол о результатах проведения торгов или решение о признании торгов несостоявшимися.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4.17. В течение двух рабочих дней с даты подписания протокола о результатах проведения торгов, организатор торгов направляет победителю </w:t>
      </w:r>
      <w:r>
        <w:t>копию</w:t>
      </w:r>
      <w:r w:rsidRPr="005B1B12">
        <w:t xml:space="preserve"> протокола. 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4.18. Суммы внесенных задатков возвращаются заявителям, за исключением победителя торгов, в течение 5 (пяти) рабочих дней со дня подписания протокола о результатах </w:t>
      </w:r>
      <w:r w:rsidRPr="005B1B12">
        <w:lastRenderedPageBreak/>
        <w:t>торгов.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4.19. 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в газете «Коммерсантъ» и на ЕФРСБ – </w:t>
      </w:r>
      <w:hyperlink r:id="rId8" w:history="1">
        <w:r w:rsidRPr="005B1B12">
          <w:rPr>
            <w:rStyle w:val="a6"/>
          </w:rPr>
          <w:t>www.fedresurs.ru</w:t>
        </w:r>
      </w:hyperlink>
      <w:r w:rsidRPr="005B1B12">
        <w:t>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4.20.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конкурсного управляющего, саморегулируемой организации арбитражных управляющих, членом или руководителем которой является конкурсный управляющий, а также сведения о предложенной победителем цене имущества/лота.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4.26. Продажа имущества оформляется </w:t>
      </w:r>
      <w:r w:rsidRPr="005B1B12">
        <w:rPr>
          <w:b/>
        </w:rPr>
        <w:t>договором купли-продажи</w:t>
      </w:r>
      <w:r w:rsidRPr="005B1B12">
        <w:t>, который заключается конкурсным управляющим с победителем торгов в соответствии с законодательством Российской Федерации. Все связанные с таким оформлением расходы полностью возлагаются на покупателя.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4.21. В течение пяти дней с даты подписания протокола о результатах проведения торгов, арбитражный управляющий направляет победителю торгов предложение заключить договор купли-продажи (п. 16 ст. 110 Закона о банкротстве).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4.22. Победитель торгов в течение 5 (пяти) дней с даты получения предложения конкурсного управляющего о заключении договора купли-продажи обязан подписать договор купли-продажи.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 xml:space="preserve">4.27. В случае отказа или уклонения победителя торгов от подписания договора </w:t>
      </w:r>
      <w:r w:rsidRPr="005B1B12">
        <w:br/>
        <w:t xml:space="preserve">купли-продажи в течение 5 (пяти) дней с даты получения предложения о подписании договора от конкурсного управляющего, внесенный задаток ему не возвращается, конкурсный управляющий вправе предложить заключить договор купли-продажи участнику торгов, предложившему наиболее высокую цену по сравнению с ценой, предложенной другими участниками торгов, за исключением победителя торгов, по предложенной этим участником цене. 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4.25. Победитель торгов обязан полностью оплатить стоимость приобретаемого лота в срок не позднее 30 (тридцать) дней с даты заключения договора, при этом в сумму оплаты засчитывается внесенный для участия в торгах задаток.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5.2. Оплата по договору купли-продажи должна быть осуществлена в денежной форме на счет, реквизиты которого будут размещены в сообщении о проведении торгов организатором торгов.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5.3. Переход прав собственности к покупателю осуществляется (оформляется) только после полной оплаты стоимости имущества, указанного в договоре купли-продажи.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  <w:r w:rsidRPr="005B1B12">
        <w:t>4.24. Передача имущества и имеющейся документации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Федерации, после полной оплаты.</w:t>
      </w: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</w:p>
    <w:p w:rsidR="00DE07B1" w:rsidRPr="005B1B12" w:rsidRDefault="00DE07B1" w:rsidP="00DE07B1">
      <w:pPr>
        <w:pStyle w:val="Style8"/>
        <w:tabs>
          <w:tab w:val="left" w:pos="1133"/>
        </w:tabs>
        <w:spacing w:line="240" w:lineRule="auto"/>
        <w:ind w:firstLine="0"/>
        <w:contextualSpacing/>
      </w:pPr>
    </w:p>
    <w:p w:rsidR="00DE07B1" w:rsidRPr="005B1B12" w:rsidRDefault="00DE07B1" w:rsidP="00DE07B1">
      <w:pPr>
        <w:pStyle w:val="a3"/>
        <w:keepNext/>
        <w:keepLines/>
        <w:numPr>
          <w:ilvl w:val="0"/>
          <w:numId w:val="1"/>
        </w:numPr>
        <w:jc w:val="center"/>
        <w:outlineLvl w:val="0"/>
        <w:rPr>
          <w:rFonts w:eastAsia="Times New Roman"/>
          <w:b/>
          <w:lang w:eastAsia="en-US"/>
        </w:rPr>
      </w:pPr>
      <w:r w:rsidRPr="005B1B12">
        <w:t xml:space="preserve"> </w:t>
      </w:r>
      <w:bookmarkStart w:id="0" w:name="bookmark0"/>
      <w:r w:rsidRPr="005B1B12">
        <w:rPr>
          <w:rFonts w:eastAsia="Times New Roman"/>
          <w:b/>
          <w:lang w:eastAsia="en-US"/>
        </w:rPr>
        <w:t>Продажа имущества на повторных торгах</w:t>
      </w:r>
      <w:bookmarkEnd w:id="0"/>
    </w:p>
    <w:p w:rsidR="00DE07B1" w:rsidRPr="005B1B12" w:rsidRDefault="00DE07B1" w:rsidP="00DE07B1">
      <w:pPr>
        <w:pStyle w:val="a3"/>
        <w:keepNext/>
        <w:keepLines/>
        <w:ind w:left="360"/>
        <w:outlineLvl w:val="0"/>
        <w:rPr>
          <w:rFonts w:eastAsia="Times New Roman"/>
          <w:b/>
          <w:lang w:eastAsia="en-US"/>
        </w:rPr>
      </w:pPr>
    </w:p>
    <w:p w:rsidR="00DE07B1" w:rsidRPr="005B1B12" w:rsidRDefault="00DE07B1" w:rsidP="00DE07B1">
      <w:pPr>
        <w:pStyle w:val="a3"/>
        <w:ind w:left="0" w:right="40"/>
        <w:jc w:val="both"/>
        <w:rPr>
          <w:rFonts w:eastAsia="Times New Roman"/>
        </w:rPr>
      </w:pPr>
      <w:r w:rsidRPr="005B1B12">
        <w:rPr>
          <w:rFonts w:eastAsia="Times New Roman"/>
        </w:rPr>
        <w:t xml:space="preserve">5.1. </w:t>
      </w:r>
      <w:r w:rsidRPr="005B1B12">
        <w:rPr>
          <w:rFonts w:eastAsia="Times New Roman"/>
        </w:rPr>
        <w:tab/>
        <w:t>В случае, если первые торги признаны несостоявшимися или договор купли-продажи не заключен с единственным участником торгов, организатор торгов принимает решение о проведении повторных торгов и об установлении начальной цены.</w:t>
      </w:r>
    </w:p>
    <w:p w:rsidR="00DE07B1" w:rsidRPr="005B1B12" w:rsidRDefault="00DE07B1" w:rsidP="00DE07B1">
      <w:pPr>
        <w:pStyle w:val="a3"/>
        <w:ind w:left="0" w:right="40"/>
        <w:jc w:val="both"/>
        <w:rPr>
          <w:rFonts w:eastAsia="Times New Roman"/>
        </w:rPr>
      </w:pPr>
      <w:r w:rsidRPr="005B1B12">
        <w:rPr>
          <w:rFonts w:eastAsia="Times New Roman"/>
          <w:b/>
        </w:rPr>
        <w:t>Начальная цена</w:t>
      </w:r>
      <w:r w:rsidRPr="005B1B12">
        <w:rPr>
          <w:rFonts w:eastAsia="Times New Roman"/>
        </w:rPr>
        <w:t xml:space="preserve">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</w:r>
    </w:p>
    <w:p w:rsidR="00DE07B1" w:rsidRPr="005B1B12" w:rsidRDefault="00DE07B1" w:rsidP="00DE07B1">
      <w:pPr>
        <w:pStyle w:val="a3"/>
        <w:ind w:left="0" w:right="40"/>
        <w:jc w:val="both"/>
        <w:rPr>
          <w:rFonts w:eastAsia="Times New Roman"/>
        </w:rPr>
      </w:pPr>
      <w:r w:rsidRPr="005B1B12">
        <w:rPr>
          <w:rFonts w:eastAsia="Times New Roman"/>
        </w:rPr>
        <w:t>5.2.  Повторные торги проводятся в порядке, установленном настоящим Положением для первоначальных торгов (раздел 4 настоящего положения).</w:t>
      </w:r>
    </w:p>
    <w:p w:rsidR="00DE07B1" w:rsidRPr="005B1B12" w:rsidRDefault="00DE07B1" w:rsidP="00DE07B1">
      <w:pPr>
        <w:pStyle w:val="a3"/>
        <w:ind w:left="360"/>
        <w:rPr>
          <w:rFonts w:eastAsia="Times New Roman"/>
          <w:b/>
        </w:rPr>
      </w:pPr>
    </w:p>
    <w:p w:rsidR="00DE07B1" w:rsidRPr="005B1B12" w:rsidRDefault="00DE07B1" w:rsidP="00DE07B1">
      <w:pPr>
        <w:pStyle w:val="a3"/>
        <w:ind w:left="360"/>
        <w:rPr>
          <w:rFonts w:eastAsia="Times New Roman"/>
          <w:b/>
        </w:rPr>
      </w:pPr>
    </w:p>
    <w:p w:rsidR="00DE07B1" w:rsidRPr="005B1B12" w:rsidRDefault="00DE07B1" w:rsidP="00DE07B1">
      <w:pPr>
        <w:pStyle w:val="a3"/>
        <w:numPr>
          <w:ilvl w:val="0"/>
          <w:numId w:val="1"/>
        </w:numPr>
        <w:tabs>
          <w:tab w:val="left" w:pos="1086"/>
        </w:tabs>
        <w:ind w:right="40"/>
        <w:jc w:val="center"/>
        <w:rPr>
          <w:rFonts w:eastAsia="Times New Roman"/>
          <w:lang w:eastAsia="en-US"/>
        </w:rPr>
      </w:pPr>
      <w:r w:rsidRPr="005B1B12">
        <w:rPr>
          <w:rFonts w:eastAsia="Times New Roman"/>
          <w:b/>
        </w:rPr>
        <w:t>Продажа имущества посредством публичного предложения</w:t>
      </w:r>
    </w:p>
    <w:p w:rsidR="00DE07B1" w:rsidRPr="005B1B12" w:rsidRDefault="00DE07B1" w:rsidP="00DE07B1">
      <w:pPr>
        <w:pStyle w:val="a3"/>
        <w:tabs>
          <w:tab w:val="left" w:pos="1086"/>
        </w:tabs>
        <w:ind w:left="360" w:right="40"/>
        <w:rPr>
          <w:rFonts w:eastAsia="Times New Roman"/>
          <w:lang w:eastAsia="en-US"/>
        </w:rPr>
      </w:pPr>
    </w:p>
    <w:p w:rsidR="00DE07B1" w:rsidRPr="005B1B12" w:rsidRDefault="00DE07B1" w:rsidP="00DE07B1">
      <w:pPr>
        <w:tabs>
          <w:tab w:val="left" w:pos="1086"/>
        </w:tabs>
        <w:spacing w:after="0" w:line="240" w:lineRule="auto"/>
        <w:ind w:right="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>6.1. 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торгов, продаваемое на торгах имущество должника подлежит продаже посредством публичного предложения.</w:t>
      </w:r>
    </w:p>
    <w:p w:rsidR="00DE07B1" w:rsidRPr="005B1B12" w:rsidRDefault="00DE07B1" w:rsidP="00DE0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6.2. Организатор торгов публикует информационное сообщение о продаже имущества посредством публичного предложения в газете «Коммерсантъ» и на ЕФРСБ – </w:t>
      </w:r>
      <w:hyperlink r:id="rId9" w:history="1">
        <w:r w:rsidRPr="005B1B12">
          <w:rPr>
            <w:rStyle w:val="a6"/>
            <w:rFonts w:ascii="Times New Roman" w:hAnsi="Times New Roman" w:cs="Times New Roman"/>
            <w:sz w:val="24"/>
            <w:szCs w:val="24"/>
          </w:rPr>
          <w:t>www.fedresurs.ru</w:t>
        </w:r>
      </w:hyperlink>
    </w:p>
    <w:p w:rsidR="00DE07B1" w:rsidRPr="005B1B12" w:rsidRDefault="00DE07B1" w:rsidP="00DE0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6.3. При продаже имущества должника посредством публичного предложения в сообщении о проведении торгов наряду со сведениями, предусмотренными ст. 110 ФЗ Закона о банкротстве,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 </w:t>
      </w:r>
    </w:p>
    <w:p w:rsidR="00DE07B1" w:rsidRPr="005B1B12" w:rsidRDefault="00DE07B1" w:rsidP="00DE0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6.4. При продаже имущества посредством публичного предложения </w:t>
      </w:r>
      <w:r w:rsidRPr="005B1B12">
        <w:rPr>
          <w:rFonts w:ascii="Times New Roman" w:hAnsi="Times New Roman" w:cs="Times New Roman"/>
          <w:b/>
          <w:sz w:val="24"/>
          <w:szCs w:val="24"/>
        </w:rPr>
        <w:t>начальная цена</w:t>
      </w:r>
      <w:r w:rsidRPr="005B1B12">
        <w:rPr>
          <w:rFonts w:ascii="Times New Roman" w:hAnsi="Times New Roman" w:cs="Times New Roman"/>
          <w:sz w:val="24"/>
          <w:szCs w:val="24"/>
        </w:rPr>
        <w:t xml:space="preserve"> продажи имущества устанавливается в размере начальной цены, указанной в сообщении о продаже имущества на повторных торгах.</w:t>
      </w:r>
    </w:p>
    <w:p w:rsidR="00DE07B1" w:rsidRPr="005B1B12" w:rsidRDefault="00DE07B1" w:rsidP="00DE0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6.5. </w:t>
      </w:r>
      <w:r w:rsidRPr="005B1B12">
        <w:rPr>
          <w:rFonts w:ascii="Times New Roman" w:hAnsi="Times New Roman" w:cs="Times New Roman"/>
          <w:b/>
          <w:sz w:val="24"/>
          <w:szCs w:val="24"/>
        </w:rPr>
        <w:t>Величина снижения</w:t>
      </w:r>
      <w:r w:rsidRPr="005B1B12">
        <w:rPr>
          <w:rFonts w:ascii="Times New Roman" w:hAnsi="Times New Roman" w:cs="Times New Roman"/>
          <w:sz w:val="24"/>
          <w:szCs w:val="24"/>
        </w:rPr>
        <w:t xml:space="preserve"> начальной цены продажи имущества – </w:t>
      </w:r>
      <w:r w:rsidR="002B7F39">
        <w:rPr>
          <w:rFonts w:ascii="Times New Roman" w:hAnsi="Times New Roman" w:cs="Times New Roman"/>
          <w:b/>
          <w:sz w:val="24"/>
          <w:szCs w:val="24"/>
        </w:rPr>
        <w:t>5</w:t>
      </w:r>
      <w:r w:rsidRPr="005B1B12">
        <w:rPr>
          <w:rFonts w:ascii="Times New Roman" w:hAnsi="Times New Roman" w:cs="Times New Roman"/>
          <w:b/>
          <w:sz w:val="24"/>
          <w:szCs w:val="24"/>
        </w:rPr>
        <w:t>%</w:t>
      </w:r>
      <w:r w:rsidRPr="005B1B12">
        <w:rPr>
          <w:rFonts w:ascii="Times New Roman" w:hAnsi="Times New Roman" w:cs="Times New Roman"/>
          <w:sz w:val="24"/>
          <w:szCs w:val="24"/>
        </w:rPr>
        <w:t xml:space="preserve"> от начальной цены продажи имущества посредством публичного предложения. Под указанной ценой понимается  начальная</w:t>
      </w:r>
      <w:r w:rsidRPr="005B1B12">
        <w:rPr>
          <w:rFonts w:ascii="Times New Roman" w:hAnsi="Times New Roman" w:cs="Times New Roman"/>
          <w:b/>
          <w:sz w:val="24"/>
          <w:szCs w:val="24"/>
        </w:rPr>
        <w:t xml:space="preserve"> цена</w:t>
      </w:r>
      <w:r w:rsidRPr="005B1B12">
        <w:rPr>
          <w:rFonts w:ascii="Times New Roman" w:hAnsi="Times New Roman" w:cs="Times New Roman"/>
          <w:sz w:val="24"/>
          <w:szCs w:val="24"/>
        </w:rPr>
        <w:t xml:space="preserve"> продажи имущества посредством публичного предложения, указанная в публикации первоначального сообщения о публичном предложении. </w:t>
      </w:r>
    </w:p>
    <w:p w:rsidR="00DE07B1" w:rsidRPr="005B1B12" w:rsidRDefault="00DE07B1" w:rsidP="00DE0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>6.7. Цена продажи имущества (</w:t>
      </w:r>
      <w:r w:rsidRPr="005B1B12">
        <w:rPr>
          <w:rFonts w:ascii="Times New Roman" w:hAnsi="Times New Roman" w:cs="Times New Roman"/>
          <w:b/>
          <w:sz w:val="24"/>
          <w:szCs w:val="24"/>
        </w:rPr>
        <w:t>цена отсечения</w:t>
      </w:r>
      <w:r w:rsidRPr="005B1B12">
        <w:rPr>
          <w:rFonts w:ascii="Times New Roman" w:hAnsi="Times New Roman" w:cs="Times New Roman"/>
          <w:sz w:val="24"/>
          <w:szCs w:val="24"/>
        </w:rPr>
        <w:t xml:space="preserve">) - </w:t>
      </w:r>
      <w:r w:rsidR="002B7F39">
        <w:rPr>
          <w:rFonts w:ascii="Times New Roman" w:hAnsi="Times New Roman" w:cs="Times New Roman"/>
          <w:b/>
          <w:sz w:val="24"/>
          <w:szCs w:val="24"/>
        </w:rPr>
        <w:t>65</w:t>
      </w:r>
      <w:r w:rsidRPr="005B1B12">
        <w:rPr>
          <w:rFonts w:ascii="Times New Roman" w:hAnsi="Times New Roman" w:cs="Times New Roman"/>
          <w:b/>
          <w:sz w:val="24"/>
          <w:szCs w:val="24"/>
        </w:rPr>
        <w:t>%</w:t>
      </w:r>
      <w:r w:rsidRPr="005B1B12">
        <w:rPr>
          <w:rFonts w:ascii="Times New Roman" w:hAnsi="Times New Roman" w:cs="Times New Roman"/>
          <w:sz w:val="24"/>
          <w:szCs w:val="24"/>
        </w:rPr>
        <w:t xml:space="preserve"> (</w:t>
      </w:r>
      <w:r w:rsidR="002B7F39">
        <w:rPr>
          <w:rFonts w:ascii="Times New Roman" w:hAnsi="Times New Roman" w:cs="Times New Roman"/>
          <w:sz w:val="24"/>
          <w:szCs w:val="24"/>
        </w:rPr>
        <w:t>шестьдесят пять</w:t>
      </w:r>
      <w:r w:rsidRPr="005B1B12">
        <w:rPr>
          <w:rFonts w:ascii="Times New Roman" w:hAnsi="Times New Roman" w:cs="Times New Roman"/>
          <w:sz w:val="24"/>
          <w:szCs w:val="24"/>
        </w:rPr>
        <w:t xml:space="preserve"> процентов) от начальной цены продажи имущества.</w:t>
      </w:r>
    </w:p>
    <w:p w:rsidR="00DE07B1" w:rsidRPr="005B1B12" w:rsidRDefault="00DE07B1" w:rsidP="00DE0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6.8. </w:t>
      </w:r>
      <w:r w:rsidRPr="005B1B12">
        <w:rPr>
          <w:rFonts w:ascii="Times New Roman" w:hAnsi="Times New Roman" w:cs="Times New Roman"/>
          <w:b/>
          <w:sz w:val="24"/>
          <w:szCs w:val="24"/>
        </w:rPr>
        <w:t>Срок,</w:t>
      </w:r>
      <w:r w:rsidRPr="005B1B12">
        <w:rPr>
          <w:rFonts w:ascii="Times New Roman" w:hAnsi="Times New Roman" w:cs="Times New Roman"/>
          <w:sz w:val="24"/>
          <w:szCs w:val="24"/>
        </w:rPr>
        <w:t xml:space="preserve"> по истечении которого последовательно снижается указанная начальная цена – </w:t>
      </w:r>
      <w:r w:rsidR="000D2E65">
        <w:rPr>
          <w:rFonts w:ascii="Times New Roman" w:hAnsi="Times New Roman" w:cs="Times New Roman"/>
          <w:b/>
          <w:sz w:val="24"/>
          <w:szCs w:val="24"/>
        </w:rPr>
        <w:t xml:space="preserve">3 рабочих </w:t>
      </w:r>
      <w:r w:rsidRPr="005B1B12">
        <w:rPr>
          <w:rFonts w:ascii="Times New Roman" w:hAnsi="Times New Roman" w:cs="Times New Roman"/>
          <w:b/>
          <w:sz w:val="24"/>
          <w:szCs w:val="24"/>
        </w:rPr>
        <w:t>дн</w:t>
      </w:r>
      <w:r w:rsidR="000D2E65">
        <w:rPr>
          <w:rFonts w:ascii="Times New Roman" w:hAnsi="Times New Roman" w:cs="Times New Roman"/>
          <w:b/>
          <w:sz w:val="24"/>
          <w:szCs w:val="24"/>
        </w:rPr>
        <w:t>я</w:t>
      </w:r>
      <w:r w:rsidRPr="005B1B12">
        <w:rPr>
          <w:rFonts w:ascii="Times New Roman" w:hAnsi="Times New Roman" w:cs="Times New Roman"/>
          <w:sz w:val="24"/>
          <w:szCs w:val="24"/>
        </w:rPr>
        <w:t>.</w:t>
      </w:r>
      <w:r w:rsidRPr="005B1B1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E07B1" w:rsidRPr="005B1B12" w:rsidRDefault="00DE07B1" w:rsidP="00DE07B1">
      <w:pPr>
        <w:pStyle w:val="a7"/>
        <w:spacing w:before="0" w:after="0"/>
        <w:contextualSpacing/>
        <w:jc w:val="both"/>
      </w:pPr>
      <w:r w:rsidRPr="005B1B12">
        <w:t xml:space="preserve">6.9. Для участия в торгах участник торгов вносит </w:t>
      </w:r>
      <w:r w:rsidRPr="005B1B12">
        <w:rPr>
          <w:b/>
        </w:rPr>
        <w:t>задаток в размере 10% от начальной цены лота</w:t>
      </w:r>
      <w:r w:rsidRPr="005B1B12">
        <w:t xml:space="preserve">, установленной </w:t>
      </w:r>
      <w:r w:rsidRPr="005B1B12">
        <w:rPr>
          <w:b/>
        </w:rPr>
        <w:t>для определенного периода</w:t>
      </w:r>
      <w:r w:rsidRPr="005B1B12">
        <w:t xml:space="preserve"> проведения торгов на задатковый счет должника. </w:t>
      </w:r>
    </w:p>
    <w:p w:rsidR="00DE07B1" w:rsidRPr="005B1B12" w:rsidRDefault="00DE07B1" w:rsidP="00DE07B1">
      <w:pPr>
        <w:pStyle w:val="a7"/>
        <w:spacing w:before="0" w:after="0"/>
        <w:contextualSpacing/>
        <w:jc w:val="both"/>
      </w:pPr>
      <w:r w:rsidRPr="005B1B12">
        <w:t xml:space="preserve">6.10. Задаток должен быть перечислен </w:t>
      </w:r>
      <w:r w:rsidRPr="005B1B12">
        <w:rPr>
          <w:b/>
        </w:rPr>
        <w:t>до времени окончания приема заявок</w:t>
      </w:r>
      <w:r w:rsidRPr="005B1B12">
        <w:t>. Участник должен обеспечить поступление задатка на счет, указанный организатором торгов, до времени подведения итогов периода.</w:t>
      </w:r>
    </w:p>
    <w:p w:rsidR="00DE07B1" w:rsidRPr="005B1B12" w:rsidRDefault="00DE07B1" w:rsidP="00DE07B1">
      <w:pPr>
        <w:pStyle w:val="a7"/>
        <w:spacing w:before="0" w:after="0"/>
        <w:contextualSpacing/>
        <w:jc w:val="both"/>
      </w:pPr>
      <w:r w:rsidRPr="005B1B12">
        <w:t xml:space="preserve">6.11. </w:t>
      </w:r>
      <w:r w:rsidRPr="005B1B12">
        <w:rPr>
          <w:b/>
        </w:rPr>
        <w:t>Подведение итогов торгов</w:t>
      </w:r>
      <w:r w:rsidRPr="005B1B12">
        <w:t xml:space="preserve"> по каждому периоду проводится на следующий рабочий день, </w:t>
      </w:r>
      <w:r w:rsidR="000D2E65">
        <w:t xml:space="preserve">до </w:t>
      </w:r>
      <w:r w:rsidRPr="005B1B12">
        <w:t>1</w:t>
      </w:r>
      <w:r w:rsidR="000D2E65">
        <w:t>0</w:t>
      </w:r>
      <w:r w:rsidRPr="005B1B12">
        <w:t>:00(время московское), при наличии заявок.</w:t>
      </w:r>
    </w:p>
    <w:p w:rsidR="00DE07B1" w:rsidRPr="005B1B12" w:rsidRDefault="00DE07B1" w:rsidP="00DE07B1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75524F">
        <w:rPr>
          <w:rFonts w:ascii="Times New Roman" w:hAnsi="Times New Roman" w:cs="Times New Roman"/>
          <w:sz w:val="24"/>
          <w:szCs w:val="24"/>
        </w:rPr>
        <w:t>6.12.</w:t>
      </w:r>
      <w:r w:rsidRPr="005B1B12">
        <w:rPr>
          <w:sz w:val="24"/>
          <w:szCs w:val="24"/>
        </w:rPr>
        <w:t xml:space="preserve"> </w:t>
      </w:r>
      <w:r w:rsidRPr="005B1B12">
        <w:rPr>
          <w:rFonts w:ascii="Times New Roman" w:hAnsi="Times New Roman" w:cs="Times New Roman"/>
          <w:sz w:val="24"/>
          <w:szCs w:val="24"/>
        </w:rP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:rsidR="00DE07B1" w:rsidRPr="005B1B12" w:rsidRDefault="00DE07B1" w:rsidP="00DE0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>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 за это имущество.</w:t>
      </w:r>
    </w:p>
    <w:p w:rsidR="00DE07B1" w:rsidRPr="005B1B12" w:rsidRDefault="00DE07B1" w:rsidP="00DE0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должника принадлежит </w:t>
      </w:r>
      <w:r w:rsidRPr="005B1B12">
        <w:rPr>
          <w:rFonts w:ascii="Times New Roman" w:hAnsi="Times New Roman" w:cs="Times New Roman"/>
          <w:sz w:val="24"/>
          <w:szCs w:val="24"/>
        </w:rPr>
        <w:lastRenderedPageBreak/>
        <w:t>участнику торгов, который первым представил в установленный срок заявку на участие в торгах посредством публичного предложения.</w:t>
      </w:r>
    </w:p>
    <w:p w:rsidR="00DE07B1" w:rsidRPr="005B1B12" w:rsidRDefault="00DE07B1" w:rsidP="00DE07B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>6.13. С даты определения Победителя торгов по продаже имущества посредством публичного предложения прием заявок прекращается.</w:t>
      </w:r>
    </w:p>
    <w:p w:rsidR="00DE07B1" w:rsidRPr="005B1B12" w:rsidRDefault="00DE07B1" w:rsidP="00DE07B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>6.14. Порядок заключения договора купли-продажи, условия, и порядок расчетов определены настоящим положением (Раздел 4).</w:t>
      </w:r>
    </w:p>
    <w:p w:rsidR="00DE07B1" w:rsidRPr="00647F5F" w:rsidRDefault="00DE07B1" w:rsidP="00DE07B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5B1B12">
        <w:rPr>
          <w:rFonts w:ascii="Times New Roman" w:hAnsi="Times New Roman" w:cs="Times New Roman"/>
          <w:sz w:val="24"/>
          <w:szCs w:val="24"/>
        </w:rPr>
        <w:t xml:space="preserve">6.15. </w:t>
      </w:r>
      <w:r w:rsidRPr="00647F5F">
        <w:rPr>
          <w:rFonts w:ascii="Times New Roman" w:hAnsi="Times New Roman" w:cs="Times New Roman"/>
          <w:sz w:val="24"/>
          <w:szCs w:val="24"/>
        </w:rPr>
        <w:t>Конкурсный кредитор по обязательствам, обеспеченным залогом имущества должника, вправе оставить предмет залога за собой в ходе торгов по продаже имущества должника посредством публичного предложения на любом этапе снижения цены такого имущества при отсутствии заявок на участие в торгах по цене, установленной для этого этапа снижения цены имущества.</w:t>
      </w:r>
    </w:p>
    <w:p w:rsidR="00DE07B1" w:rsidRPr="00647F5F" w:rsidRDefault="00DE07B1" w:rsidP="00DE07B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47F5F">
        <w:rPr>
          <w:rFonts w:ascii="Times New Roman" w:hAnsi="Times New Roman" w:cs="Times New Roman"/>
          <w:sz w:val="24"/>
          <w:szCs w:val="24"/>
        </w:rPr>
        <w:t>Конкурсный кредитор по обязательствам, обеспеченным залогом имущества должника, при оставлении предмета залога за собой в ходе торгов по продаже имущества посредством публичного предложения обязан перечислить денежные средства в размере, определенном в соответствии с пунктами 1 и 2 настоящей статьи, на специальный банковский счет в порядке, установленном пунктом 3 настоящей статьи, одновременно с направлением конкурсному управляющему заявления об оставлении предмета залога за собой.</w:t>
      </w:r>
    </w:p>
    <w:p w:rsidR="00DE07B1" w:rsidRDefault="00DE07B1" w:rsidP="00DE07B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647F5F">
        <w:rPr>
          <w:rFonts w:ascii="Times New Roman" w:hAnsi="Times New Roman" w:cs="Times New Roman"/>
          <w:sz w:val="24"/>
          <w:szCs w:val="24"/>
        </w:rPr>
        <w:t>С даты поступления денежных средств на специальный банковский счет и получения арбитражным управляющим заявления об оставлении предмета залога за собой торги по продаже предмета залога посредством публичного предложения подлежат завершению.</w:t>
      </w:r>
    </w:p>
    <w:p w:rsidR="00A559C1" w:rsidRDefault="00A559C1" w:rsidP="00DE07B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A559C1" w:rsidRDefault="00A559C1" w:rsidP="00A559C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A559C1">
        <w:rPr>
          <w:rFonts w:ascii="Times New Roman" w:hAnsi="Times New Roman" w:cs="Times New Roman"/>
          <w:b/>
          <w:sz w:val="24"/>
          <w:szCs w:val="24"/>
        </w:rPr>
        <w:t>7. Продажа имущества</w:t>
      </w:r>
    </w:p>
    <w:p w:rsidR="00A559C1" w:rsidRPr="00A559C1" w:rsidRDefault="00A559C1" w:rsidP="00A559C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A559C1" w:rsidRPr="00A559C1" w:rsidRDefault="00A559C1" w:rsidP="00A559C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559C1">
        <w:rPr>
          <w:rFonts w:ascii="Times New Roman" w:eastAsia="Times New Roman" w:hAnsi="Times New Roman" w:cs="Times New Roman"/>
          <w:sz w:val="24"/>
          <w:szCs w:val="24"/>
        </w:rPr>
        <w:t xml:space="preserve">7.1. Продажа Имущества Должника, </w:t>
      </w:r>
      <w:r w:rsidR="007823BB">
        <w:rPr>
          <w:rFonts w:ascii="Times New Roman" w:eastAsia="Times New Roman" w:hAnsi="Times New Roman" w:cs="Times New Roman"/>
          <w:sz w:val="24"/>
          <w:szCs w:val="24"/>
        </w:rPr>
        <w:t>балансовая</w:t>
      </w:r>
      <w:r w:rsidRPr="00A559C1">
        <w:rPr>
          <w:rFonts w:ascii="Times New Roman" w:eastAsia="Times New Roman" w:hAnsi="Times New Roman" w:cs="Times New Roman"/>
          <w:sz w:val="24"/>
          <w:szCs w:val="24"/>
        </w:rPr>
        <w:t xml:space="preserve"> стоимость которого</w:t>
      </w:r>
      <w:r w:rsidR="007823BB">
        <w:rPr>
          <w:rFonts w:ascii="Times New Roman" w:eastAsia="Times New Roman" w:hAnsi="Times New Roman" w:cs="Times New Roman"/>
          <w:sz w:val="24"/>
          <w:szCs w:val="24"/>
        </w:rPr>
        <w:t xml:space="preserve"> на последнюю отчетную дату до даты открытия конкурсного производства</w:t>
      </w:r>
      <w:r w:rsidRPr="00A559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1011">
        <w:rPr>
          <w:rFonts w:ascii="Times New Roman" w:eastAsia="Times New Roman" w:hAnsi="Times New Roman" w:cs="Times New Roman"/>
          <w:sz w:val="24"/>
          <w:szCs w:val="24"/>
        </w:rPr>
        <w:t>составляет менее</w:t>
      </w:r>
      <w:r w:rsidRPr="00A559C1">
        <w:rPr>
          <w:rFonts w:ascii="Times New Roman" w:eastAsia="Times New Roman" w:hAnsi="Times New Roman" w:cs="Times New Roman"/>
          <w:sz w:val="24"/>
          <w:szCs w:val="24"/>
        </w:rPr>
        <w:t xml:space="preserve"> чем сто тысяч рублей, проводится без привлечения специализированной организации и без проведения открытых торгов, посредством заключения договоров путем простой (прямой) продажи по цене наибольшего предложения</w:t>
      </w:r>
      <w:r w:rsidR="00C6101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559C1" w:rsidRPr="00A559C1" w:rsidRDefault="00A559C1" w:rsidP="00A559C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559C1">
        <w:rPr>
          <w:rFonts w:ascii="Times New Roman" w:eastAsia="Times New Roman" w:hAnsi="Times New Roman" w:cs="Times New Roman"/>
          <w:sz w:val="24"/>
          <w:szCs w:val="24"/>
        </w:rPr>
        <w:t xml:space="preserve">7.2. </w:t>
      </w:r>
      <w:r w:rsidR="007823BB">
        <w:rPr>
          <w:rFonts w:ascii="Times New Roman" w:eastAsia="Times New Roman" w:hAnsi="Times New Roman" w:cs="Times New Roman"/>
          <w:sz w:val="24"/>
          <w:szCs w:val="24"/>
        </w:rPr>
        <w:t xml:space="preserve">Конкурсный </w:t>
      </w:r>
      <w:r w:rsidRPr="00A559C1">
        <w:rPr>
          <w:rFonts w:ascii="Times New Roman" w:eastAsia="Times New Roman" w:hAnsi="Times New Roman" w:cs="Times New Roman"/>
          <w:sz w:val="24"/>
          <w:szCs w:val="24"/>
        </w:rPr>
        <w:t>управляющий Должника публикует объявление о продаже Имущества в Едином федеральном реестре сведений о банкротстве, в котором указывает на порядок подачи заявок на при</w:t>
      </w:r>
      <w:r w:rsidR="007823BB">
        <w:rPr>
          <w:rFonts w:ascii="Times New Roman" w:eastAsia="Times New Roman" w:hAnsi="Times New Roman" w:cs="Times New Roman"/>
          <w:sz w:val="24"/>
          <w:szCs w:val="24"/>
        </w:rPr>
        <w:t>обретение и</w:t>
      </w:r>
      <w:r w:rsidRPr="00A559C1">
        <w:rPr>
          <w:rFonts w:ascii="Times New Roman" w:eastAsia="Times New Roman" w:hAnsi="Times New Roman" w:cs="Times New Roman"/>
          <w:sz w:val="24"/>
          <w:szCs w:val="24"/>
        </w:rPr>
        <w:t>мущества, обобщ</w:t>
      </w:r>
      <w:r w:rsidR="007823BB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A559C1">
        <w:rPr>
          <w:rFonts w:ascii="Times New Roman" w:eastAsia="Times New Roman" w:hAnsi="Times New Roman" w:cs="Times New Roman"/>
          <w:sz w:val="24"/>
          <w:szCs w:val="24"/>
        </w:rPr>
        <w:t xml:space="preserve">нные сведения об имуществе, место и порядок ознакомления с имуществом, порядок заключения договора. </w:t>
      </w:r>
    </w:p>
    <w:p w:rsidR="00A559C1" w:rsidRPr="00A559C1" w:rsidRDefault="00A559C1" w:rsidP="00A559C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559C1">
        <w:rPr>
          <w:rFonts w:ascii="Times New Roman" w:eastAsia="Times New Roman" w:hAnsi="Times New Roman" w:cs="Times New Roman"/>
          <w:sz w:val="24"/>
          <w:szCs w:val="24"/>
        </w:rPr>
        <w:t>7.3. Заявки с предложениями о покупке собираются в течение 14  дней с даты публикации в Едином федеральном реестре сведений о банкротстве. В заявке должно содержаться название имущества, которое заявитель намерен приобрести, а также стоимость покупки данного имущества.</w:t>
      </w:r>
    </w:p>
    <w:p w:rsidR="00A559C1" w:rsidRPr="00A559C1" w:rsidRDefault="00A559C1" w:rsidP="00A559C1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559C1">
        <w:rPr>
          <w:rFonts w:ascii="Times New Roman" w:eastAsia="Times New Roman" w:hAnsi="Times New Roman" w:cs="Times New Roman"/>
          <w:sz w:val="24"/>
          <w:szCs w:val="24"/>
        </w:rPr>
        <w:t xml:space="preserve">7.4. В случае если по истечение </w:t>
      </w:r>
      <w:r w:rsidR="00701481">
        <w:rPr>
          <w:rFonts w:ascii="Times New Roman" w:eastAsia="Times New Roman" w:hAnsi="Times New Roman" w:cs="Times New Roman"/>
          <w:sz w:val="24"/>
          <w:szCs w:val="24"/>
        </w:rPr>
        <w:t>14 дней</w:t>
      </w:r>
      <w:r w:rsidRPr="00A559C1">
        <w:rPr>
          <w:rFonts w:ascii="Times New Roman" w:eastAsia="Times New Roman" w:hAnsi="Times New Roman" w:cs="Times New Roman"/>
          <w:sz w:val="24"/>
          <w:szCs w:val="24"/>
        </w:rPr>
        <w:t xml:space="preserve"> с даты выхода публикации о продаже в Едином федеральном реестре сведений о банкротстве на имущество реализуемое в соответствии с настоящим пунктом, поступившие заявки предусматривают меньшую стоимость, в сравнении с начальной стоимостью, указанное имущество реализуется по цене максимального предложения.</w:t>
      </w:r>
    </w:p>
    <w:p w:rsidR="00DE07B1" w:rsidRPr="005B1B12" w:rsidRDefault="00DE07B1" w:rsidP="00DE07B1">
      <w:pPr>
        <w:spacing w:after="0" w:line="240" w:lineRule="auto"/>
        <w:rPr>
          <w:sz w:val="24"/>
          <w:szCs w:val="24"/>
        </w:rPr>
      </w:pPr>
    </w:p>
    <w:p w:rsidR="0061557C" w:rsidRDefault="0061557C"/>
    <w:sectPr w:rsidR="0061557C" w:rsidSect="0061557C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62E0" w:rsidRDefault="00C262E0" w:rsidP="00DB388D">
      <w:pPr>
        <w:spacing w:after="0" w:line="240" w:lineRule="auto"/>
      </w:pPr>
      <w:r>
        <w:separator/>
      </w:r>
    </w:p>
  </w:endnote>
  <w:endnote w:type="continuationSeparator" w:id="0">
    <w:p w:rsidR="00C262E0" w:rsidRDefault="00C262E0" w:rsidP="00DB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7627497"/>
      <w:docPartObj>
        <w:docPartGallery w:val="Page Numbers (Bottom of Page)"/>
        <w:docPartUnique/>
      </w:docPartObj>
    </w:sdtPr>
    <w:sdtContent>
      <w:p w:rsidR="00195304" w:rsidRDefault="00764DEC">
        <w:pPr>
          <w:pStyle w:val="a8"/>
          <w:jc w:val="center"/>
        </w:pPr>
        <w:r>
          <w:fldChar w:fldCharType="begin"/>
        </w:r>
        <w:r w:rsidR="006E0031">
          <w:instrText xml:space="preserve"> PAGE   \* MERGEFORMAT </w:instrText>
        </w:r>
        <w:r>
          <w:fldChar w:fldCharType="separate"/>
        </w:r>
        <w:r w:rsidR="008F51C5">
          <w:rPr>
            <w:noProof/>
          </w:rPr>
          <w:t>2</w:t>
        </w:r>
        <w:r>
          <w:fldChar w:fldCharType="end"/>
        </w:r>
      </w:p>
    </w:sdtContent>
  </w:sdt>
  <w:p w:rsidR="00195304" w:rsidRDefault="00C262E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62E0" w:rsidRDefault="00C262E0" w:rsidP="00DB388D">
      <w:pPr>
        <w:spacing w:after="0" w:line="240" w:lineRule="auto"/>
      </w:pPr>
      <w:r>
        <w:separator/>
      </w:r>
    </w:p>
  </w:footnote>
  <w:footnote w:type="continuationSeparator" w:id="0">
    <w:p w:rsidR="00C262E0" w:rsidRDefault="00C262E0" w:rsidP="00DB38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626B7"/>
    <w:multiLevelType w:val="multilevel"/>
    <w:tmpl w:val="51A0F1D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07B1"/>
    <w:rsid w:val="000028A7"/>
    <w:rsid w:val="00012BFD"/>
    <w:rsid w:val="000455A9"/>
    <w:rsid w:val="000B59E6"/>
    <w:rsid w:val="000C4B13"/>
    <w:rsid w:val="000D21CC"/>
    <w:rsid w:val="000D2E65"/>
    <w:rsid w:val="000E4290"/>
    <w:rsid w:val="000E4C59"/>
    <w:rsid w:val="001277F7"/>
    <w:rsid w:val="00195A9C"/>
    <w:rsid w:val="001A6364"/>
    <w:rsid w:val="001E49F7"/>
    <w:rsid w:val="002018E5"/>
    <w:rsid w:val="002B7F39"/>
    <w:rsid w:val="002E0069"/>
    <w:rsid w:val="00332FEB"/>
    <w:rsid w:val="00393523"/>
    <w:rsid w:val="003B3BEF"/>
    <w:rsid w:val="003C71E9"/>
    <w:rsid w:val="003F5E58"/>
    <w:rsid w:val="00410B17"/>
    <w:rsid w:val="0053689D"/>
    <w:rsid w:val="00555C3C"/>
    <w:rsid w:val="00575FD6"/>
    <w:rsid w:val="005B464D"/>
    <w:rsid w:val="005C42F2"/>
    <w:rsid w:val="005C4FE7"/>
    <w:rsid w:val="0061557C"/>
    <w:rsid w:val="0063549D"/>
    <w:rsid w:val="00650B69"/>
    <w:rsid w:val="00663014"/>
    <w:rsid w:val="00674798"/>
    <w:rsid w:val="006E0031"/>
    <w:rsid w:val="006F4D14"/>
    <w:rsid w:val="00701481"/>
    <w:rsid w:val="007079FA"/>
    <w:rsid w:val="0075524F"/>
    <w:rsid w:val="00762C2B"/>
    <w:rsid w:val="00764DEC"/>
    <w:rsid w:val="007823BB"/>
    <w:rsid w:val="007F27E3"/>
    <w:rsid w:val="007F46E0"/>
    <w:rsid w:val="00863730"/>
    <w:rsid w:val="008B7982"/>
    <w:rsid w:val="008F51C5"/>
    <w:rsid w:val="00930E67"/>
    <w:rsid w:val="009D32F0"/>
    <w:rsid w:val="009F7B37"/>
    <w:rsid w:val="00A512DE"/>
    <w:rsid w:val="00A559C1"/>
    <w:rsid w:val="00A771B5"/>
    <w:rsid w:val="00B22065"/>
    <w:rsid w:val="00B8723F"/>
    <w:rsid w:val="00BB4DF3"/>
    <w:rsid w:val="00C10F69"/>
    <w:rsid w:val="00C262E0"/>
    <w:rsid w:val="00C371D6"/>
    <w:rsid w:val="00C61011"/>
    <w:rsid w:val="00C6177A"/>
    <w:rsid w:val="00C703B3"/>
    <w:rsid w:val="00CF3EF3"/>
    <w:rsid w:val="00D51092"/>
    <w:rsid w:val="00D86903"/>
    <w:rsid w:val="00D86DA8"/>
    <w:rsid w:val="00DA31C4"/>
    <w:rsid w:val="00DB388D"/>
    <w:rsid w:val="00DE07B1"/>
    <w:rsid w:val="00DF1C59"/>
    <w:rsid w:val="00E0575D"/>
    <w:rsid w:val="00E55E7C"/>
    <w:rsid w:val="00EA6381"/>
    <w:rsid w:val="00ED4CBA"/>
    <w:rsid w:val="00F03765"/>
    <w:rsid w:val="00F2368D"/>
    <w:rsid w:val="00F361E8"/>
    <w:rsid w:val="00F55EB7"/>
    <w:rsid w:val="00F774F3"/>
    <w:rsid w:val="00FF2FA0"/>
    <w:rsid w:val="00FF7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DE07B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E07B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99"/>
    <w:rsid w:val="00DE07B1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uiPriority w:val="99"/>
    <w:rsid w:val="00DE07B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DE07B1"/>
    <w:pPr>
      <w:widowControl w:val="0"/>
      <w:autoSpaceDE w:val="0"/>
      <w:autoSpaceDN w:val="0"/>
      <w:adjustRightInd w:val="0"/>
      <w:spacing w:after="0" w:line="252" w:lineRule="exact"/>
      <w:ind w:firstLine="7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DE07B1"/>
    <w:rPr>
      <w:color w:val="0000FF" w:themeColor="hyperlink"/>
      <w:u w:val="single"/>
    </w:rPr>
  </w:style>
  <w:style w:type="paragraph" w:styleId="a7">
    <w:name w:val="Normal (Web)"/>
    <w:basedOn w:val="a"/>
    <w:uiPriority w:val="99"/>
    <w:rsid w:val="00DE07B1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DE07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E07B1"/>
  </w:style>
  <w:style w:type="paragraph" w:customStyle="1" w:styleId="Default">
    <w:name w:val="Default"/>
    <w:rsid w:val="00575F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dresurs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dresurs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fedres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3211</Words>
  <Characters>18307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usr300</dc:creator>
  <cp:lastModifiedBy>usr300</cp:lastModifiedBy>
  <cp:revision>3</cp:revision>
  <cp:lastPrinted>2020-12-21T06:30:00Z</cp:lastPrinted>
  <dcterms:created xsi:type="dcterms:W3CDTF">2020-12-09T06:20:00Z</dcterms:created>
  <dcterms:modified xsi:type="dcterms:W3CDTF">2020-12-21T06:32:00Z</dcterms:modified>
</cp:coreProperties>
</file>