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jc w:val="right"/>
        <w:tblLayout w:type="fixed"/>
        <w:tblLook w:val="04A0" w:firstRow="1" w:lastRow="0" w:firstColumn="1" w:lastColumn="0" w:noHBand="0" w:noVBand="1"/>
      </w:tblPr>
      <w:tblGrid>
        <w:gridCol w:w="357"/>
        <w:gridCol w:w="5845"/>
        <w:gridCol w:w="250"/>
      </w:tblGrid>
      <w:tr w:rsidR="00840C9A" w:rsidRPr="00A8262B" w:rsidTr="00B05618">
        <w:trPr>
          <w:gridAfter w:val="1"/>
          <w:wAfter w:w="250" w:type="dxa"/>
          <w:jc w:val="right"/>
        </w:trPr>
        <w:tc>
          <w:tcPr>
            <w:tcW w:w="6202" w:type="dxa"/>
            <w:gridSpan w:val="2"/>
            <w:hideMark/>
          </w:tcPr>
          <w:p w:rsidR="00840C9A" w:rsidRPr="00A8262B" w:rsidRDefault="00840C9A" w:rsidP="00B05618">
            <w:pPr>
              <w:spacing w:after="0" w:line="240" w:lineRule="auto"/>
              <w:jc w:val="right"/>
              <w:rPr>
                <w:rFonts w:ascii="Times New Roman" w:eastAsia="Times New Roman" w:hAnsi="Times New Roman" w:cs="Times New Roman"/>
                <w:b/>
                <w:sz w:val="24"/>
                <w:szCs w:val="24"/>
                <w:lang w:eastAsia="ru-RU"/>
              </w:rPr>
            </w:pPr>
            <w:r w:rsidRPr="00A8262B">
              <w:rPr>
                <w:rFonts w:ascii="Times New Roman" w:eastAsia="Times New Roman" w:hAnsi="Times New Roman" w:cs="Times New Roman"/>
                <w:sz w:val="20"/>
                <w:szCs w:val="20"/>
                <w:lang w:eastAsia="ru-RU"/>
              </w:rPr>
              <w:tab/>
            </w:r>
            <w:r w:rsidRPr="00A8262B">
              <w:rPr>
                <w:rFonts w:ascii="Times New Roman" w:eastAsia="Times New Roman" w:hAnsi="Times New Roman" w:cs="Times New Roman"/>
                <w:sz w:val="20"/>
                <w:szCs w:val="20"/>
                <w:lang w:eastAsia="ru-RU"/>
              </w:rPr>
              <w:tab/>
            </w:r>
            <w:r>
              <w:rPr>
                <w:rFonts w:ascii="Times New Roman" w:eastAsia="Times New Roman" w:hAnsi="Times New Roman" w:cs="Times New Roman"/>
                <w:sz w:val="20"/>
                <w:szCs w:val="20"/>
                <w:lang w:eastAsia="ru-RU"/>
              </w:rPr>
              <w:t xml:space="preserve">  </w:t>
            </w:r>
            <w:r w:rsidRPr="00A8262B">
              <w:rPr>
                <w:rFonts w:ascii="Times New Roman" w:eastAsia="Times New Roman" w:hAnsi="Times New Roman" w:cs="Times New Roman"/>
                <w:sz w:val="20"/>
                <w:szCs w:val="20"/>
                <w:lang w:eastAsia="ru-RU"/>
              </w:rPr>
              <w:t xml:space="preserve"> </w:t>
            </w:r>
            <w:r>
              <w:rPr>
                <w:rFonts w:ascii="Times New Roman" w:eastAsia="Times New Roman" w:hAnsi="Times New Roman" w:cs="Times New Roman"/>
                <w:sz w:val="20"/>
                <w:szCs w:val="20"/>
                <w:lang w:eastAsia="ru-RU"/>
              </w:rPr>
              <w:t xml:space="preserve">        </w:t>
            </w:r>
            <w:r w:rsidRPr="00A8262B">
              <w:rPr>
                <w:rFonts w:ascii="Times New Roman" w:eastAsia="Times New Roman" w:hAnsi="Times New Roman" w:cs="Times New Roman"/>
                <w:b/>
                <w:sz w:val="24"/>
                <w:szCs w:val="24"/>
                <w:lang w:eastAsia="ru-RU"/>
              </w:rPr>
              <w:t>Утверждено:</w:t>
            </w:r>
          </w:p>
        </w:tc>
      </w:tr>
      <w:tr w:rsidR="00840C9A" w:rsidRPr="00A8262B" w:rsidTr="00B05618">
        <w:trPr>
          <w:gridBefore w:val="1"/>
          <w:wBefore w:w="357" w:type="dxa"/>
          <w:jc w:val="right"/>
        </w:trPr>
        <w:tc>
          <w:tcPr>
            <w:tcW w:w="6095" w:type="dxa"/>
            <w:gridSpan w:val="2"/>
            <w:tcMar>
              <w:top w:w="0" w:type="dxa"/>
              <w:left w:w="0" w:type="dxa"/>
              <w:bottom w:w="0" w:type="dxa"/>
              <w:right w:w="0" w:type="dxa"/>
            </w:tcMar>
            <w:hideMark/>
          </w:tcPr>
          <w:p w:rsidR="00840C9A" w:rsidRPr="00A8262B" w:rsidRDefault="00840C9A" w:rsidP="00B05618">
            <w:pPr>
              <w:widowControl w:val="0"/>
              <w:autoSpaceDE w:val="0"/>
              <w:autoSpaceDN w:val="0"/>
              <w:adjustRightInd w:val="0"/>
              <w:spacing w:after="0" w:line="240" w:lineRule="auto"/>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Комитетом кредиторов</w:t>
            </w:r>
            <w:r w:rsidRPr="00A8262B">
              <w:rPr>
                <w:rFonts w:ascii="Times New Roman" w:eastAsia="Times New Roman" w:hAnsi="Times New Roman" w:cs="Times New Roman"/>
                <w:sz w:val="24"/>
                <w:szCs w:val="24"/>
                <w:lang w:eastAsia="ru-RU"/>
              </w:rPr>
              <w:t xml:space="preserve"> </w:t>
            </w:r>
            <w:r w:rsidRPr="00A8262B">
              <w:rPr>
                <w:rFonts w:ascii="Times New Roman" w:eastAsia="Times New Roman" w:hAnsi="Times New Roman" w:cs="Times New Roman"/>
                <w:noProof/>
                <w:sz w:val="24"/>
                <w:szCs w:val="24"/>
                <w:lang w:eastAsia="ru-RU"/>
              </w:rPr>
              <w:t>ООО «</w:t>
            </w:r>
            <w:r>
              <w:rPr>
                <w:rFonts w:ascii="Times New Roman" w:eastAsia="Times New Roman" w:hAnsi="Times New Roman" w:cs="Times New Roman"/>
                <w:noProof/>
                <w:sz w:val="24"/>
                <w:szCs w:val="24"/>
                <w:lang w:eastAsia="ru-RU"/>
              </w:rPr>
              <w:t>УК «Олимп</w:t>
            </w:r>
            <w:r w:rsidRPr="00A8262B">
              <w:rPr>
                <w:rFonts w:ascii="Times New Roman" w:eastAsia="Times New Roman" w:hAnsi="Times New Roman" w:cs="Times New Roman"/>
                <w:noProof/>
                <w:sz w:val="24"/>
                <w:szCs w:val="24"/>
                <w:lang w:eastAsia="ru-RU"/>
              </w:rPr>
              <w:t>»</w:t>
            </w:r>
          </w:p>
        </w:tc>
      </w:tr>
    </w:tbl>
    <w:p w:rsidR="00840C9A" w:rsidRPr="00A8262B" w:rsidRDefault="00840C9A" w:rsidP="00840C9A">
      <w:pPr>
        <w:spacing w:after="0" w:line="240" w:lineRule="auto"/>
        <w:jc w:val="right"/>
        <w:rPr>
          <w:rFonts w:ascii="Times New Roman" w:eastAsia="Times New Roman" w:hAnsi="Times New Roman" w:cs="Times New Roman"/>
          <w:sz w:val="24"/>
          <w:szCs w:val="24"/>
          <w:lang w:eastAsia="ru-RU"/>
        </w:rPr>
      </w:pPr>
      <w:r w:rsidRPr="00A8262B">
        <w:rPr>
          <w:rFonts w:ascii="Times New Roman" w:eastAsia="Times New Roman" w:hAnsi="Times New Roman" w:cs="Times New Roman"/>
          <w:sz w:val="24"/>
          <w:szCs w:val="24"/>
          <w:lang w:eastAsia="ru-RU"/>
        </w:rPr>
        <w:t xml:space="preserve">________________ </w:t>
      </w:r>
      <w:r w:rsidRPr="00A8262B">
        <w:rPr>
          <w:rFonts w:ascii="Times New Roman" w:eastAsia="Times New Roman" w:hAnsi="Times New Roman" w:cs="Times New Roman"/>
          <w:noProof/>
          <w:sz w:val="24"/>
          <w:szCs w:val="24"/>
          <w:lang w:eastAsia="ru-RU"/>
        </w:rPr>
        <w:t>Е.</w:t>
      </w:r>
      <w:r>
        <w:rPr>
          <w:rFonts w:ascii="Times New Roman" w:eastAsia="Times New Roman" w:hAnsi="Times New Roman" w:cs="Times New Roman"/>
          <w:noProof/>
          <w:sz w:val="24"/>
          <w:szCs w:val="24"/>
          <w:lang w:eastAsia="ru-RU"/>
        </w:rPr>
        <w:t>В</w:t>
      </w:r>
      <w:r w:rsidRPr="00A8262B">
        <w:rPr>
          <w:rFonts w:ascii="Times New Roman" w:eastAsia="Times New Roman" w:hAnsi="Times New Roman" w:cs="Times New Roman"/>
          <w:noProof/>
          <w:sz w:val="24"/>
          <w:szCs w:val="24"/>
          <w:lang w:eastAsia="ru-RU"/>
        </w:rPr>
        <w:t xml:space="preserve">. </w:t>
      </w:r>
      <w:r>
        <w:rPr>
          <w:rFonts w:ascii="Times New Roman" w:eastAsia="Times New Roman" w:hAnsi="Times New Roman" w:cs="Times New Roman"/>
          <w:noProof/>
          <w:sz w:val="24"/>
          <w:szCs w:val="24"/>
          <w:lang w:eastAsia="ru-RU"/>
        </w:rPr>
        <w:t>Дементьев</w:t>
      </w:r>
      <w:r w:rsidRPr="00A8262B">
        <w:rPr>
          <w:rFonts w:ascii="Times New Roman" w:eastAsia="Times New Roman" w:hAnsi="Times New Roman" w:cs="Times New Roman"/>
          <w:sz w:val="24"/>
          <w:szCs w:val="24"/>
          <w:lang w:eastAsia="ru-RU"/>
        </w:rPr>
        <w:t xml:space="preserve"> </w:t>
      </w:r>
    </w:p>
    <w:p w:rsidR="00840C9A" w:rsidRPr="00A8262B" w:rsidRDefault="00840C9A" w:rsidP="00840C9A">
      <w:pPr>
        <w:spacing w:after="0" w:line="240" w:lineRule="auto"/>
        <w:jc w:val="right"/>
        <w:rPr>
          <w:rFonts w:ascii="Times New Roman" w:eastAsia="Times New Roman" w:hAnsi="Times New Roman" w:cs="Times New Roman"/>
          <w:sz w:val="24"/>
          <w:szCs w:val="24"/>
          <w:lang w:eastAsia="ru-RU"/>
        </w:rPr>
      </w:pPr>
    </w:p>
    <w:p w:rsidR="00840C9A" w:rsidRPr="00A8262B" w:rsidRDefault="00840C9A" w:rsidP="00840C9A">
      <w:pPr>
        <w:spacing w:after="0" w:line="240" w:lineRule="auto"/>
        <w:jc w:val="right"/>
        <w:rPr>
          <w:rFonts w:ascii="Times New Roman" w:eastAsia="Times New Roman" w:hAnsi="Times New Roman" w:cs="Times New Roman"/>
          <w:sz w:val="24"/>
          <w:szCs w:val="24"/>
          <w:lang w:eastAsia="ru-RU"/>
        </w:rPr>
      </w:pPr>
      <w:r>
        <w:rPr>
          <w:rFonts w:ascii="Times New Roman" w:eastAsia="Times New Roman" w:hAnsi="Times New Roman" w:cs="Times New Roman"/>
          <w:noProof/>
          <w:sz w:val="24"/>
          <w:szCs w:val="24"/>
          <w:lang w:eastAsia="ru-RU"/>
        </w:rPr>
        <w:t>«</w:t>
      </w:r>
      <w:r w:rsidR="008013B6">
        <w:rPr>
          <w:rFonts w:ascii="Times New Roman" w:eastAsia="Times New Roman" w:hAnsi="Times New Roman" w:cs="Times New Roman"/>
          <w:noProof/>
          <w:sz w:val="24"/>
          <w:szCs w:val="24"/>
          <w:lang w:eastAsia="ru-RU"/>
        </w:rPr>
        <w:t xml:space="preserve">10 </w:t>
      </w:r>
      <w:r w:rsidRPr="00A8262B">
        <w:rPr>
          <w:rFonts w:ascii="Times New Roman" w:eastAsia="Times New Roman" w:hAnsi="Times New Roman" w:cs="Times New Roman"/>
          <w:noProof/>
          <w:sz w:val="24"/>
          <w:szCs w:val="24"/>
          <w:lang w:eastAsia="ru-RU"/>
        </w:rPr>
        <w:t xml:space="preserve">» </w:t>
      </w:r>
      <w:r>
        <w:rPr>
          <w:rFonts w:ascii="Times New Roman" w:eastAsia="Times New Roman" w:hAnsi="Times New Roman" w:cs="Times New Roman"/>
          <w:noProof/>
          <w:sz w:val="24"/>
          <w:szCs w:val="24"/>
          <w:lang w:eastAsia="ru-RU"/>
        </w:rPr>
        <w:t>июля</w:t>
      </w:r>
      <w:r w:rsidRPr="00A8262B">
        <w:rPr>
          <w:rFonts w:ascii="Times New Roman" w:eastAsia="Times New Roman" w:hAnsi="Times New Roman" w:cs="Times New Roman"/>
          <w:noProof/>
          <w:sz w:val="24"/>
          <w:szCs w:val="24"/>
          <w:lang w:eastAsia="ru-RU"/>
        </w:rPr>
        <w:t xml:space="preserve"> 20</w:t>
      </w:r>
      <w:r>
        <w:rPr>
          <w:rFonts w:ascii="Times New Roman" w:eastAsia="Times New Roman" w:hAnsi="Times New Roman" w:cs="Times New Roman"/>
          <w:noProof/>
          <w:sz w:val="24"/>
          <w:szCs w:val="24"/>
          <w:lang w:eastAsia="ru-RU"/>
        </w:rPr>
        <w:t>20</w:t>
      </w:r>
      <w:r w:rsidRPr="00A8262B">
        <w:rPr>
          <w:rFonts w:ascii="Times New Roman" w:eastAsia="Times New Roman" w:hAnsi="Times New Roman" w:cs="Times New Roman"/>
          <w:noProof/>
          <w:sz w:val="24"/>
          <w:szCs w:val="24"/>
          <w:lang w:eastAsia="ru-RU"/>
        </w:rPr>
        <w:t>г.</w:t>
      </w:r>
    </w:p>
    <w:p w:rsidR="00840C9A" w:rsidRPr="00A8262B" w:rsidRDefault="00840C9A" w:rsidP="00840C9A">
      <w:pPr>
        <w:spacing w:after="0" w:line="240" w:lineRule="auto"/>
        <w:jc w:val="right"/>
        <w:rPr>
          <w:rFonts w:ascii="Times New Roman" w:eastAsia="Times New Roman" w:hAnsi="Times New Roman" w:cs="Times New Roman"/>
          <w:sz w:val="24"/>
          <w:szCs w:val="24"/>
          <w:lang w:eastAsia="ru-RU"/>
        </w:rPr>
      </w:pPr>
      <w:r w:rsidRPr="00A8262B">
        <w:rPr>
          <w:rFonts w:ascii="Times New Roman" w:eastAsia="Times New Roman" w:hAnsi="Times New Roman" w:cs="Times New Roman"/>
          <w:sz w:val="24"/>
          <w:szCs w:val="24"/>
          <w:lang w:eastAsia="ru-RU"/>
        </w:rPr>
        <w:t xml:space="preserve">                                                                      </w:t>
      </w:r>
    </w:p>
    <w:p w:rsidR="00840C9A" w:rsidRDefault="00840C9A" w:rsidP="00840C9A">
      <w:pPr>
        <w:spacing w:after="0" w:line="240" w:lineRule="auto"/>
        <w:ind w:left="720" w:hanging="720"/>
        <w:jc w:val="center"/>
        <w:rPr>
          <w:rFonts w:ascii="Times New Roman" w:eastAsia="Times New Roman" w:hAnsi="Times New Roman" w:cs="Times New Roman"/>
          <w:b/>
          <w:sz w:val="24"/>
          <w:szCs w:val="24"/>
          <w:lang w:eastAsia="ru-RU"/>
        </w:rPr>
      </w:pPr>
    </w:p>
    <w:p w:rsidR="00840C9A" w:rsidRDefault="00840C9A" w:rsidP="00840C9A">
      <w:pPr>
        <w:spacing w:after="0" w:line="240" w:lineRule="auto"/>
        <w:ind w:left="720" w:hanging="720"/>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 xml:space="preserve">ИЗМЕНЕНИЯ </w:t>
      </w:r>
    </w:p>
    <w:p w:rsidR="00840C9A" w:rsidRPr="00BF04A8" w:rsidRDefault="00840C9A" w:rsidP="00840C9A">
      <w:pPr>
        <w:spacing w:after="0" w:line="240" w:lineRule="auto"/>
        <w:ind w:left="720" w:hanging="720"/>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 xml:space="preserve">В </w:t>
      </w:r>
      <w:r w:rsidRPr="00BF04A8">
        <w:rPr>
          <w:rFonts w:ascii="Times New Roman" w:eastAsia="Times New Roman" w:hAnsi="Times New Roman" w:cs="Times New Roman"/>
          <w:b/>
          <w:sz w:val="24"/>
          <w:szCs w:val="24"/>
          <w:lang w:eastAsia="ru-RU"/>
        </w:rPr>
        <w:t xml:space="preserve">ПОЛОЖЕНИЕ </w:t>
      </w:r>
    </w:p>
    <w:p w:rsidR="00840C9A" w:rsidRDefault="00840C9A" w:rsidP="00840C9A">
      <w:pPr>
        <w:widowControl w:val="0"/>
        <w:autoSpaceDE w:val="0"/>
        <w:autoSpaceDN w:val="0"/>
        <w:adjustRightInd w:val="0"/>
        <w:spacing w:after="0" w:line="240" w:lineRule="auto"/>
        <w:jc w:val="center"/>
        <w:outlineLvl w:val="0"/>
        <w:rPr>
          <w:rFonts w:ascii="Times New Roman" w:eastAsia="Times New Roman" w:hAnsi="Times New Roman" w:cs="Times New Roman"/>
          <w:b/>
          <w:sz w:val="24"/>
          <w:szCs w:val="24"/>
          <w:lang w:eastAsia="ru-RU"/>
        </w:rPr>
      </w:pPr>
      <w:r w:rsidRPr="00BF04A8">
        <w:rPr>
          <w:rFonts w:ascii="Times New Roman" w:eastAsia="Times New Roman" w:hAnsi="Times New Roman" w:cs="Times New Roman"/>
          <w:b/>
          <w:sz w:val="24"/>
          <w:szCs w:val="24"/>
          <w:lang w:eastAsia="ru-RU"/>
        </w:rPr>
        <w:t xml:space="preserve">О ПОРЯДКЕ, ОБ УСЛОВИЯХ И О СРОКАХ РЕАЛИЗАЦИИ ИМУЩЕСТВА </w:t>
      </w:r>
    </w:p>
    <w:p w:rsidR="00840C9A" w:rsidRPr="00BF04A8" w:rsidRDefault="00840C9A" w:rsidP="00840C9A">
      <w:pPr>
        <w:widowControl w:val="0"/>
        <w:autoSpaceDE w:val="0"/>
        <w:autoSpaceDN w:val="0"/>
        <w:adjustRightInd w:val="0"/>
        <w:spacing w:after="0" w:line="240" w:lineRule="auto"/>
        <w:jc w:val="center"/>
        <w:outlineLvl w:val="0"/>
        <w:rPr>
          <w:rFonts w:ascii="Times New Roman" w:eastAsia="Times New Roman" w:hAnsi="Times New Roman" w:cs="Times New Roman"/>
          <w:b/>
          <w:sz w:val="24"/>
          <w:szCs w:val="24"/>
          <w:lang w:eastAsia="ru-RU"/>
        </w:rPr>
      </w:pPr>
      <w:r w:rsidRPr="00BF5854">
        <w:rPr>
          <w:rFonts w:ascii="Times New Roman" w:eastAsia="Times New Roman" w:hAnsi="Times New Roman" w:cs="Times New Roman"/>
          <w:b/>
          <w:sz w:val="24"/>
          <w:szCs w:val="24"/>
          <w:lang w:eastAsia="ru-RU"/>
        </w:rPr>
        <w:t>ООО «Управляющая компания «Олимп»</w:t>
      </w:r>
    </w:p>
    <w:p w:rsidR="00840C9A" w:rsidRPr="00A8262B" w:rsidRDefault="00840C9A" w:rsidP="00840C9A">
      <w:pPr>
        <w:spacing w:after="0" w:line="240" w:lineRule="auto"/>
        <w:ind w:firstLine="720"/>
        <w:jc w:val="both"/>
        <w:rPr>
          <w:rFonts w:ascii="Times New Roman" w:eastAsia="Times New Roman" w:hAnsi="Times New Roman" w:cs="Times New Roman"/>
          <w:sz w:val="24"/>
          <w:szCs w:val="24"/>
          <w:lang w:eastAsia="ru-RU"/>
        </w:rPr>
      </w:pPr>
    </w:p>
    <w:p w:rsidR="00840C9A" w:rsidRDefault="00840C9A" w:rsidP="00840C9A">
      <w:pPr>
        <w:spacing w:after="0" w:line="240" w:lineRule="auto"/>
        <w:ind w:firstLine="708"/>
        <w:jc w:val="both"/>
        <w:rPr>
          <w:rFonts w:ascii="Times New Roman" w:eastAsia="Times New Roman" w:hAnsi="Times New Roman" w:cs="Times New Roman"/>
          <w:sz w:val="24"/>
          <w:szCs w:val="24"/>
          <w:lang w:eastAsia="ru-RU"/>
        </w:rPr>
      </w:pPr>
      <w:r w:rsidRPr="00A8262B">
        <w:rPr>
          <w:rFonts w:ascii="Times New Roman" w:eastAsia="Times New Roman" w:hAnsi="Times New Roman" w:cs="Times New Roman"/>
          <w:sz w:val="24"/>
          <w:szCs w:val="24"/>
          <w:lang w:eastAsia="ru-RU"/>
        </w:rPr>
        <w:t>Настоящ</w:t>
      </w:r>
      <w:r>
        <w:rPr>
          <w:rFonts w:ascii="Times New Roman" w:eastAsia="Times New Roman" w:hAnsi="Times New Roman" w:cs="Times New Roman"/>
          <w:sz w:val="24"/>
          <w:szCs w:val="24"/>
          <w:lang w:eastAsia="ru-RU"/>
        </w:rPr>
        <w:t>и</w:t>
      </w:r>
      <w:r w:rsidRPr="00A8262B">
        <w:rPr>
          <w:rFonts w:ascii="Times New Roman" w:eastAsia="Times New Roman" w:hAnsi="Times New Roman" w:cs="Times New Roman"/>
          <w:sz w:val="24"/>
          <w:szCs w:val="24"/>
          <w:lang w:eastAsia="ru-RU"/>
        </w:rPr>
        <w:t xml:space="preserve">е </w:t>
      </w:r>
      <w:r>
        <w:rPr>
          <w:rFonts w:ascii="Times New Roman" w:eastAsia="Times New Roman" w:hAnsi="Times New Roman" w:cs="Times New Roman"/>
          <w:sz w:val="24"/>
          <w:szCs w:val="24"/>
          <w:lang w:eastAsia="ru-RU"/>
        </w:rPr>
        <w:t xml:space="preserve">Изменения в </w:t>
      </w:r>
      <w:r w:rsidRPr="00A8262B">
        <w:rPr>
          <w:rFonts w:ascii="Times New Roman" w:eastAsia="Times New Roman" w:hAnsi="Times New Roman" w:cs="Times New Roman"/>
          <w:sz w:val="24"/>
          <w:szCs w:val="24"/>
          <w:lang w:eastAsia="ru-RU"/>
        </w:rPr>
        <w:t>Предложение устанавлива</w:t>
      </w:r>
      <w:r>
        <w:rPr>
          <w:rFonts w:ascii="Times New Roman" w:eastAsia="Times New Roman" w:hAnsi="Times New Roman" w:cs="Times New Roman"/>
          <w:sz w:val="24"/>
          <w:szCs w:val="24"/>
          <w:lang w:eastAsia="ru-RU"/>
        </w:rPr>
        <w:t>ю</w:t>
      </w:r>
      <w:r w:rsidRPr="00A8262B">
        <w:rPr>
          <w:rFonts w:ascii="Times New Roman" w:eastAsia="Times New Roman" w:hAnsi="Times New Roman" w:cs="Times New Roman"/>
          <w:sz w:val="24"/>
          <w:szCs w:val="24"/>
          <w:lang w:eastAsia="ru-RU"/>
        </w:rPr>
        <w:t xml:space="preserve">т необходимые условия для проведения открытых торгов в электронной форме в соответствии со статьями 110, 111, 139 Закона о банкротстве, Порядком проведения открытых торгов в электронной форме при продаже имущества </w:t>
      </w:r>
      <w:r>
        <w:rPr>
          <w:rFonts w:ascii="Times New Roman" w:eastAsia="Times New Roman" w:hAnsi="Times New Roman" w:cs="Times New Roman"/>
          <w:sz w:val="24"/>
          <w:szCs w:val="24"/>
          <w:lang w:eastAsia="ru-RU"/>
        </w:rPr>
        <w:t xml:space="preserve">или </w:t>
      </w:r>
      <w:r w:rsidRPr="00A8262B">
        <w:rPr>
          <w:rFonts w:ascii="Times New Roman" w:eastAsia="Times New Roman" w:hAnsi="Times New Roman" w:cs="Times New Roman"/>
          <w:sz w:val="24"/>
          <w:szCs w:val="24"/>
          <w:lang w:eastAsia="ru-RU"/>
        </w:rPr>
        <w:t xml:space="preserve">предприятия должников в ходе процедур, применяемых в деле о банкротстве, утвержденным Приказом Минэкономразвития России от </w:t>
      </w:r>
      <w:r>
        <w:rPr>
          <w:rFonts w:ascii="Times New Roman" w:eastAsia="Times New Roman" w:hAnsi="Times New Roman" w:cs="Times New Roman"/>
          <w:sz w:val="24"/>
          <w:szCs w:val="24"/>
          <w:lang w:eastAsia="ru-RU"/>
        </w:rPr>
        <w:t>23</w:t>
      </w:r>
      <w:r w:rsidRPr="00A8262B">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07</w:t>
      </w:r>
      <w:r w:rsidRPr="00A8262B">
        <w:rPr>
          <w:rFonts w:ascii="Times New Roman" w:eastAsia="Times New Roman" w:hAnsi="Times New Roman" w:cs="Times New Roman"/>
          <w:sz w:val="24"/>
          <w:szCs w:val="24"/>
          <w:lang w:eastAsia="ru-RU"/>
        </w:rPr>
        <w:t>.201</w:t>
      </w:r>
      <w:r>
        <w:rPr>
          <w:rFonts w:ascii="Times New Roman" w:eastAsia="Times New Roman" w:hAnsi="Times New Roman" w:cs="Times New Roman"/>
          <w:sz w:val="24"/>
          <w:szCs w:val="24"/>
          <w:lang w:eastAsia="ru-RU"/>
        </w:rPr>
        <w:t xml:space="preserve">5 г. № </w:t>
      </w:r>
      <w:r w:rsidRPr="00A8262B">
        <w:rPr>
          <w:rFonts w:ascii="Times New Roman" w:eastAsia="Times New Roman" w:hAnsi="Times New Roman" w:cs="Times New Roman"/>
          <w:sz w:val="24"/>
          <w:szCs w:val="24"/>
          <w:lang w:eastAsia="ru-RU"/>
        </w:rPr>
        <w:t>4</w:t>
      </w:r>
      <w:r>
        <w:rPr>
          <w:rFonts w:ascii="Times New Roman" w:eastAsia="Times New Roman" w:hAnsi="Times New Roman" w:cs="Times New Roman"/>
          <w:sz w:val="24"/>
          <w:szCs w:val="24"/>
          <w:lang w:eastAsia="ru-RU"/>
        </w:rPr>
        <w:t>95</w:t>
      </w:r>
      <w:r w:rsidRPr="00A8262B">
        <w:rPr>
          <w:rFonts w:ascii="Times New Roman" w:eastAsia="Times New Roman" w:hAnsi="Times New Roman" w:cs="Times New Roman"/>
          <w:sz w:val="24"/>
          <w:szCs w:val="24"/>
          <w:lang w:eastAsia="ru-RU"/>
        </w:rPr>
        <w:t>.</w:t>
      </w:r>
    </w:p>
    <w:p w:rsidR="00840C9A" w:rsidRPr="00274C59" w:rsidRDefault="00840C9A" w:rsidP="00840C9A">
      <w:pPr>
        <w:pStyle w:val="ConsPlusNormal"/>
        <w:spacing w:before="220"/>
        <w:ind w:firstLine="540"/>
        <w:jc w:val="both"/>
        <w:rPr>
          <w:rFonts w:ascii="Times New Roman" w:hAnsi="Times New Roman" w:cs="Times New Roman"/>
          <w:color w:val="000000" w:themeColor="text1"/>
          <w:sz w:val="24"/>
          <w:szCs w:val="24"/>
        </w:rPr>
      </w:pPr>
      <w:r w:rsidRPr="00274C59">
        <w:rPr>
          <w:rFonts w:ascii="Times New Roman" w:hAnsi="Times New Roman" w:cs="Times New Roman"/>
          <w:color w:val="000000" w:themeColor="text1"/>
          <w:sz w:val="24"/>
          <w:szCs w:val="24"/>
        </w:rPr>
        <w:t xml:space="preserve">Согласно </w:t>
      </w:r>
      <w:hyperlink r:id="rId5" w:history="1">
        <w:r w:rsidRPr="00274C59">
          <w:rPr>
            <w:rFonts w:ascii="Times New Roman" w:hAnsi="Times New Roman" w:cs="Times New Roman"/>
            <w:color w:val="000000" w:themeColor="text1"/>
            <w:sz w:val="24"/>
            <w:szCs w:val="24"/>
          </w:rPr>
          <w:t>пункту 3 статьи 139</w:t>
        </w:r>
      </w:hyperlink>
      <w:r w:rsidRPr="00274C59">
        <w:rPr>
          <w:rFonts w:ascii="Times New Roman" w:hAnsi="Times New Roman" w:cs="Times New Roman"/>
          <w:color w:val="000000" w:themeColor="text1"/>
          <w:sz w:val="24"/>
          <w:szCs w:val="24"/>
        </w:rPr>
        <w:t xml:space="preserve"> Закона о банкротстве продажа имущества должника осуществляется в порядке, установленном </w:t>
      </w:r>
      <w:hyperlink r:id="rId6" w:history="1">
        <w:r w:rsidRPr="00274C59">
          <w:rPr>
            <w:rFonts w:ascii="Times New Roman" w:hAnsi="Times New Roman" w:cs="Times New Roman"/>
            <w:color w:val="000000" w:themeColor="text1"/>
            <w:sz w:val="24"/>
            <w:szCs w:val="24"/>
          </w:rPr>
          <w:t>подпунктами 3</w:t>
        </w:r>
      </w:hyperlink>
      <w:r w:rsidRPr="00274C59">
        <w:rPr>
          <w:rFonts w:ascii="Times New Roman" w:hAnsi="Times New Roman" w:cs="Times New Roman"/>
          <w:color w:val="000000" w:themeColor="text1"/>
          <w:sz w:val="24"/>
          <w:szCs w:val="24"/>
        </w:rPr>
        <w:t xml:space="preserve"> - </w:t>
      </w:r>
      <w:hyperlink r:id="rId7" w:history="1">
        <w:r w:rsidRPr="00274C59">
          <w:rPr>
            <w:rFonts w:ascii="Times New Roman" w:hAnsi="Times New Roman" w:cs="Times New Roman"/>
            <w:color w:val="000000" w:themeColor="text1"/>
            <w:sz w:val="24"/>
            <w:szCs w:val="24"/>
          </w:rPr>
          <w:t>19 статьи 110</w:t>
        </w:r>
      </w:hyperlink>
      <w:r w:rsidRPr="00274C59">
        <w:rPr>
          <w:rFonts w:ascii="Times New Roman" w:hAnsi="Times New Roman" w:cs="Times New Roman"/>
          <w:color w:val="000000" w:themeColor="text1"/>
          <w:sz w:val="24"/>
          <w:szCs w:val="24"/>
        </w:rPr>
        <w:t xml:space="preserve"> и </w:t>
      </w:r>
      <w:hyperlink r:id="rId8" w:history="1">
        <w:r w:rsidRPr="00274C59">
          <w:rPr>
            <w:rFonts w:ascii="Times New Roman" w:hAnsi="Times New Roman" w:cs="Times New Roman"/>
            <w:color w:val="000000" w:themeColor="text1"/>
            <w:sz w:val="24"/>
            <w:szCs w:val="24"/>
          </w:rPr>
          <w:t>пунктом 3 статьи 111</w:t>
        </w:r>
      </w:hyperlink>
      <w:r w:rsidRPr="00274C59">
        <w:rPr>
          <w:rFonts w:ascii="Times New Roman" w:hAnsi="Times New Roman" w:cs="Times New Roman"/>
          <w:color w:val="000000" w:themeColor="text1"/>
          <w:sz w:val="24"/>
          <w:szCs w:val="24"/>
        </w:rPr>
        <w:t xml:space="preserve"> Закона о банкротстве, с учетом особенностей, установленных </w:t>
      </w:r>
      <w:hyperlink r:id="rId9" w:history="1">
        <w:r w:rsidRPr="00274C59">
          <w:rPr>
            <w:rFonts w:ascii="Times New Roman" w:hAnsi="Times New Roman" w:cs="Times New Roman"/>
            <w:color w:val="000000" w:themeColor="text1"/>
            <w:sz w:val="24"/>
            <w:szCs w:val="24"/>
          </w:rPr>
          <w:t>статьей 139</w:t>
        </w:r>
      </w:hyperlink>
      <w:r w:rsidRPr="00274C59">
        <w:rPr>
          <w:rFonts w:ascii="Times New Roman" w:hAnsi="Times New Roman" w:cs="Times New Roman"/>
          <w:color w:val="000000" w:themeColor="text1"/>
          <w:sz w:val="24"/>
          <w:szCs w:val="24"/>
        </w:rPr>
        <w:t xml:space="preserve"> указанного закона.</w:t>
      </w:r>
    </w:p>
    <w:p w:rsidR="00840C9A" w:rsidRPr="00274C59" w:rsidRDefault="00840C9A" w:rsidP="00840C9A">
      <w:pPr>
        <w:pStyle w:val="ConsPlusNormal"/>
        <w:spacing w:before="220"/>
        <w:ind w:firstLine="540"/>
        <w:jc w:val="both"/>
        <w:rPr>
          <w:rFonts w:ascii="Times New Roman" w:hAnsi="Times New Roman" w:cs="Times New Roman"/>
          <w:color w:val="000000" w:themeColor="text1"/>
          <w:sz w:val="24"/>
          <w:szCs w:val="24"/>
        </w:rPr>
      </w:pPr>
      <w:r w:rsidRPr="00274C59">
        <w:rPr>
          <w:rFonts w:ascii="Times New Roman" w:hAnsi="Times New Roman" w:cs="Times New Roman"/>
          <w:color w:val="000000" w:themeColor="text1"/>
          <w:sz w:val="24"/>
          <w:szCs w:val="24"/>
        </w:rPr>
        <w:t xml:space="preserve">Порядок реализации прав требований в процедуре банкротства регламентирован </w:t>
      </w:r>
      <w:hyperlink r:id="rId10" w:history="1">
        <w:r w:rsidRPr="00274C59">
          <w:rPr>
            <w:rFonts w:ascii="Times New Roman" w:hAnsi="Times New Roman" w:cs="Times New Roman"/>
            <w:color w:val="000000" w:themeColor="text1"/>
            <w:sz w:val="24"/>
            <w:szCs w:val="24"/>
          </w:rPr>
          <w:t>статьей 140</w:t>
        </w:r>
      </w:hyperlink>
      <w:r w:rsidRPr="00274C59">
        <w:rPr>
          <w:rFonts w:ascii="Times New Roman" w:hAnsi="Times New Roman" w:cs="Times New Roman"/>
          <w:color w:val="000000" w:themeColor="text1"/>
          <w:sz w:val="24"/>
          <w:szCs w:val="24"/>
        </w:rPr>
        <w:t xml:space="preserve"> Закона о банкротстве, согласно которой продажа прав требования должника осуществляется конкурсным управляющим в порядке и на условиях, которые установлены </w:t>
      </w:r>
      <w:hyperlink r:id="rId11" w:history="1">
        <w:r w:rsidRPr="00274C59">
          <w:rPr>
            <w:rFonts w:ascii="Times New Roman" w:hAnsi="Times New Roman" w:cs="Times New Roman"/>
            <w:color w:val="000000" w:themeColor="text1"/>
            <w:sz w:val="24"/>
            <w:szCs w:val="24"/>
          </w:rPr>
          <w:t>статьей 139</w:t>
        </w:r>
      </w:hyperlink>
      <w:r w:rsidRPr="00274C59">
        <w:rPr>
          <w:rFonts w:ascii="Times New Roman" w:hAnsi="Times New Roman" w:cs="Times New Roman"/>
          <w:color w:val="000000" w:themeColor="text1"/>
          <w:sz w:val="24"/>
          <w:szCs w:val="24"/>
        </w:rPr>
        <w:t xml:space="preserve"> настоящего Федерального закона, если иное не установлено федеральным законом или не вытекает из существа требования.</w:t>
      </w:r>
    </w:p>
    <w:p w:rsidR="00840C9A" w:rsidRPr="00274C59" w:rsidRDefault="00840C9A" w:rsidP="00840C9A">
      <w:pPr>
        <w:pStyle w:val="ConsPlusNormal"/>
        <w:spacing w:before="220"/>
        <w:ind w:firstLine="540"/>
        <w:jc w:val="both"/>
        <w:rPr>
          <w:rFonts w:ascii="Times New Roman" w:hAnsi="Times New Roman" w:cs="Times New Roman"/>
          <w:color w:val="000000" w:themeColor="text1"/>
          <w:sz w:val="24"/>
          <w:szCs w:val="24"/>
        </w:rPr>
      </w:pPr>
      <w:r w:rsidRPr="00274C59">
        <w:rPr>
          <w:rFonts w:ascii="Times New Roman" w:hAnsi="Times New Roman" w:cs="Times New Roman"/>
          <w:color w:val="000000" w:themeColor="text1"/>
          <w:sz w:val="24"/>
          <w:szCs w:val="24"/>
        </w:rPr>
        <w:t xml:space="preserve">29.07.2019 вступил в законную силу Федеральный </w:t>
      </w:r>
      <w:hyperlink r:id="rId12" w:history="1">
        <w:r w:rsidRPr="00274C59">
          <w:rPr>
            <w:rFonts w:ascii="Times New Roman" w:hAnsi="Times New Roman" w:cs="Times New Roman"/>
            <w:color w:val="000000" w:themeColor="text1"/>
            <w:sz w:val="24"/>
            <w:szCs w:val="24"/>
          </w:rPr>
          <w:t>закон</w:t>
        </w:r>
      </w:hyperlink>
      <w:r w:rsidRPr="00274C59">
        <w:rPr>
          <w:rFonts w:ascii="Times New Roman" w:hAnsi="Times New Roman" w:cs="Times New Roman"/>
          <w:color w:val="000000" w:themeColor="text1"/>
          <w:sz w:val="24"/>
          <w:szCs w:val="24"/>
        </w:rPr>
        <w:t xml:space="preserve"> от 26.07.2019 г. N 214-ФЗ "О внесении изменений в статьи 155 и 162 Жилищного кодекса Российской Федерации </w:t>
      </w:r>
      <w:r>
        <w:rPr>
          <w:rFonts w:ascii="Times New Roman" w:hAnsi="Times New Roman" w:cs="Times New Roman"/>
          <w:color w:val="000000" w:themeColor="text1"/>
          <w:sz w:val="24"/>
          <w:szCs w:val="24"/>
        </w:rPr>
        <w:t>и статью 1 Федерального закона «</w:t>
      </w:r>
      <w:r w:rsidRPr="00274C59">
        <w:rPr>
          <w:rFonts w:ascii="Times New Roman" w:hAnsi="Times New Roman" w:cs="Times New Roman"/>
          <w:color w:val="000000" w:themeColor="text1"/>
          <w:sz w:val="24"/>
          <w:szCs w:val="24"/>
        </w:rPr>
        <w:t>О защите прав и законных интересов физических лиц при осуществлении деятельности по возврату просроченной задолженности и о внесении</w:t>
      </w:r>
      <w:r>
        <w:rPr>
          <w:rFonts w:ascii="Times New Roman" w:hAnsi="Times New Roman" w:cs="Times New Roman"/>
          <w:color w:val="000000" w:themeColor="text1"/>
          <w:sz w:val="24"/>
          <w:szCs w:val="24"/>
        </w:rPr>
        <w:t xml:space="preserve"> изменений в Федеральный закон «</w:t>
      </w:r>
      <w:r w:rsidRPr="00274C59">
        <w:rPr>
          <w:rFonts w:ascii="Times New Roman" w:hAnsi="Times New Roman" w:cs="Times New Roman"/>
          <w:color w:val="000000" w:themeColor="text1"/>
          <w:sz w:val="24"/>
          <w:szCs w:val="24"/>
        </w:rPr>
        <w:t xml:space="preserve">О </w:t>
      </w:r>
      <w:proofErr w:type="spellStart"/>
      <w:r w:rsidRPr="00274C59">
        <w:rPr>
          <w:rFonts w:ascii="Times New Roman" w:hAnsi="Times New Roman" w:cs="Times New Roman"/>
          <w:color w:val="000000" w:themeColor="text1"/>
          <w:sz w:val="24"/>
          <w:szCs w:val="24"/>
        </w:rPr>
        <w:t>микрофинансовой</w:t>
      </w:r>
      <w:proofErr w:type="spellEnd"/>
      <w:r w:rsidRPr="00274C59">
        <w:rPr>
          <w:rFonts w:ascii="Times New Roman" w:hAnsi="Times New Roman" w:cs="Times New Roman"/>
          <w:color w:val="000000" w:themeColor="text1"/>
          <w:sz w:val="24"/>
          <w:szCs w:val="24"/>
        </w:rPr>
        <w:t xml:space="preserve"> деятельности и </w:t>
      </w:r>
      <w:proofErr w:type="spellStart"/>
      <w:r w:rsidRPr="00274C59">
        <w:rPr>
          <w:rFonts w:ascii="Times New Roman" w:hAnsi="Times New Roman" w:cs="Times New Roman"/>
          <w:color w:val="000000" w:themeColor="text1"/>
          <w:sz w:val="24"/>
          <w:szCs w:val="24"/>
        </w:rPr>
        <w:t>микрофинансовых</w:t>
      </w:r>
      <w:proofErr w:type="spellEnd"/>
      <w:r w:rsidRPr="00274C59">
        <w:rPr>
          <w:rFonts w:ascii="Times New Roman" w:hAnsi="Times New Roman" w:cs="Times New Roman"/>
          <w:color w:val="000000" w:themeColor="text1"/>
          <w:sz w:val="24"/>
          <w:szCs w:val="24"/>
        </w:rPr>
        <w:t xml:space="preserve"> организациях</w:t>
      </w:r>
      <w:r>
        <w:rPr>
          <w:rFonts w:ascii="Times New Roman" w:hAnsi="Times New Roman" w:cs="Times New Roman"/>
          <w:color w:val="000000" w:themeColor="text1"/>
          <w:sz w:val="24"/>
          <w:szCs w:val="24"/>
        </w:rPr>
        <w:t>»</w:t>
      </w:r>
      <w:r w:rsidRPr="00274C59">
        <w:rPr>
          <w:rFonts w:ascii="Times New Roman" w:hAnsi="Times New Roman" w:cs="Times New Roman"/>
          <w:color w:val="000000" w:themeColor="text1"/>
          <w:sz w:val="24"/>
          <w:szCs w:val="24"/>
        </w:rPr>
        <w:t xml:space="preserve"> (далее - Закон N 214-ФЗ).</w:t>
      </w:r>
    </w:p>
    <w:p w:rsidR="00840C9A" w:rsidRDefault="00840C9A" w:rsidP="00840C9A">
      <w:pPr>
        <w:spacing w:after="0" w:line="240" w:lineRule="auto"/>
        <w:ind w:firstLine="708"/>
        <w:jc w:val="both"/>
        <w:rPr>
          <w:rFonts w:ascii="Times New Roman" w:hAnsi="Times New Roman" w:cs="Times New Roman"/>
          <w:color w:val="000000" w:themeColor="text1"/>
          <w:sz w:val="24"/>
          <w:szCs w:val="24"/>
          <w:shd w:val="clear" w:color="auto" w:fill="FFFFFF"/>
        </w:rPr>
      </w:pPr>
      <w:r w:rsidRPr="00990CF8">
        <w:rPr>
          <w:rFonts w:ascii="Times New Roman" w:hAnsi="Times New Roman" w:cs="Times New Roman"/>
          <w:color w:val="000000" w:themeColor="text1"/>
          <w:sz w:val="24"/>
          <w:szCs w:val="24"/>
        </w:rPr>
        <w:t xml:space="preserve">Согласно </w:t>
      </w:r>
      <w:hyperlink r:id="rId13" w:history="1">
        <w:proofErr w:type="spellStart"/>
        <w:r>
          <w:rPr>
            <w:rFonts w:ascii="Times New Roman" w:hAnsi="Times New Roman" w:cs="Times New Roman"/>
            <w:color w:val="000000" w:themeColor="text1"/>
            <w:sz w:val="24"/>
            <w:szCs w:val="24"/>
          </w:rPr>
          <w:t>пп</w:t>
        </w:r>
        <w:proofErr w:type="spellEnd"/>
        <w:r>
          <w:rPr>
            <w:rFonts w:ascii="Times New Roman" w:hAnsi="Times New Roman" w:cs="Times New Roman"/>
            <w:color w:val="000000" w:themeColor="text1"/>
            <w:sz w:val="24"/>
            <w:szCs w:val="24"/>
          </w:rPr>
          <w:t>. «б»</w:t>
        </w:r>
        <w:r w:rsidRPr="00990CF8">
          <w:rPr>
            <w:rFonts w:ascii="Times New Roman" w:hAnsi="Times New Roman" w:cs="Times New Roman"/>
            <w:color w:val="000000" w:themeColor="text1"/>
            <w:sz w:val="24"/>
            <w:szCs w:val="24"/>
          </w:rPr>
          <w:t xml:space="preserve"> п. 1 статьи 1</w:t>
        </w:r>
      </w:hyperlink>
      <w:r w:rsidRPr="00990CF8">
        <w:rPr>
          <w:rFonts w:ascii="Times New Roman" w:hAnsi="Times New Roman" w:cs="Times New Roman"/>
          <w:color w:val="000000" w:themeColor="text1"/>
          <w:sz w:val="24"/>
          <w:szCs w:val="24"/>
        </w:rPr>
        <w:t xml:space="preserve"> Закона </w:t>
      </w:r>
      <w:r>
        <w:rPr>
          <w:rFonts w:ascii="Times New Roman" w:hAnsi="Times New Roman" w:cs="Times New Roman"/>
          <w:color w:val="000000" w:themeColor="text1"/>
          <w:sz w:val="24"/>
          <w:szCs w:val="24"/>
        </w:rPr>
        <w:t>№</w:t>
      </w:r>
      <w:r w:rsidRPr="00990CF8">
        <w:rPr>
          <w:rFonts w:ascii="Times New Roman" w:hAnsi="Times New Roman" w:cs="Times New Roman"/>
          <w:color w:val="000000" w:themeColor="text1"/>
          <w:sz w:val="24"/>
          <w:szCs w:val="24"/>
        </w:rPr>
        <w:t xml:space="preserve"> 214-ФЗ </w:t>
      </w:r>
      <w:hyperlink r:id="rId14" w:history="1">
        <w:r w:rsidRPr="00990CF8">
          <w:rPr>
            <w:rFonts w:ascii="Times New Roman" w:hAnsi="Times New Roman" w:cs="Times New Roman"/>
            <w:color w:val="000000" w:themeColor="text1"/>
            <w:sz w:val="24"/>
            <w:szCs w:val="24"/>
          </w:rPr>
          <w:t>статьи 155</w:t>
        </w:r>
      </w:hyperlink>
      <w:r w:rsidRPr="00990CF8">
        <w:rPr>
          <w:rFonts w:ascii="Times New Roman" w:hAnsi="Times New Roman" w:cs="Times New Roman"/>
          <w:color w:val="000000" w:themeColor="text1"/>
          <w:sz w:val="24"/>
          <w:szCs w:val="24"/>
        </w:rPr>
        <w:t xml:space="preserve"> ЖК РФ дополнена </w:t>
      </w:r>
      <w:hyperlink r:id="rId15" w:history="1">
        <w:r w:rsidRPr="00990CF8">
          <w:rPr>
            <w:rFonts w:ascii="Times New Roman" w:hAnsi="Times New Roman" w:cs="Times New Roman"/>
            <w:color w:val="000000" w:themeColor="text1"/>
            <w:sz w:val="24"/>
            <w:szCs w:val="24"/>
          </w:rPr>
          <w:t>пунктом 18</w:t>
        </w:r>
      </w:hyperlink>
      <w:r w:rsidRPr="00990CF8">
        <w:rPr>
          <w:rFonts w:ascii="Times New Roman" w:hAnsi="Times New Roman" w:cs="Times New Roman"/>
          <w:color w:val="000000" w:themeColor="text1"/>
          <w:sz w:val="24"/>
          <w:szCs w:val="24"/>
        </w:rPr>
        <w:t xml:space="preserve">, </w:t>
      </w:r>
      <w:r w:rsidRPr="00990CF8">
        <w:rPr>
          <w:rFonts w:ascii="Times New Roman" w:hAnsi="Times New Roman" w:cs="Times New Roman"/>
          <w:color w:val="000000" w:themeColor="text1"/>
          <w:sz w:val="24"/>
          <w:szCs w:val="24"/>
          <w:shd w:val="clear" w:color="auto" w:fill="FFFFFF"/>
        </w:rPr>
        <w:t xml:space="preserve">Управляющая организация, товарищество собственников жилья либо жилищный кооператив или иной специализированный потребительский кооператив, </w:t>
      </w:r>
      <w:proofErr w:type="spellStart"/>
      <w:r w:rsidRPr="00990CF8">
        <w:rPr>
          <w:rFonts w:ascii="Times New Roman" w:hAnsi="Times New Roman" w:cs="Times New Roman"/>
          <w:color w:val="000000" w:themeColor="text1"/>
          <w:sz w:val="24"/>
          <w:szCs w:val="24"/>
          <w:shd w:val="clear" w:color="auto" w:fill="FFFFFF"/>
        </w:rPr>
        <w:t>ресурсоснабжающая</w:t>
      </w:r>
      <w:proofErr w:type="spellEnd"/>
      <w:r w:rsidRPr="00990CF8">
        <w:rPr>
          <w:rFonts w:ascii="Times New Roman" w:hAnsi="Times New Roman" w:cs="Times New Roman"/>
          <w:color w:val="000000" w:themeColor="text1"/>
          <w:sz w:val="24"/>
          <w:szCs w:val="24"/>
          <w:shd w:val="clear" w:color="auto" w:fill="FFFFFF"/>
        </w:rPr>
        <w:t xml:space="preserve"> организация, региональный оператор по обращению с твердыми коммунальными отходами, которым в соответствии с настоящим Кодексом вносится плата за жилое помещение и коммунальные услуги, не вправе уступать право (требование) по возврату просроченной задолженности по внесению платы за жилое помещение и коммунальные услуги третьим лицам, в том числе кредитным организациям или лицам, осуществляющим деятельность по возврату просроченной задолженности физических лиц. Заключенный в таком случае договор об уступке права (требования) по возврату просроченной задолженности по внесению платы за жилое помещение и коммунальные услуги считается ничтожным. Положения настоящей части не распространяются на случай уступки права (требования) по возврату просроченной задолженности по внесению платы за жилое помещение и коммунальные услуги вновь выбранной, отобранной или определенной управляющей организации, созданным товариществу собственников жилья либо жилищному кооперативу или иному специализированному потребительскому кооперативу, иной </w:t>
      </w:r>
      <w:proofErr w:type="spellStart"/>
      <w:r w:rsidRPr="00990CF8">
        <w:rPr>
          <w:rFonts w:ascii="Times New Roman" w:hAnsi="Times New Roman" w:cs="Times New Roman"/>
          <w:color w:val="000000" w:themeColor="text1"/>
          <w:sz w:val="24"/>
          <w:szCs w:val="24"/>
          <w:shd w:val="clear" w:color="auto" w:fill="FFFFFF"/>
        </w:rPr>
        <w:t>ресурсоснабжающей</w:t>
      </w:r>
      <w:proofErr w:type="spellEnd"/>
      <w:r w:rsidRPr="00990CF8">
        <w:rPr>
          <w:rFonts w:ascii="Times New Roman" w:hAnsi="Times New Roman" w:cs="Times New Roman"/>
          <w:color w:val="000000" w:themeColor="text1"/>
          <w:sz w:val="24"/>
          <w:szCs w:val="24"/>
          <w:shd w:val="clear" w:color="auto" w:fill="FFFFFF"/>
        </w:rPr>
        <w:t xml:space="preserve"> организации, отобранному региональному оператору по обращению с твердыми коммунальными отходами.</w:t>
      </w:r>
    </w:p>
    <w:p w:rsidR="00840C9A" w:rsidRDefault="008013B6" w:rsidP="00840C9A">
      <w:pPr>
        <w:spacing w:after="0" w:line="240" w:lineRule="auto"/>
        <w:ind w:firstLine="708"/>
        <w:jc w:val="both"/>
        <w:rPr>
          <w:rFonts w:ascii="Times New Roman" w:hAnsi="Times New Roman" w:cs="Times New Roman"/>
          <w:color w:val="000000" w:themeColor="text1"/>
          <w:sz w:val="24"/>
          <w:szCs w:val="24"/>
          <w:shd w:val="clear" w:color="auto" w:fill="FFFFFF"/>
        </w:rPr>
      </w:pPr>
      <w:r>
        <w:rPr>
          <w:rFonts w:ascii="Times New Roman" w:eastAsia="Times New Roman" w:hAnsi="Times New Roman" w:cs="Times New Roman"/>
          <w:sz w:val="24"/>
          <w:szCs w:val="24"/>
          <w:lang w:eastAsia="ru-RU"/>
        </w:rPr>
        <w:lastRenderedPageBreak/>
        <w:t>В</w:t>
      </w:r>
      <w:r w:rsidR="00840C9A">
        <w:rPr>
          <w:rFonts w:ascii="Times New Roman" w:eastAsia="Times New Roman" w:hAnsi="Times New Roman" w:cs="Times New Roman"/>
          <w:sz w:val="24"/>
          <w:szCs w:val="24"/>
          <w:lang w:eastAsia="ru-RU"/>
        </w:rPr>
        <w:t>нести изменения в раздел 1 настоящего Положения:</w:t>
      </w:r>
    </w:p>
    <w:p w:rsidR="00840C9A" w:rsidRDefault="00840C9A" w:rsidP="00840C9A">
      <w:pPr>
        <w:spacing w:after="0" w:line="240" w:lineRule="auto"/>
        <w:ind w:firstLine="708"/>
        <w:jc w:val="both"/>
        <w:rPr>
          <w:rFonts w:ascii="Times New Roman" w:eastAsia="Times New Roman" w:hAnsi="Times New Roman" w:cs="Times New Roman"/>
          <w:sz w:val="24"/>
          <w:szCs w:val="24"/>
          <w:lang w:eastAsia="ru-RU"/>
        </w:rPr>
      </w:pPr>
    </w:p>
    <w:p w:rsidR="00840C9A" w:rsidRPr="00DD0AC6" w:rsidRDefault="00840C9A" w:rsidP="00840C9A">
      <w:pPr>
        <w:pStyle w:val="a3"/>
        <w:widowControl w:val="0"/>
        <w:numPr>
          <w:ilvl w:val="0"/>
          <w:numId w:val="2"/>
        </w:numPr>
        <w:autoSpaceDE w:val="0"/>
        <w:autoSpaceDN w:val="0"/>
        <w:adjustRightInd w:val="0"/>
        <w:spacing w:after="0" w:line="240" w:lineRule="auto"/>
        <w:jc w:val="both"/>
        <w:rPr>
          <w:rFonts w:ascii="Times New Roman" w:eastAsia="Times New Roman" w:hAnsi="Times New Roman" w:cs="Times New Roman"/>
          <w:b/>
          <w:sz w:val="24"/>
          <w:szCs w:val="24"/>
          <w:lang w:eastAsia="ru-RU"/>
        </w:rPr>
      </w:pPr>
      <w:r w:rsidRPr="00DD0AC6">
        <w:rPr>
          <w:rFonts w:ascii="Times New Roman" w:eastAsia="Times New Roman" w:hAnsi="Times New Roman" w:cs="Times New Roman"/>
          <w:b/>
          <w:sz w:val="24"/>
          <w:szCs w:val="24"/>
          <w:lang w:eastAsia="ru-RU"/>
        </w:rPr>
        <w:t>Предмет торгов. Форма торгов. Начальная цена продажи имущества. Размер задатка для участия в торгах.</w:t>
      </w:r>
    </w:p>
    <w:p w:rsidR="00840C9A" w:rsidRPr="00BF04A8" w:rsidRDefault="00840C9A" w:rsidP="00840C9A">
      <w:pPr>
        <w:spacing w:after="0" w:line="240" w:lineRule="auto"/>
        <w:ind w:firstLine="720"/>
        <w:jc w:val="both"/>
        <w:rPr>
          <w:rFonts w:ascii="Times New Roman" w:eastAsia="Times New Roman" w:hAnsi="Times New Roman" w:cs="Times New Roman"/>
          <w:sz w:val="24"/>
          <w:szCs w:val="24"/>
          <w:lang w:eastAsia="ru-RU"/>
        </w:rPr>
      </w:pPr>
    </w:p>
    <w:p w:rsidR="00840C9A" w:rsidRDefault="00840C9A" w:rsidP="00840C9A">
      <w:pPr>
        <w:spacing w:after="0" w:line="240" w:lineRule="auto"/>
        <w:ind w:firstLine="720"/>
        <w:jc w:val="both"/>
        <w:rPr>
          <w:rFonts w:ascii="Times New Roman" w:eastAsia="Times New Roman" w:hAnsi="Times New Roman" w:cs="Times New Roman"/>
          <w:sz w:val="24"/>
          <w:szCs w:val="24"/>
          <w:lang w:eastAsia="ru-RU"/>
        </w:rPr>
      </w:pPr>
      <w:r w:rsidRPr="00BF04A8">
        <w:rPr>
          <w:rFonts w:ascii="Times New Roman" w:eastAsia="Times New Roman" w:hAnsi="Times New Roman" w:cs="Times New Roman"/>
          <w:sz w:val="24"/>
          <w:szCs w:val="24"/>
          <w:lang w:eastAsia="ru-RU"/>
        </w:rPr>
        <w:t>В соответствии с настоящим Положением подлежит продаже следующее имущество</w:t>
      </w:r>
      <w:r>
        <w:rPr>
          <w:rFonts w:ascii="Times New Roman" w:eastAsia="Times New Roman" w:hAnsi="Times New Roman" w:cs="Times New Roman"/>
          <w:sz w:val="24"/>
          <w:szCs w:val="24"/>
          <w:lang w:eastAsia="ru-RU"/>
        </w:rPr>
        <w:t xml:space="preserve"> (права требования)</w:t>
      </w:r>
      <w:r w:rsidRPr="00BF04A8">
        <w:rPr>
          <w:rFonts w:ascii="Times New Roman" w:eastAsia="Times New Roman" w:hAnsi="Times New Roman" w:cs="Times New Roman"/>
          <w:sz w:val="24"/>
          <w:szCs w:val="24"/>
          <w:lang w:eastAsia="ru-RU"/>
        </w:rPr>
        <w:t>:</w:t>
      </w:r>
    </w:p>
    <w:p w:rsidR="00840C9A" w:rsidRDefault="00840C9A" w:rsidP="00840C9A">
      <w:pPr>
        <w:spacing w:after="0" w:line="240" w:lineRule="auto"/>
        <w:ind w:firstLine="720"/>
        <w:jc w:val="both"/>
        <w:rPr>
          <w:rFonts w:ascii="Times New Roman" w:eastAsia="Times New Roman" w:hAnsi="Times New Roman" w:cs="Times New Roman"/>
          <w:sz w:val="24"/>
          <w:szCs w:val="24"/>
          <w:lang w:eastAsia="ru-RU"/>
        </w:rPr>
      </w:pPr>
    </w:p>
    <w:tbl>
      <w:tblPr>
        <w:tblW w:w="5000" w:type="pct"/>
        <w:tblCellSpacing w:w="0" w:type="dxa"/>
        <w:tblBorders>
          <w:top w:val="outset" w:sz="6" w:space="0" w:color="auto"/>
          <w:left w:val="outset" w:sz="6" w:space="0" w:color="auto"/>
          <w:bottom w:val="outset" w:sz="6" w:space="0" w:color="auto"/>
          <w:right w:val="outset" w:sz="6" w:space="0" w:color="auto"/>
        </w:tblBorders>
        <w:tblCellMar>
          <w:top w:w="45" w:type="dxa"/>
          <w:left w:w="45" w:type="dxa"/>
          <w:bottom w:w="45" w:type="dxa"/>
          <w:right w:w="45" w:type="dxa"/>
        </w:tblCellMar>
        <w:tblLook w:val="04A0" w:firstRow="1" w:lastRow="0" w:firstColumn="1" w:lastColumn="0" w:noHBand="0" w:noVBand="1"/>
      </w:tblPr>
      <w:tblGrid>
        <w:gridCol w:w="598"/>
        <w:gridCol w:w="6874"/>
        <w:gridCol w:w="1875"/>
      </w:tblGrid>
      <w:tr w:rsidR="00840C9A" w:rsidRPr="00786AAE" w:rsidTr="00B05618">
        <w:trPr>
          <w:tblCellSpacing w:w="0" w:type="dxa"/>
        </w:trPr>
        <w:tc>
          <w:tcPr>
            <w:tcW w:w="316" w:type="pct"/>
            <w:tcBorders>
              <w:top w:val="outset" w:sz="6" w:space="0" w:color="auto"/>
              <w:left w:val="nil"/>
              <w:bottom w:val="outset" w:sz="6" w:space="0" w:color="auto"/>
              <w:right w:val="outset" w:sz="6" w:space="0" w:color="auto"/>
            </w:tcBorders>
            <w:vAlign w:val="center"/>
            <w:hideMark/>
          </w:tcPr>
          <w:p w:rsidR="00840C9A" w:rsidRPr="00786AAE" w:rsidRDefault="00840C9A" w:rsidP="00B05618">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r w:rsidRPr="00786AAE">
              <w:rPr>
                <w:rFonts w:ascii="Times New Roman" w:eastAsia="Times New Roman" w:hAnsi="Times New Roman" w:cs="Times New Roman"/>
                <w:b/>
                <w:sz w:val="24"/>
                <w:szCs w:val="24"/>
                <w:lang w:eastAsia="ru-RU"/>
              </w:rPr>
              <w:t>№ лота</w:t>
            </w:r>
          </w:p>
        </w:tc>
        <w:tc>
          <w:tcPr>
            <w:tcW w:w="3679" w:type="pct"/>
            <w:tcBorders>
              <w:top w:val="outset" w:sz="6" w:space="0" w:color="auto"/>
              <w:left w:val="outset" w:sz="6" w:space="0" w:color="auto"/>
              <w:bottom w:val="outset" w:sz="6" w:space="0" w:color="auto"/>
              <w:right w:val="outset" w:sz="6" w:space="0" w:color="auto"/>
            </w:tcBorders>
            <w:vAlign w:val="center"/>
            <w:hideMark/>
          </w:tcPr>
          <w:p w:rsidR="00840C9A" w:rsidRPr="00786AAE" w:rsidRDefault="00840C9A" w:rsidP="00B05618">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r w:rsidRPr="00786AAE">
              <w:rPr>
                <w:rFonts w:ascii="Times New Roman" w:eastAsia="Times New Roman" w:hAnsi="Times New Roman" w:cs="Times New Roman"/>
                <w:b/>
                <w:sz w:val="24"/>
                <w:szCs w:val="24"/>
                <w:lang w:eastAsia="ru-RU"/>
              </w:rPr>
              <w:t>Состав лота (наименование дебитора и сумма задолженности)</w:t>
            </w:r>
          </w:p>
        </w:tc>
        <w:tc>
          <w:tcPr>
            <w:tcW w:w="1005" w:type="pct"/>
            <w:tcBorders>
              <w:top w:val="outset" w:sz="6" w:space="0" w:color="auto"/>
              <w:left w:val="outset" w:sz="6" w:space="0" w:color="auto"/>
              <w:bottom w:val="outset" w:sz="6" w:space="0" w:color="auto"/>
              <w:right w:val="outset" w:sz="6" w:space="0" w:color="auto"/>
            </w:tcBorders>
          </w:tcPr>
          <w:p w:rsidR="00840C9A" w:rsidRPr="00786AAE" w:rsidRDefault="00840C9A" w:rsidP="00B05618">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r w:rsidRPr="00786AAE">
              <w:rPr>
                <w:rFonts w:ascii="Times New Roman" w:eastAsia="Times New Roman" w:hAnsi="Times New Roman" w:cs="Times New Roman"/>
                <w:b/>
                <w:sz w:val="24"/>
                <w:szCs w:val="24"/>
                <w:lang w:eastAsia="ru-RU"/>
              </w:rPr>
              <w:t>Начальная цена продажи лота</w:t>
            </w:r>
          </w:p>
        </w:tc>
      </w:tr>
      <w:tr w:rsidR="00840C9A" w:rsidRPr="008C03F9" w:rsidTr="00B05618">
        <w:trPr>
          <w:tblCellSpacing w:w="0" w:type="dxa"/>
        </w:trPr>
        <w:tc>
          <w:tcPr>
            <w:tcW w:w="316" w:type="pct"/>
            <w:tcBorders>
              <w:top w:val="outset" w:sz="6" w:space="0" w:color="auto"/>
              <w:left w:val="nil"/>
              <w:bottom w:val="outset" w:sz="6" w:space="0" w:color="auto"/>
              <w:right w:val="outset" w:sz="6" w:space="0" w:color="auto"/>
            </w:tcBorders>
            <w:vAlign w:val="center"/>
          </w:tcPr>
          <w:p w:rsidR="00840C9A" w:rsidRPr="008C03F9" w:rsidRDefault="00840C9A" w:rsidP="00B0561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8C03F9">
              <w:rPr>
                <w:rFonts w:ascii="Times New Roman" w:eastAsia="Times New Roman" w:hAnsi="Times New Roman" w:cs="Times New Roman"/>
                <w:sz w:val="24"/>
                <w:szCs w:val="24"/>
                <w:lang w:eastAsia="ru-RU"/>
              </w:rPr>
              <w:t>2</w:t>
            </w:r>
          </w:p>
        </w:tc>
        <w:tc>
          <w:tcPr>
            <w:tcW w:w="3679" w:type="pct"/>
            <w:tcBorders>
              <w:top w:val="outset" w:sz="6" w:space="0" w:color="auto"/>
              <w:left w:val="outset" w:sz="6" w:space="0" w:color="auto"/>
              <w:bottom w:val="outset" w:sz="6" w:space="0" w:color="auto"/>
              <w:right w:val="outset" w:sz="6" w:space="0" w:color="auto"/>
            </w:tcBorders>
            <w:vAlign w:val="center"/>
          </w:tcPr>
          <w:p w:rsidR="00840C9A" w:rsidRPr="008C03F9" w:rsidRDefault="00840C9A" w:rsidP="00B0561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8C03F9">
              <w:rPr>
                <w:rFonts w:ascii="Times New Roman" w:eastAsia="Times New Roman" w:hAnsi="Times New Roman" w:cs="Times New Roman"/>
                <w:sz w:val="20"/>
                <w:szCs w:val="20"/>
                <w:lang w:eastAsia="ru-RU"/>
              </w:rPr>
              <w:t>Физические и юридические лица за ЖКУ  ( ООО "РПЦ) – 2 902 597,89 руб.</w:t>
            </w:r>
          </w:p>
        </w:tc>
        <w:tc>
          <w:tcPr>
            <w:tcW w:w="1005" w:type="pct"/>
            <w:tcBorders>
              <w:top w:val="outset" w:sz="6" w:space="0" w:color="auto"/>
              <w:left w:val="outset" w:sz="6" w:space="0" w:color="auto"/>
              <w:bottom w:val="outset" w:sz="6" w:space="0" w:color="auto"/>
              <w:right w:val="outset" w:sz="6" w:space="0" w:color="auto"/>
            </w:tcBorders>
          </w:tcPr>
          <w:p w:rsidR="00840C9A" w:rsidRPr="008C03F9" w:rsidRDefault="000830C3" w:rsidP="00B05618">
            <w:pPr>
              <w:widowControl w:val="0"/>
              <w:autoSpaceDE w:val="0"/>
              <w:autoSpaceDN w:val="0"/>
              <w:adjustRightInd w:val="0"/>
              <w:spacing w:after="0" w:line="240" w:lineRule="auto"/>
              <w:jc w:val="center"/>
              <w:rPr>
                <w:rFonts w:ascii="Times New Roman" w:eastAsia="Times New Roman" w:hAnsi="Times New Roman" w:cs="Times New Roman"/>
                <w:color w:val="000000" w:themeColor="text1"/>
                <w:sz w:val="20"/>
                <w:szCs w:val="20"/>
                <w:lang w:eastAsia="ru-RU"/>
              </w:rPr>
            </w:pPr>
            <w:r w:rsidRPr="008C03F9">
              <w:rPr>
                <w:rFonts w:ascii="Times New Roman" w:eastAsia="Times New Roman" w:hAnsi="Times New Roman" w:cs="Times New Roman"/>
                <w:color w:val="000000" w:themeColor="text1"/>
                <w:sz w:val="20"/>
                <w:szCs w:val="20"/>
                <w:lang w:eastAsia="ru-RU"/>
              </w:rPr>
              <w:t>104 493,52</w:t>
            </w:r>
            <w:r w:rsidR="00840C9A" w:rsidRPr="008C03F9">
              <w:rPr>
                <w:rFonts w:ascii="Times New Roman" w:eastAsia="Times New Roman" w:hAnsi="Times New Roman" w:cs="Times New Roman"/>
                <w:color w:val="000000" w:themeColor="text1"/>
                <w:sz w:val="20"/>
                <w:szCs w:val="20"/>
                <w:lang w:eastAsia="ru-RU"/>
              </w:rPr>
              <w:t xml:space="preserve"> руб.</w:t>
            </w:r>
          </w:p>
        </w:tc>
      </w:tr>
      <w:tr w:rsidR="00840C9A" w:rsidRPr="008C03F9" w:rsidTr="00B05618">
        <w:trPr>
          <w:tblCellSpacing w:w="0" w:type="dxa"/>
        </w:trPr>
        <w:tc>
          <w:tcPr>
            <w:tcW w:w="316" w:type="pct"/>
            <w:tcBorders>
              <w:top w:val="outset" w:sz="6" w:space="0" w:color="auto"/>
              <w:left w:val="nil"/>
              <w:bottom w:val="outset" w:sz="6" w:space="0" w:color="auto"/>
              <w:right w:val="outset" w:sz="6" w:space="0" w:color="auto"/>
            </w:tcBorders>
            <w:vAlign w:val="center"/>
          </w:tcPr>
          <w:p w:rsidR="00840C9A" w:rsidRPr="008C03F9" w:rsidRDefault="00840C9A" w:rsidP="00B0561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8C03F9">
              <w:rPr>
                <w:rFonts w:ascii="Times New Roman" w:eastAsia="Times New Roman" w:hAnsi="Times New Roman" w:cs="Times New Roman"/>
                <w:sz w:val="24"/>
                <w:szCs w:val="24"/>
                <w:lang w:eastAsia="ru-RU"/>
              </w:rPr>
              <w:t>3</w:t>
            </w:r>
          </w:p>
        </w:tc>
        <w:tc>
          <w:tcPr>
            <w:tcW w:w="3679" w:type="pct"/>
            <w:tcBorders>
              <w:top w:val="outset" w:sz="6" w:space="0" w:color="auto"/>
              <w:left w:val="outset" w:sz="6" w:space="0" w:color="auto"/>
              <w:bottom w:val="outset" w:sz="6" w:space="0" w:color="auto"/>
              <w:right w:val="outset" w:sz="6" w:space="0" w:color="auto"/>
            </w:tcBorders>
            <w:vAlign w:val="center"/>
          </w:tcPr>
          <w:p w:rsidR="00840C9A" w:rsidRPr="008C03F9" w:rsidRDefault="00840C9A" w:rsidP="00B0561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8C03F9">
              <w:rPr>
                <w:rFonts w:ascii="Times New Roman" w:eastAsia="Times New Roman" w:hAnsi="Times New Roman" w:cs="Times New Roman"/>
                <w:sz w:val="20"/>
                <w:szCs w:val="20"/>
                <w:lang w:eastAsia="ru-RU"/>
              </w:rPr>
              <w:t>Физические и юридические лица за ЖКУ  ( ООО "РПЦ) – 8 635 961,95 руб.</w:t>
            </w:r>
          </w:p>
        </w:tc>
        <w:tc>
          <w:tcPr>
            <w:tcW w:w="1005" w:type="pct"/>
            <w:tcBorders>
              <w:top w:val="outset" w:sz="6" w:space="0" w:color="auto"/>
              <w:left w:val="outset" w:sz="6" w:space="0" w:color="auto"/>
              <w:bottom w:val="outset" w:sz="6" w:space="0" w:color="auto"/>
              <w:right w:val="outset" w:sz="6" w:space="0" w:color="auto"/>
            </w:tcBorders>
          </w:tcPr>
          <w:p w:rsidR="00840C9A" w:rsidRPr="008C03F9" w:rsidRDefault="000830C3" w:rsidP="00B05618">
            <w:pPr>
              <w:widowControl w:val="0"/>
              <w:autoSpaceDE w:val="0"/>
              <w:autoSpaceDN w:val="0"/>
              <w:adjustRightInd w:val="0"/>
              <w:spacing w:after="0" w:line="240" w:lineRule="auto"/>
              <w:jc w:val="center"/>
              <w:rPr>
                <w:rFonts w:ascii="Times New Roman" w:eastAsia="Times New Roman" w:hAnsi="Times New Roman" w:cs="Times New Roman"/>
                <w:color w:val="000000" w:themeColor="text1"/>
                <w:sz w:val="20"/>
                <w:szCs w:val="20"/>
                <w:lang w:eastAsia="ru-RU"/>
              </w:rPr>
            </w:pPr>
            <w:r w:rsidRPr="008C03F9">
              <w:rPr>
                <w:rFonts w:ascii="Times New Roman" w:eastAsia="Times New Roman" w:hAnsi="Times New Roman" w:cs="Times New Roman"/>
                <w:color w:val="000000" w:themeColor="text1"/>
                <w:sz w:val="20"/>
                <w:szCs w:val="20"/>
                <w:lang w:eastAsia="ru-RU"/>
              </w:rPr>
              <w:t>310 894,63</w:t>
            </w:r>
            <w:r w:rsidR="00840C9A" w:rsidRPr="008C03F9">
              <w:rPr>
                <w:rFonts w:ascii="Times New Roman" w:eastAsia="Times New Roman" w:hAnsi="Times New Roman" w:cs="Times New Roman"/>
                <w:color w:val="000000" w:themeColor="text1"/>
                <w:sz w:val="20"/>
                <w:szCs w:val="20"/>
                <w:lang w:eastAsia="ru-RU"/>
              </w:rPr>
              <w:t xml:space="preserve"> руб.</w:t>
            </w:r>
          </w:p>
        </w:tc>
      </w:tr>
      <w:tr w:rsidR="00840C9A" w:rsidRPr="008C03F9" w:rsidTr="00B05618">
        <w:trPr>
          <w:tblCellSpacing w:w="0" w:type="dxa"/>
        </w:trPr>
        <w:tc>
          <w:tcPr>
            <w:tcW w:w="316" w:type="pct"/>
            <w:tcBorders>
              <w:top w:val="outset" w:sz="6" w:space="0" w:color="auto"/>
              <w:left w:val="nil"/>
              <w:bottom w:val="outset" w:sz="6" w:space="0" w:color="auto"/>
              <w:right w:val="outset" w:sz="6" w:space="0" w:color="auto"/>
            </w:tcBorders>
            <w:vAlign w:val="center"/>
          </w:tcPr>
          <w:p w:rsidR="00840C9A" w:rsidRPr="008C03F9" w:rsidRDefault="00840C9A" w:rsidP="00B0561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8C03F9">
              <w:rPr>
                <w:rFonts w:ascii="Times New Roman" w:eastAsia="Times New Roman" w:hAnsi="Times New Roman" w:cs="Times New Roman"/>
                <w:sz w:val="24"/>
                <w:szCs w:val="24"/>
                <w:lang w:eastAsia="ru-RU"/>
              </w:rPr>
              <w:t>4</w:t>
            </w:r>
          </w:p>
        </w:tc>
        <w:tc>
          <w:tcPr>
            <w:tcW w:w="3679" w:type="pct"/>
            <w:tcBorders>
              <w:top w:val="outset" w:sz="6" w:space="0" w:color="auto"/>
              <w:left w:val="outset" w:sz="6" w:space="0" w:color="auto"/>
              <w:bottom w:val="outset" w:sz="6" w:space="0" w:color="auto"/>
              <w:right w:val="outset" w:sz="6" w:space="0" w:color="auto"/>
            </w:tcBorders>
            <w:vAlign w:val="center"/>
          </w:tcPr>
          <w:p w:rsidR="00840C9A" w:rsidRPr="008C03F9" w:rsidRDefault="00840C9A" w:rsidP="00B0561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8C03F9">
              <w:rPr>
                <w:rFonts w:ascii="Times New Roman" w:eastAsia="Times New Roman" w:hAnsi="Times New Roman" w:cs="Times New Roman"/>
                <w:sz w:val="20"/>
                <w:szCs w:val="20"/>
                <w:lang w:eastAsia="ru-RU"/>
              </w:rPr>
              <w:t>Граждане -потребители за ЖКУ (АО "</w:t>
            </w:r>
            <w:proofErr w:type="spellStart"/>
            <w:r w:rsidRPr="008C03F9">
              <w:rPr>
                <w:rFonts w:ascii="Times New Roman" w:eastAsia="Times New Roman" w:hAnsi="Times New Roman" w:cs="Times New Roman"/>
                <w:sz w:val="20"/>
                <w:szCs w:val="20"/>
                <w:lang w:eastAsia="ru-RU"/>
              </w:rPr>
              <w:t>Энергосбыт</w:t>
            </w:r>
            <w:proofErr w:type="spellEnd"/>
            <w:r w:rsidRPr="008C03F9">
              <w:rPr>
                <w:rFonts w:ascii="Times New Roman" w:eastAsia="Times New Roman" w:hAnsi="Times New Roman" w:cs="Times New Roman"/>
                <w:sz w:val="20"/>
                <w:szCs w:val="20"/>
                <w:lang w:eastAsia="ru-RU"/>
              </w:rPr>
              <w:t xml:space="preserve"> Плюс" электроэнергия ) - 6 357 338,08 руб.</w:t>
            </w:r>
          </w:p>
        </w:tc>
        <w:tc>
          <w:tcPr>
            <w:tcW w:w="1005" w:type="pct"/>
            <w:tcBorders>
              <w:top w:val="outset" w:sz="6" w:space="0" w:color="auto"/>
              <w:left w:val="outset" w:sz="6" w:space="0" w:color="auto"/>
              <w:bottom w:val="outset" w:sz="6" w:space="0" w:color="auto"/>
              <w:right w:val="outset" w:sz="6" w:space="0" w:color="auto"/>
            </w:tcBorders>
          </w:tcPr>
          <w:p w:rsidR="00840C9A" w:rsidRPr="008C03F9" w:rsidRDefault="000830C3" w:rsidP="00B05618">
            <w:pPr>
              <w:widowControl w:val="0"/>
              <w:autoSpaceDE w:val="0"/>
              <w:autoSpaceDN w:val="0"/>
              <w:adjustRightInd w:val="0"/>
              <w:spacing w:after="0" w:line="240" w:lineRule="auto"/>
              <w:jc w:val="center"/>
              <w:rPr>
                <w:rFonts w:ascii="Times New Roman" w:eastAsia="Times New Roman" w:hAnsi="Times New Roman" w:cs="Times New Roman"/>
                <w:color w:val="000000" w:themeColor="text1"/>
                <w:sz w:val="20"/>
                <w:szCs w:val="20"/>
                <w:lang w:eastAsia="ru-RU"/>
              </w:rPr>
            </w:pPr>
            <w:r w:rsidRPr="008C03F9">
              <w:rPr>
                <w:rFonts w:ascii="Times New Roman" w:eastAsia="Times New Roman" w:hAnsi="Times New Roman" w:cs="Times New Roman"/>
                <w:color w:val="000000" w:themeColor="text1"/>
                <w:sz w:val="20"/>
                <w:szCs w:val="20"/>
                <w:lang w:eastAsia="ru-RU"/>
              </w:rPr>
              <w:t>228 864,17</w:t>
            </w:r>
            <w:r w:rsidR="00840C9A" w:rsidRPr="008C03F9">
              <w:rPr>
                <w:rFonts w:ascii="Times New Roman" w:eastAsia="Times New Roman" w:hAnsi="Times New Roman" w:cs="Times New Roman"/>
                <w:color w:val="000000" w:themeColor="text1"/>
                <w:sz w:val="20"/>
                <w:szCs w:val="20"/>
                <w:lang w:eastAsia="ru-RU"/>
              </w:rPr>
              <w:t xml:space="preserve"> руб.</w:t>
            </w:r>
          </w:p>
        </w:tc>
      </w:tr>
      <w:tr w:rsidR="00840C9A" w:rsidRPr="008C03F9" w:rsidTr="00B05618">
        <w:trPr>
          <w:tblCellSpacing w:w="0" w:type="dxa"/>
        </w:trPr>
        <w:tc>
          <w:tcPr>
            <w:tcW w:w="316" w:type="pct"/>
            <w:tcBorders>
              <w:top w:val="outset" w:sz="6" w:space="0" w:color="auto"/>
              <w:left w:val="nil"/>
              <w:bottom w:val="outset" w:sz="6" w:space="0" w:color="auto"/>
              <w:right w:val="outset" w:sz="6" w:space="0" w:color="auto"/>
            </w:tcBorders>
            <w:vAlign w:val="center"/>
          </w:tcPr>
          <w:p w:rsidR="00840C9A" w:rsidRPr="008C03F9" w:rsidRDefault="00840C9A" w:rsidP="00B0561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8C03F9">
              <w:rPr>
                <w:rFonts w:ascii="Times New Roman" w:eastAsia="Times New Roman" w:hAnsi="Times New Roman" w:cs="Times New Roman"/>
                <w:sz w:val="24"/>
                <w:szCs w:val="24"/>
                <w:lang w:eastAsia="ru-RU"/>
              </w:rPr>
              <w:t>6</w:t>
            </w:r>
          </w:p>
        </w:tc>
        <w:tc>
          <w:tcPr>
            <w:tcW w:w="3679" w:type="pct"/>
            <w:tcBorders>
              <w:top w:val="outset" w:sz="6" w:space="0" w:color="auto"/>
              <w:left w:val="outset" w:sz="6" w:space="0" w:color="auto"/>
              <w:bottom w:val="outset" w:sz="6" w:space="0" w:color="auto"/>
              <w:right w:val="outset" w:sz="6" w:space="0" w:color="auto"/>
            </w:tcBorders>
            <w:vAlign w:val="center"/>
          </w:tcPr>
          <w:p w:rsidR="00840C9A" w:rsidRPr="008C03F9" w:rsidRDefault="00840C9A" w:rsidP="00B0561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8C03F9">
              <w:rPr>
                <w:rFonts w:ascii="Times New Roman" w:eastAsia="Times New Roman" w:hAnsi="Times New Roman" w:cs="Times New Roman"/>
                <w:sz w:val="20"/>
                <w:szCs w:val="20"/>
                <w:lang w:eastAsia="ru-RU"/>
              </w:rPr>
              <w:t>С истекшим сроком давности:</w:t>
            </w:r>
          </w:p>
          <w:p w:rsidR="00840C9A" w:rsidRPr="008C03F9" w:rsidRDefault="00840C9A" w:rsidP="00B0561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8C03F9">
              <w:rPr>
                <w:rFonts w:ascii="Times New Roman" w:eastAsia="Times New Roman" w:hAnsi="Times New Roman" w:cs="Times New Roman"/>
                <w:sz w:val="20"/>
                <w:szCs w:val="20"/>
                <w:lang w:eastAsia="ru-RU"/>
              </w:rPr>
              <w:t>Граждане -потребители за ЖКУ (АО "РЦ Урала) - 2 732 033,18 руб.</w:t>
            </w:r>
          </w:p>
          <w:p w:rsidR="00840C9A" w:rsidRPr="008C03F9" w:rsidRDefault="00840C9A" w:rsidP="00B0561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8C03F9">
              <w:rPr>
                <w:rFonts w:ascii="Times New Roman" w:eastAsia="Times New Roman" w:hAnsi="Times New Roman" w:cs="Times New Roman"/>
                <w:sz w:val="20"/>
                <w:szCs w:val="20"/>
                <w:lang w:eastAsia="ru-RU"/>
              </w:rPr>
              <w:t>Физические и юридические лица за ЖКУ  ( ООО "РПЦ) - 5 458 166,53 руб.</w:t>
            </w:r>
          </w:p>
        </w:tc>
        <w:tc>
          <w:tcPr>
            <w:tcW w:w="1005" w:type="pct"/>
            <w:tcBorders>
              <w:top w:val="outset" w:sz="6" w:space="0" w:color="auto"/>
              <w:left w:val="outset" w:sz="6" w:space="0" w:color="auto"/>
              <w:bottom w:val="outset" w:sz="6" w:space="0" w:color="auto"/>
              <w:right w:val="outset" w:sz="6" w:space="0" w:color="auto"/>
            </w:tcBorders>
          </w:tcPr>
          <w:p w:rsidR="00840C9A" w:rsidRPr="008C03F9" w:rsidRDefault="000830C3" w:rsidP="00B05618">
            <w:pPr>
              <w:widowControl w:val="0"/>
              <w:autoSpaceDE w:val="0"/>
              <w:autoSpaceDN w:val="0"/>
              <w:adjustRightInd w:val="0"/>
              <w:spacing w:after="0" w:line="240" w:lineRule="auto"/>
              <w:jc w:val="center"/>
              <w:rPr>
                <w:rFonts w:ascii="Times New Roman" w:eastAsia="Times New Roman" w:hAnsi="Times New Roman" w:cs="Times New Roman"/>
                <w:color w:val="000000" w:themeColor="text1"/>
                <w:sz w:val="20"/>
                <w:szCs w:val="20"/>
                <w:lang w:eastAsia="ru-RU"/>
              </w:rPr>
            </w:pPr>
            <w:r w:rsidRPr="008C03F9">
              <w:rPr>
                <w:rFonts w:ascii="Times New Roman" w:eastAsia="Times New Roman" w:hAnsi="Times New Roman" w:cs="Times New Roman"/>
                <w:color w:val="000000" w:themeColor="text1"/>
                <w:sz w:val="20"/>
                <w:szCs w:val="20"/>
                <w:lang w:eastAsia="ru-RU"/>
              </w:rPr>
              <w:t>294 847,19</w:t>
            </w:r>
            <w:r w:rsidR="00840C9A" w:rsidRPr="008C03F9">
              <w:rPr>
                <w:rFonts w:ascii="Times New Roman" w:eastAsia="Times New Roman" w:hAnsi="Times New Roman" w:cs="Times New Roman"/>
                <w:color w:val="000000" w:themeColor="text1"/>
                <w:sz w:val="20"/>
                <w:szCs w:val="20"/>
                <w:lang w:eastAsia="ru-RU"/>
              </w:rPr>
              <w:t xml:space="preserve"> руб.</w:t>
            </w:r>
          </w:p>
        </w:tc>
      </w:tr>
    </w:tbl>
    <w:p w:rsidR="00840C9A" w:rsidRPr="008C03F9" w:rsidRDefault="00840C9A" w:rsidP="00840C9A">
      <w:pPr>
        <w:spacing w:after="0" w:line="240" w:lineRule="auto"/>
        <w:ind w:firstLine="720"/>
        <w:jc w:val="both"/>
        <w:rPr>
          <w:rFonts w:ascii="Times New Roman" w:eastAsia="Times New Roman" w:hAnsi="Times New Roman" w:cs="Times New Roman"/>
          <w:sz w:val="24"/>
          <w:szCs w:val="24"/>
          <w:lang w:eastAsia="ru-RU"/>
        </w:rPr>
      </w:pPr>
    </w:p>
    <w:p w:rsidR="00840C9A" w:rsidRPr="008C03F9" w:rsidRDefault="00840C9A" w:rsidP="00840C9A">
      <w:pPr>
        <w:widowControl w:val="0"/>
        <w:autoSpaceDE w:val="0"/>
        <w:autoSpaceDN w:val="0"/>
        <w:adjustRightInd w:val="0"/>
        <w:spacing w:after="0" w:line="240" w:lineRule="auto"/>
        <w:ind w:firstLine="709"/>
        <w:jc w:val="both"/>
        <w:outlineLvl w:val="0"/>
        <w:rPr>
          <w:rFonts w:ascii="Times New Roman" w:eastAsia="Times New Roman" w:hAnsi="Times New Roman" w:cs="Times New Roman"/>
          <w:sz w:val="24"/>
          <w:szCs w:val="24"/>
          <w:lang w:eastAsia="ru-RU"/>
        </w:rPr>
      </w:pPr>
      <w:r w:rsidRPr="008C03F9">
        <w:rPr>
          <w:rFonts w:ascii="Times New Roman" w:eastAsia="Times New Roman" w:hAnsi="Times New Roman" w:cs="Times New Roman"/>
          <w:sz w:val="24"/>
          <w:szCs w:val="24"/>
          <w:lang w:eastAsia="ru-RU"/>
        </w:rPr>
        <w:t xml:space="preserve">1.1. </w:t>
      </w:r>
      <w:r w:rsidRPr="008C03F9">
        <w:rPr>
          <w:rFonts w:ascii="Times New Roman" w:eastAsia="Times New Roman" w:hAnsi="Times New Roman" w:cs="Times New Roman"/>
          <w:bCs/>
          <w:sz w:val="24"/>
          <w:szCs w:val="24"/>
          <w:lang w:eastAsia="ru-RU"/>
        </w:rPr>
        <w:t>Продажа имущества осуществляется путем проведения торгов, а именно:</w:t>
      </w:r>
    </w:p>
    <w:p w:rsidR="00840C9A" w:rsidRPr="008C03F9" w:rsidRDefault="00840C9A" w:rsidP="00840C9A">
      <w:pPr>
        <w:widowControl w:val="0"/>
        <w:numPr>
          <w:ilvl w:val="0"/>
          <w:numId w:val="1"/>
        </w:numPr>
        <w:autoSpaceDE w:val="0"/>
        <w:autoSpaceDN w:val="0"/>
        <w:adjustRightInd w:val="0"/>
        <w:spacing w:after="0" w:line="240" w:lineRule="auto"/>
        <w:ind w:firstLine="709"/>
        <w:jc w:val="both"/>
        <w:rPr>
          <w:rFonts w:ascii="Times New Roman" w:eastAsia="Times New Roman" w:hAnsi="Times New Roman" w:cs="Times New Roman"/>
          <w:bCs/>
          <w:sz w:val="24"/>
          <w:szCs w:val="24"/>
          <w:lang w:eastAsia="ru-RU"/>
        </w:rPr>
      </w:pPr>
      <w:r w:rsidRPr="008C03F9">
        <w:rPr>
          <w:rFonts w:ascii="Times New Roman" w:eastAsia="Times New Roman" w:hAnsi="Times New Roman" w:cs="Times New Roman"/>
          <w:bCs/>
          <w:sz w:val="24"/>
          <w:szCs w:val="24"/>
          <w:lang w:eastAsia="ru-RU"/>
        </w:rPr>
        <w:t>путем проведения публичного предложения</w:t>
      </w:r>
    </w:p>
    <w:p w:rsidR="00840C9A" w:rsidRPr="008C03F9" w:rsidRDefault="00840C9A" w:rsidP="00840C9A">
      <w:pPr>
        <w:spacing w:after="0" w:line="240" w:lineRule="auto"/>
        <w:ind w:firstLine="709"/>
        <w:jc w:val="both"/>
        <w:outlineLvl w:val="1"/>
        <w:rPr>
          <w:rFonts w:ascii="Times New Roman" w:hAnsi="Times New Roman" w:cs="Times New Roman"/>
          <w:color w:val="000000"/>
          <w:sz w:val="24"/>
          <w:szCs w:val="24"/>
        </w:rPr>
      </w:pPr>
      <w:r w:rsidRPr="008C03F9">
        <w:rPr>
          <w:rFonts w:ascii="Times New Roman" w:eastAsia="Times New Roman" w:hAnsi="Times New Roman" w:cs="Times New Roman"/>
          <w:sz w:val="24"/>
          <w:szCs w:val="24"/>
          <w:lang w:eastAsia="ru-RU"/>
        </w:rPr>
        <w:t xml:space="preserve">1.2. </w:t>
      </w:r>
      <w:r w:rsidRPr="008C03F9">
        <w:rPr>
          <w:rFonts w:ascii="Times New Roman" w:hAnsi="Times New Roman" w:cs="Times New Roman"/>
          <w:color w:val="000000"/>
          <w:sz w:val="24"/>
          <w:szCs w:val="24"/>
        </w:rPr>
        <w:t xml:space="preserve">Начальная цена имущества по лоту устанавливается в размере цены, </w:t>
      </w:r>
      <w:r w:rsidR="00DB1C2C" w:rsidRPr="008C03F9">
        <w:rPr>
          <w:rFonts w:ascii="Times New Roman" w:hAnsi="Times New Roman" w:cs="Times New Roman"/>
          <w:color w:val="000000"/>
          <w:sz w:val="24"/>
          <w:szCs w:val="24"/>
        </w:rPr>
        <w:t xml:space="preserve">равной цене на которой было отменено </w:t>
      </w:r>
      <w:r w:rsidRPr="008C03F9">
        <w:rPr>
          <w:rFonts w:ascii="Times New Roman" w:hAnsi="Times New Roman" w:cs="Times New Roman"/>
          <w:color w:val="000000"/>
          <w:sz w:val="24"/>
          <w:szCs w:val="24"/>
        </w:rPr>
        <w:t>публично</w:t>
      </w:r>
      <w:r w:rsidR="00DB1C2C" w:rsidRPr="008C03F9">
        <w:rPr>
          <w:rFonts w:ascii="Times New Roman" w:hAnsi="Times New Roman" w:cs="Times New Roman"/>
          <w:color w:val="000000"/>
          <w:sz w:val="24"/>
          <w:szCs w:val="24"/>
        </w:rPr>
        <w:t>е</w:t>
      </w:r>
      <w:r w:rsidRPr="008C03F9">
        <w:rPr>
          <w:rFonts w:ascii="Times New Roman" w:hAnsi="Times New Roman" w:cs="Times New Roman"/>
          <w:color w:val="000000"/>
          <w:sz w:val="24"/>
          <w:szCs w:val="24"/>
        </w:rPr>
        <w:t xml:space="preserve"> предложени</w:t>
      </w:r>
      <w:r w:rsidR="00DB1C2C" w:rsidRPr="008C03F9">
        <w:rPr>
          <w:rFonts w:ascii="Times New Roman" w:hAnsi="Times New Roman" w:cs="Times New Roman"/>
          <w:color w:val="000000"/>
          <w:sz w:val="24"/>
          <w:szCs w:val="24"/>
        </w:rPr>
        <w:t>е</w:t>
      </w:r>
      <w:r w:rsidRPr="008C03F9">
        <w:rPr>
          <w:rFonts w:ascii="Times New Roman" w:hAnsi="Times New Roman" w:cs="Times New Roman"/>
          <w:color w:val="000000"/>
          <w:sz w:val="24"/>
          <w:szCs w:val="24"/>
        </w:rPr>
        <w:t xml:space="preserve">, в связи с внесением изменений </w:t>
      </w:r>
      <w:r w:rsidRPr="008C03F9">
        <w:rPr>
          <w:rFonts w:ascii="Times New Roman" w:hAnsi="Times New Roman" w:cs="Times New Roman"/>
          <w:color w:val="000000" w:themeColor="text1"/>
          <w:sz w:val="24"/>
          <w:szCs w:val="24"/>
        </w:rPr>
        <w:t xml:space="preserve">Федеральным </w:t>
      </w:r>
      <w:hyperlink r:id="rId16" w:history="1">
        <w:r w:rsidRPr="008C03F9">
          <w:rPr>
            <w:rFonts w:ascii="Times New Roman" w:hAnsi="Times New Roman" w:cs="Times New Roman"/>
            <w:color w:val="000000" w:themeColor="text1"/>
            <w:sz w:val="24"/>
            <w:szCs w:val="24"/>
          </w:rPr>
          <w:t>закон</w:t>
        </w:r>
      </w:hyperlink>
      <w:r w:rsidRPr="008C03F9">
        <w:rPr>
          <w:rFonts w:ascii="Times New Roman" w:hAnsi="Times New Roman" w:cs="Times New Roman"/>
          <w:color w:val="000000" w:themeColor="text1"/>
          <w:sz w:val="24"/>
          <w:szCs w:val="24"/>
        </w:rPr>
        <w:t>ом от 26.07.201</w:t>
      </w:r>
      <w:bookmarkStart w:id="0" w:name="_GoBack"/>
      <w:bookmarkEnd w:id="0"/>
      <w:r w:rsidRPr="008C03F9">
        <w:rPr>
          <w:rFonts w:ascii="Times New Roman" w:hAnsi="Times New Roman" w:cs="Times New Roman"/>
          <w:color w:val="000000" w:themeColor="text1"/>
          <w:sz w:val="24"/>
          <w:szCs w:val="24"/>
        </w:rPr>
        <w:t>9 г. N 214-ФЗ.</w:t>
      </w:r>
    </w:p>
    <w:p w:rsidR="00840C9A" w:rsidRDefault="00840C9A" w:rsidP="00840C9A">
      <w:pPr>
        <w:spacing w:after="0" w:line="240" w:lineRule="auto"/>
        <w:ind w:firstLine="709"/>
        <w:jc w:val="both"/>
        <w:outlineLvl w:val="1"/>
        <w:rPr>
          <w:rFonts w:ascii="Times New Roman" w:eastAsia="Times New Roman" w:hAnsi="Times New Roman" w:cs="Times New Roman"/>
          <w:sz w:val="24"/>
          <w:szCs w:val="24"/>
          <w:lang w:eastAsia="ru-RU"/>
        </w:rPr>
      </w:pPr>
      <w:r w:rsidRPr="008C03F9">
        <w:rPr>
          <w:rFonts w:ascii="Times New Roman" w:eastAsia="Times New Roman" w:hAnsi="Times New Roman" w:cs="Times New Roman"/>
          <w:sz w:val="24"/>
          <w:szCs w:val="24"/>
          <w:lang w:eastAsia="ru-RU"/>
        </w:rPr>
        <w:t xml:space="preserve">1.3. Размер задатка: составляет </w:t>
      </w:r>
      <w:r w:rsidRPr="008C03F9">
        <w:rPr>
          <w:rFonts w:ascii="Times New Roman" w:eastAsia="Times New Roman" w:hAnsi="Times New Roman" w:cs="Times New Roman"/>
          <w:color w:val="000000"/>
          <w:sz w:val="24"/>
          <w:szCs w:val="24"/>
          <w:lang w:eastAsia="ru-RU"/>
        </w:rPr>
        <w:t>20% о</w:t>
      </w:r>
      <w:r w:rsidRPr="008C03F9">
        <w:rPr>
          <w:rFonts w:ascii="Times New Roman" w:eastAsia="Times New Roman" w:hAnsi="Times New Roman" w:cs="Times New Roman"/>
          <w:sz w:val="24"/>
          <w:szCs w:val="24"/>
          <w:lang w:eastAsia="ru-RU"/>
        </w:rPr>
        <w:t>т начальной цены имущества, действующей в соответствующий период подачи заявки.</w:t>
      </w:r>
    </w:p>
    <w:p w:rsidR="00840C9A" w:rsidRDefault="00840C9A" w:rsidP="00840C9A">
      <w:pPr>
        <w:spacing w:after="0" w:line="240" w:lineRule="auto"/>
        <w:ind w:firstLine="708"/>
        <w:jc w:val="both"/>
        <w:rPr>
          <w:rFonts w:ascii="Times New Roman" w:hAnsi="Times New Roman" w:cs="Times New Roman"/>
          <w:color w:val="000000" w:themeColor="text1"/>
          <w:sz w:val="24"/>
          <w:szCs w:val="24"/>
          <w:shd w:val="clear" w:color="auto" w:fill="FFFFFF"/>
        </w:rPr>
      </w:pPr>
      <w:r>
        <w:rPr>
          <w:rFonts w:ascii="Times New Roman" w:eastAsia="Times New Roman" w:hAnsi="Times New Roman" w:cs="Times New Roman"/>
          <w:sz w:val="24"/>
          <w:szCs w:val="24"/>
          <w:lang w:eastAsia="ru-RU"/>
        </w:rPr>
        <w:t xml:space="preserve">1.4. Круг лиц, имеющих право участвовать в торгах: </w:t>
      </w:r>
      <w:r w:rsidRPr="00990CF8">
        <w:rPr>
          <w:rFonts w:ascii="Times New Roman" w:hAnsi="Times New Roman" w:cs="Times New Roman"/>
          <w:color w:val="000000" w:themeColor="text1"/>
          <w:sz w:val="24"/>
          <w:szCs w:val="24"/>
          <w:shd w:val="clear" w:color="auto" w:fill="FFFFFF"/>
        </w:rPr>
        <w:t>вновь выбранн</w:t>
      </w:r>
      <w:r>
        <w:rPr>
          <w:rFonts w:ascii="Times New Roman" w:hAnsi="Times New Roman" w:cs="Times New Roman"/>
          <w:color w:val="000000" w:themeColor="text1"/>
          <w:sz w:val="24"/>
          <w:szCs w:val="24"/>
          <w:shd w:val="clear" w:color="auto" w:fill="FFFFFF"/>
        </w:rPr>
        <w:t>ая</w:t>
      </w:r>
      <w:r w:rsidRPr="00990CF8">
        <w:rPr>
          <w:rFonts w:ascii="Times New Roman" w:hAnsi="Times New Roman" w:cs="Times New Roman"/>
          <w:color w:val="000000" w:themeColor="text1"/>
          <w:sz w:val="24"/>
          <w:szCs w:val="24"/>
          <w:shd w:val="clear" w:color="auto" w:fill="FFFFFF"/>
        </w:rPr>
        <w:t>, отобранн</w:t>
      </w:r>
      <w:r>
        <w:rPr>
          <w:rFonts w:ascii="Times New Roman" w:hAnsi="Times New Roman" w:cs="Times New Roman"/>
          <w:color w:val="000000" w:themeColor="text1"/>
          <w:sz w:val="24"/>
          <w:szCs w:val="24"/>
          <w:shd w:val="clear" w:color="auto" w:fill="FFFFFF"/>
        </w:rPr>
        <w:t>ая</w:t>
      </w:r>
      <w:r w:rsidRPr="00990CF8">
        <w:rPr>
          <w:rFonts w:ascii="Times New Roman" w:hAnsi="Times New Roman" w:cs="Times New Roman"/>
          <w:color w:val="000000" w:themeColor="text1"/>
          <w:sz w:val="24"/>
          <w:szCs w:val="24"/>
          <w:shd w:val="clear" w:color="auto" w:fill="FFFFFF"/>
        </w:rPr>
        <w:t xml:space="preserve"> или определенн</w:t>
      </w:r>
      <w:r>
        <w:rPr>
          <w:rFonts w:ascii="Times New Roman" w:hAnsi="Times New Roman" w:cs="Times New Roman"/>
          <w:color w:val="000000" w:themeColor="text1"/>
          <w:sz w:val="24"/>
          <w:szCs w:val="24"/>
          <w:shd w:val="clear" w:color="auto" w:fill="FFFFFF"/>
        </w:rPr>
        <w:t>ая</w:t>
      </w:r>
      <w:r w:rsidRPr="00990CF8">
        <w:rPr>
          <w:rFonts w:ascii="Times New Roman" w:hAnsi="Times New Roman" w:cs="Times New Roman"/>
          <w:color w:val="000000" w:themeColor="text1"/>
          <w:sz w:val="24"/>
          <w:szCs w:val="24"/>
          <w:shd w:val="clear" w:color="auto" w:fill="FFFFFF"/>
        </w:rPr>
        <w:t xml:space="preserve"> управляющ</w:t>
      </w:r>
      <w:r>
        <w:rPr>
          <w:rFonts w:ascii="Times New Roman" w:hAnsi="Times New Roman" w:cs="Times New Roman"/>
          <w:color w:val="000000" w:themeColor="text1"/>
          <w:sz w:val="24"/>
          <w:szCs w:val="24"/>
          <w:shd w:val="clear" w:color="auto" w:fill="FFFFFF"/>
        </w:rPr>
        <w:t>ая</w:t>
      </w:r>
      <w:r w:rsidRPr="00990CF8">
        <w:rPr>
          <w:rFonts w:ascii="Times New Roman" w:hAnsi="Times New Roman" w:cs="Times New Roman"/>
          <w:color w:val="000000" w:themeColor="text1"/>
          <w:sz w:val="24"/>
          <w:szCs w:val="24"/>
          <w:shd w:val="clear" w:color="auto" w:fill="FFFFFF"/>
        </w:rPr>
        <w:t xml:space="preserve"> организаци</w:t>
      </w:r>
      <w:r>
        <w:rPr>
          <w:rFonts w:ascii="Times New Roman" w:hAnsi="Times New Roman" w:cs="Times New Roman"/>
          <w:color w:val="000000" w:themeColor="text1"/>
          <w:sz w:val="24"/>
          <w:szCs w:val="24"/>
          <w:shd w:val="clear" w:color="auto" w:fill="FFFFFF"/>
        </w:rPr>
        <w:t>я</w:t>
      </w:r>
      <w:r w:rsidRPr="00990CF8">
        <w:rPr>
          <w:rFonts w:ascii="Times New Roman" w:hAnsi="Times New Roman" w:cs="Times New Roman"/>
          <w:color w:val="000000" w:themeColor="text1"/>
          <w:sz w:val="24"/>
          <w:szCs w:val="24"/>
          <w:shd w:val="clear" w:color="auto" w:fill="FFFFFF"/>
        </w:rPr>
        <w:t>, созданн</w:t>
      </w:r>
      <w:r>
        <w:rPr>
          <w:rFonts w:ascii="Times New Roman" w:hAnsi="Times New Roman" w:cs="Times New Roman"/>
          <w:color w:val="000000" w:themeColor="text1"/>
          <w:sz w:val="24"/>
          <w:szCs w:val="24"/>
          <w:shd w:val="clear" w:color="auto" w:fill="FFFFFF"/>
        </w:rPr>
        <w:t>ое</w:t>
      </w:r>
      <w:r w:rsidRPr="00990CF8">
        <w:rPr>
          <w:rFonts w:ascii="Times New Roman" w:hAnsi="Times New Roman" w:cs="Times New Roman"/>
          <w:color w:val="000000" w:themeColor="text1"/>
          <w:sz w:val="24"/>
          <w:szCs w:val="24"/>
          <w:shd w:val="clear" w:color="auto" w:fill="FFFFFF"/>
        </w:rPr>
        <w:t xml:space="preserve"> товариществ</w:t>
      </w:r>
      <w:r>
        <w:rPr>
          <w:rFonts w:ascii="Times New Roman" w:hAnsi="Times New Roman" w:cs="Times New Roman"/>
          <w:color w:val="000000" w:themeColor="text1"/>
          <w:sz w:val="24"/>
          <w:szCs w:val="24"/>
          <w:shd w:val="clear" w:color="auto" w:fill="FFFFFF"/>
        </w:rPr>
        <w:t>о</w:t>
      </w:r>
      <w:r w:rsidRPr="00990CF8">
        <w:rPr>
          <w:rFonts w:ascii="Times New Roman" w:hAnsi="Times New Roman" w:cs="Times New Roman"/>
          <w:color w:val="000000" w:themeColor="text1"/>
          <w:sz w:val="24"/>
          <w:szCs w:val="24"/>
          <w:shd w:val="clear" w:color="auto" w:fill="FFFFFF"/>
        </w:rPr>
        <w:t xml:space="preserve"> собственников жилья либо жилищн</w:t>
      </w:r>
      <w:r>
        <w:rPr>
          <w:rFonts w:ascii="Times New Roman" w:hAnsi="Times New Roman" w:cs="Times New Roman"/>
          <w:color w:val="000000" w:themeColor="text1"/>
          <w:sz w:val="24"/>
          <w:szCs w:val="24"/>
          <w:shd w:val="clear" w:color="auto" w:fill="FFFFFF"/>
        </w:rPr>
        <w:t>ый</w:t>
      </w:r>
      <w:r w:rsidRPr="00990CF8">
        <w:rPr>
          <w:rFonts w:ascii="Times New Roman" w:hAnsi="Times New Roman" w:cs="Times New Roman"/>
          <w:color w:val="000000" w:themeColor="text1"/>
          <w:sz w:val="24"/>
          <w:szCs w:val="24"/>
          <w:shd w:val="clear" w:color="auto" w:fill="FFFFFF"/>
        </w:rPr>
        <w:t xml:space="preserve"> кооператив</w:t>
      </w:r>
      <w:r>
        <w:rPr>
          <w:rFonts w:ascii="Times New Roman" w:hAnsi="Times New Roman" w:cs="Times New Roman"/>
          <w:color w:val="000000" w:themeColor="text1"/>
          <w:sz w:val="24"/>
          <w:szCs w:val="24"/>
          <w:shd w:val="clear" w:color="auto" w:fill="FFFFFF"/>
        </w:rPr>
        <w:t xml:space="preserve"> или иной</w:t>
      </w:r>
      <w:r w:rsidRPr="00990CF8">
        <w:rPr>
          <w:rFonts w:ascii="Times New Roman" w:hAnsi="Times New Roman" w:cs="Times New Roman"/>
          <w:color w:val="000000" w:themeColor="text1"/>
          <w:sz w:val="24"/>
          <w:szCs w:val="24"/>
          <w:shd w:val="clear" w:color="auto" w:fill="FFFFFF"/>
        </w:rPr>
        <w:t xml:space="preserve"> специализированн</w:t>
      </w:r>
      <w:r>
        <w:rPr>
          <w:rFonts w:ascii="Times New Roman" w:hAnsi="Times New Roman" w:cs="Times New Roman"/>
          <w:color w:val="000000" w:themeColor="text1"/>
          <w:sz w:val="24"/>
          <w:szCs w:val="24"/>
          <w:shd w:val="clear" w:color="auto" w:fill="FFFFFF"/>
        </w:rPr>
        <w:t>ый</w:t>
      </w:r>
      <w:r w:rsidRPr="00990CF8">
        <w:rPr>
          <w:rFonts w:ascii="Times New Roman" w:hAnsi="Times New Roman" w:cs="Times New Roman"/>
          <w:color w:val="000000" w:themeColor="text1"/>
          <w:sz w:val="24"/>
          <w:szCs w:val="24"/>
          <w:shd w:val="clear" w:color="auto" w:fill="FFFFFF"/>
        </w:rPr>
        <w:t xml:space="preserve"> потребительск</w:t>
      </w:r>
      <w:r>
        <w:rPr>
          <w:rFonts w:ascii="Times New Roman" w:hAnsi="Times New Roman" w:cs="Times New Roman"/>
          <w:color w:val="000000" w:themeColor="text1"/>
          <w:sz w:val="24"/>
          <w:szCs w:val="24"/>
          <w:shd w:val="clear" w:color="auto" w:fill="FFFFFF"/>
        </w:rPr>
        <w:t>ий</w:t>
      </w:r>
      <w:r w:rsidRPr="00990CF8">
        <w:rPr>
          <w:rFonts w:ascii="Times New Roman" w:hAnsi="Times New Roman" w:cs="Times New Roman"/>
          <w:color w:val="000000" w:themeColor="text1"/>
          <w:sz w:val="24"/>
          <w:szCs w:val="24"/>
          <w:shd w:val="clear" w:color="auto" w:fill="FFFFFF"/>
        </w:rPr>
        <w:t xml:space="preserve"> кооператив, ин</w:t>
      </w:r>
      <w:r>
        <w:rPr>
          <w:rFonts w:ascii="Times New Roman" w:hAnsi="Times New Roman" w:cs="Times New Roman"/>
          <w:color w:val="000000" w:themeColor="text1"/>
          <w:sz w:val="24"/>
          <w:szCs w:val="24"/>
          <w:shd w:val="clear" w:color="auto" w:fill="FFFFFF"/>
        </w:rPr>
        <w:t>ая</w:t>
      </w:r>
      <w:r w:rsidRPr="00990CF8">
        <w:rPr>
          <w:rFonts w:ascii="Times New Roman" w:hAnsi="Times New Roman" w:cs="Times New Roman"/>
          <w:color w:val="000000" w:themeColor="text1"/>
          <w:sz w:val="24"/>
          <w:szCs w:val="24"/>
          <w:shd w:val="clear" w:color="auto" w:fill="FFFFFF"/>
        </w:rPr>
        <w:t xml:space="preserve"> </w:t>
      </w:r>
      <w:proofErr w:type="spellStart"/>
      <w:r w:rsidRPr="00990CF8">
        <w:rPr>
          <w:rFonts w:ascii="Times New Roman" w:hAnsi="Times New Roman" w:cs="Times New Roman"/>
          <w:color w:val="000000" w:themeColor="text1"/>
          <w:sz w:val="24"/>
          <w:szCs w:val="24"/>
          <w:shd w:val="clear" w:color="auto" w:fill="FFFFFF"/>
        </w:rPr>
        <w:t>ресурсоснабжающ</w:t>
      </w:r>
      <w:r>
        <w:rPr>
          <w:rFonts w:ascii="Times New Roman" w:hAnsi="Times New Roman" w:cs="Times New Roman"/>
          <w:color w:val="000000" w:themeColor="text1"/>
          <w:sz w:val="24"/>
          <w:szCs w:val="24"/>
          <w:shd w:val="clear" w:color="auto" w:fill="FFFFFF"/>
        </w:rPr>
        <w:t>ая</w:t>
      </w:r>
      <w:proofErr w:type="spellEnd"/>
      <w:r w:rsidRPr="00990CF8">
        <w:rPr>
          <w:rFonts w:ascii="Times New Roman" w:hAnsi="Times New Roman" w:cs="Times New Roman"/>
          <w:color w:val="000000" w:themeColor="text1"/>
          <w:sz w:val="24"/>
          <w:szCs w:val="24"/>
          <w:shd w:val="clear" w:color="auto" w:fill="FFFFFF"/>
        </w:rPr>
        <w:t xml:space="preserve"> организац</w:t>
      </w:r>
      <w:r>
        <w:rPr>
          <w:rFonts w:ascii="Times New Roman" w:hAnsi="Times New Roman" w:cs="Times New Roman"/>
          <w:color w:val="000000" w:themeColor="text1"/>
          <w:sz w:val="24"/>
          <w:szCs w:val="24"/>
          <w:shd w:val="clear" w:color="auto" w:fill="FFFFFF"/>
        </w:rPr>
        <w:t>ия</w:t>
      </w:r>
      <w:r w:rsidRPr="00990CF8">
        <w:rPr>
          <w:rFonts w:ascii="Times New Roman" w:hAnsi="Times New Roman" w:cs="Times New Roman"/>
          <w:color w:val="000000" w:themeColor="text1"/>
          <w:sz w:val="24"/>
          <w:szCs w:val="24"/>
          <w:shd w:val="clear" w:color="auto" w:fill="FFFFFF"/>
        </w:rPr>
        <w:t>, отобранн</w:t>
      </w:r>
      <w:r>
        <w:rPr>
          <w:rFonts w:ascii="Times New Roman" w:hAnsi="Times New Roman" w:cs="Times New Roman"/>
          <w:color w:val="000000" w:themeColor="text1"/>
          <w:sz w:val="24"/>
          <w:szCs w:val="24"/>
          <w:shd w:val="clear" w:color="auto" w:fill="FFFFFF"/>
        </w:rPr>
        <w:t>ый</w:t>
      </w:r>
      <w:r w:rsidRPr="00990CF8">
        <w:rPr>
          <w:rFonts w:ascii="Times New Roman" w:hAnsi="Times New Roman" w:cs="Times New Roman"/>
          <w:color w:val="000000" w:themeColor="text1"/>
          <w:sz w:val="24"/>
          <w:szCs w:val="24"/>
          <w:shd w:val="clear" w:color="auto" w:fill="FFFFFF"/>
        </w:rPr>
        <w:t xml:space="preserve"> региональн</w:t>
      </w:r>
      <w:r>
        <w:rPr>
          <w:rFonts w:ascii="Times New Roman" w:hAnsi="Times New Roman" w:cs="Times New Roman"/>
          <w:color w:val="000000" w:themeColor="text1"/>
          <w:sz w:val="24"/>
          <w:szCs w:val="24"/>
          <w:shd w:val="clear" w:color="auto" w:fill="FFFFFF"/>
        </w:rPr>
        <w:t>ый</w:t>
      </w:r>
      <w:r w:rsidRPr="00990CF8">
        <w:rPr>
          <w:rFonts w:ascii="Times New Roman" w:hAnsi="Times New Roman" w:cs="Times New Roman"/>
          <w:color w:val="000000" w:themeColor="text1"/>
          <w:sz w:val="24"/>
          <w:szCs w:val="24"/>
          <w:shd w:val="clear" w:color="auto" w:fill="FFFFFF"/>
        </w:rPr>
        <w:t xml:space="preserve"> оператор по обращению с твердыми коммунальными отходами.</w:t>
      </w:r>
    </w:p>
    <w:p w:rsidR="00840C9A" w:rsidRDefault="00840C9A" w:rsidP="00840C9A">
      <w:pPr>
        <w:spacing w:after="0" w:line="240" w:lineRule="auto"/>
        <w:ind w:firstLine="709"/>
        <w:jc w:val="both"/>
        <w:outlineLvl w:val="1"/>
        <w:rPr>
          <w:rFonts w:ascii="Times New Roman" w:eastAsia="Times New Roman" w:hAnsi="Times New Roman" w:cs="Times New Roman"/>
          <w:sz w:val="24"/>
          <w:szCs w:val="24"/>
          <w:lang w:eastAsia="ru-RU"/>
        </w:rPr>
      </w:pPr>
    </w:p>
    <w:p w:rsidR="00840C9A" w:rsidRDefault="00840C9A" w:rsidP="00840C9A">
      <w:pPr>
        <w:spacing w:after="0" w:line="240" w:lineRule="auto"/>
        <w:ind w:firstLine="708"/>
        <w:jc w:val="both"/>
        <w:rPr>
          <w:rFonts w:ascii="Times New Roman" w:hAnsi="Times New Roman" w:cs="Times New Roman"/>
          <w:color w:val="000000" w:themeColor="text1"/>
          <w:sz w:val="24"/>
          <w:szCs w:val="24"/>
          <w:shd w:val="clear" w:color="auto" w:fill="FFFFFF"/>
        </w:rPr>
      </w:pPr>
      <w:r>
        <w:rPr>
          <w:rFonts w:ascii="Times New Roman" w:eastAsia="Times New Roman" w:hAnsi="Times New Roman" w:cs="Times New Roman"/>
          <w:sz w:val="24"/>
          <w:szCs w:val="24"/>
          <w:lang w:eastAsia="ru-RU"/>
        </w:rPr>
        <w:t>Внести изменения в раздел 9 настоящего Положения:</w:t>
      </w:r>
    </w:p>
    <w:p w:rsidR="00840C9A" w:rsidRPr="00C04574" w:rsidRDefault="00840C9A" w:rsidP="00840C9A">
      <w:pPr>
        <w:pStyle w:val="msonormalmailrucssattributepostfix"/>
        <w:shd w:val="clear" w:color="auto" w:fill="FFFFFF"/>
        <w:spacing w:before="0" w:beforeAutospacing="0" w:after="0" w:afterAutospacing="0"/>
        <w:ind w:firstLine="709"/>
        <w:jc w:val="both"/>
        <w:rPr>
          <w:color w:val="000000" w:themeColor="text1"/>
        </w:rPr>
      </w:pPr>
      <w:r>
        <w:rPr>
          <w:color w:val="000000" w:themeColor="text1"/>
        </w:rPr>
        <w:t xml:space="preserve">9.1. </w:t>
      </w:r>
      <w:r w:rsidRPr="00C04574">
        <w:rPr>
          <w:color w:val="000000" w:themeColor="text1"/>
        </w:rPr>
        <w:t xml:space="preserve">Величина снижения начальной цены продажи имущества должника посредством публичного предложения устанавливается в размере </w:t>
      </w:r>
      <w:r w:rsidRPr="00147BCB">
        <w:rPr>
          <w:b/>
          <w:color w:val="000000" w:themeColor="text1"/>
        </w:rPr>
        <w:t>10</w:t>
      </w:r>
      <w:r w:rsidRPr="00033CEA">
        <w:rPr>
          <w:b/>
          <w:color w:val="000000" w:themeColor="text1"/>
        </w:rPr>
        <w:t xml:space="preserve"> (</w:t>
      </w:r>
      <w:r>
        <w:rPr>
          <w:b/>
          <w:color w:val="000000" w:themeColor="text1"/>
        </w:rPr>
        <w:t>десяти</w:t>
      </w:r>
      <w:r w:rsidRPr="00033CEA">
        <w:rPr>
          <w:b/>
          <w:color w:val="000000" w:themeColor="text1"/>
        </w:rPr>
        <w:t>)</w:t>
      </w:r>
      <w:r w:rsidRPr="00C04574">
        <w:rPr>
          <w:color w:val="000000" w:themeColor="text1"/>
        </w:rPr>
        <w:t xml:space="preserve"> процентов от начальной цены продажи имущества, а срок, по истечении которого последовательно снижается указанная начальная цена, устанавл</w:t>
      </w:r>
      <w:r>
        <w:rPr>
          <w:color w:val="000000" w:themeColor="text1"/>
        </w:rPr>
        <w:t xml:space="preserve">ивается равным </w:t>
      </w:r>
      <w:r>
        <w:rPr>
          <w:b/>
          <w:color w:val="000000" w:themeColor="text1"/>
        </w:rPr>
        <w:t xml:space="preserve">3 </w:t>
      </w:r>
      <w:r w:rsidRPr="00033CEA">
        <w:rPr>
          <w:b/>
          <w:color w:val="000000" w:themeColor="text1"/>
        </w:rPr>
        <w:t>дням,</w:t>
      </w:r>
      <w:r>
        <w:rPr>
          <w:color w:val="000000" w:themeColor="text1"/>
        </w:rPr>
        <w:t xml:space="preserve"> </w:t>
      </w:r>
      <w:r w:rsidRPr="00A13BD4">
        <w:rPr>
          <w:b/>
          <w:bCs/>
          <w:color w:val="000000" w:themeColor="text1"/>
        </w:rPr>
        <w:t xml:space="preserve">не считая </w:t>
      </w:r>
      <w:r>
        <w:rPr>
          <w:b/>
          <w:bCs/>
          <w:color w:val="000000" w:themeColor="text1"/>
        </w:rPr>
        <w:t xml:space="preserve">одного рабочего </w:t>
      </w:r>
      <w:r w:rsidRPr="00A13BD4">
        <w:rPr>
          <w:b/>
          <w:bCs/>
          <w:color w:val="000000" w:themeColor="text1"/>
        </w:rPr>
        <w:t xml:space="preserve">дня </w:t>
      </w:r>
      <w:r>
        <w:rPr>
          <w:b/>
          <w:bCs/>
          <w:color w:val="000000" w:themeColor="text1"/>
        </w:rPr>
        <w:t xml:space="preserve">для </w:t>
      </w:r>
      <w:r w:rsidRPr="00A13BD4">
        <w:rPr>
          <w:b/>
          <w:bCs/>
          <w:color w:val="000000" w:themeColor="text1"/>
        </w:rPr>
        <w:t>подведения итогов торгов и определения победителя торгов</w:t>
      </w:r>
      <w:r>
        <w:rPr>
          <w:b/>
          <w:bCs/>
          <w:color w:val="000000" w:themeColor="text1"/>
        </w:rPr>
        <w:t>.</w:t>
      </w:r>
    </w:p>
    <w:p w:rsidR="00840C9A" w:rsidRDefault="00840C9A" w:rsidP="00840C9A">
      <w:pPr>
        <w:pStyle w:val="msonormalmailrucssattributepostfix"/>
        <w:shd w:val="clear" w:color="auto" w:fill="FFFFFF"/>
        <w:spacing w:before="0" w:beforeAutospacing="0" w:after="0" w:afterAutospacing="0"/>
        <w:ind w:firstLine="709"/>
        <w:jc w:val="both"/>
        <w:rPr>
          <w:color w:val="000000" w:themeColor="text1"/>
        </w:rPr>
      </w:pPr>
      <w:r>
        <w:rPr>
          <w:color w:val="000000" w:themeColor="text1"/>
        </w:rPr>
        <w:t xml:space="preserve">9.2. </w:t>
      </w:r>
      <w:r w:rsidRPr="00C04574">
        <w:rPr>
          <w:color w:val="000000" w:themeColor="text1"/>
        </w:rPr>
        <w:t xml:space="preserve">Минимальная цена реализации имущества посредством публичного предложения составляет </w:t>
      </w:r>
      <w:r>
        <w:rPr>
          <w:b/>
          <w:color w:val="000000" w:themeColor="text1"/>
        </w:rPr>
        <w:t>1</w:t>
      </w:r>
      <w:r w:rsidRPr="00033CEA">
        <w:rPr>
          <w:b/>
          <w:color w:val="000000" w:themeColor="text1"/>
        </w:rPr>
        <w:t xml:space="preserve"> (</w:t>
      </w:r>
      <w:r>
        <w:rPr>
          <w:b/>
          <w:color w:val="000000" w:themeColor="text1"/>
        </w:rPr>
        <w:t>один</w:t>
      </w:r>
      <w:r w:rsidRPr="00033CEA">
        <w:rPr>
          <w:b/>
          <w:color w:val="000000" w:themeColor="text1"/>
        </w:rPr>
        <w:t>) процент</w:t>
      </w:r>
      <w:r w:rsidRPr="00C04574">
        <w:rPr>
          <w:color w:val="000000" w:themeColor="text1"/>
        </w:rPr>
        <w:t xml:space="preserve"> от н</w:t>
      </w:r>
      <w:r>
        <w:rPr>
          <w:color w:val="000000" w:themeColor="text1"/>
        </w:rPr>
        <w:t>ачальной цены продажи имущества</w:t>
      </w:r>
      <w:r w:rsidRPr="00C04574">
        <w:rPr>
          <w:color w:val="000000" w:themeColor="text1"/>
        </w:rPr>
        <w:t>.</w:t>
      </w:r>
    </w:p>
    <w:p w:rsidR="00840C9A" w:rsidRPr="00A13BD4" w:rsidRDefault="00840C9A" w:rsidP="00840C9A">
      <w:pPr>
        <w:pStyle w:val="msonormalmailrucssattributepostfix"/>
        <w:shd w:val="clear" w:color="auto" w:fill="FFFFFF"/>
        <w:spacing w:before="0" w:beforeAutospacing="0" w:after="0" w:afterAutospacing="0"/>
        <w:ind w:firstLine="709"/>
        <w:jc w:val="both"/>
        <w:rPr>
          <w:color w:val="000000" w:themeColor="text1"/>
        </w:rPr>
      </w:pPr>
      <w:r>
        <w:rPr>
          <w:color w:val="000000" w:themeColor="text1"/>
        </w:rPr>
        <w:t xml:space="preserve">9.3. </w:t>
      </w:r>
      <w:r w:rsidRPr="00A13BD4">
        <w:rPr>
          <w:color w:val="000000" w:themeColor="text1"/>
        </w:rPr>
        <w:t>Право приобретения имущества должника принадлежит участнику открытых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по цене имущества должника, которая не ниже начальной цены продажи имущества должника, установленной для определенного периода проведения открытых торгов, при отсутствии предложений других участников открытых торгов по продаже имущества должника посредством публичного предложения.</w:t>
      </w:r>
    </w:p>
    <w:p w:rsidR="00840C9A" w:rsidRPr="00A13BD4" w:rsidRDefault="00840C9A" w:rsidP="00840C9A">
      <w:pPr>
        <w:pStyle w:val="msonormalmailrucssattributepostfix"/>
        <w:shd w:val="clear" w:color="auto" w:fill="FFFFFF"/>
        <w:spacing w:before="0" w:beforeAutospacing="0" w:after="0" w:afterAutospacing="0"/>
        <w:ind w:firstLine="709"/>
        <w:jc w:val="both"/>
        <w:rPr>
          <w:color w:val="000000" w:themeColor="text1"/>
        </w:rPr>
      </w:pPr>
      <w:r w:rsidRPr="00A13BD4">
        <w:rPr>
          <w:color w:val="000000" w:themeColor="text1"/>
        </w:rPr>
        <w:t xml:space="preserve">В случае, если несколько участников открытых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w:t>
      </w:r>
      <w:r w:rsidRPr="00A13BD4">
        <w:rPr>
          <w:color w:val="000000" w:themeColor="text1"/>
        </w:rPr>
        <w:lastRenderedPageBreak/>
        <w:t>проведения открытых торгов, право приобретения имущества должника принадлежит участнику открытых торгов, предложившему максимальную цену за это имущество.</w:t>
      </w:r>
    </w:p>
    <w:p w:rsidR="00840C9A" w:rsidRPr="00A13BD4" w:rsidRDefault="00840C9A" w:rsidP="00840C9A">
      <w:pPr>
        <w:pStyle w:val="msonormalmailrucssattributepostfix"/>
        <w:shd w:val="clear" w:color="auto" w:fill="FFFFFF"/>
        <w:spacing w:before="0" w:beforeAutospacing="0" w:after="0" w:afterAutospacing="0"/>
        <w:ind w:firstLine="709"/>
        <w:jc w:val="both"/>
        <w:rPr>
          <w:color w:val="000000" w:themeColor="text1"/>
        </w:rPr>
      </w:pPr>
      <w:r w:rsidRPr="00A13BD4">
        <w:rPr>
          <w:color w:val="000000" w:themeColor="text1"/>
        </w:rPr>
        <w:t>В случае, если несколько участников открытых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открытых торгов, право приобретения имущества должника принадлежит участнику открытых торгов, который первым представил в установленный срок заявку на участие в торгах по продаже имущества должника посредством публичного предложения.</w:t>
      </w:r>
    </w:p>
    <w:p w:rsidR="00840C9A" w:rsidRPr="00A13BD4" w:rsidRDefault="00840C9A" w:rsidP="00840C9A">
      <w:pPr>
        <w:pStyle w:val="msonormalmailrucssattributepostfix"/>
        <w:shd w:val="clear" w:color="auto" w:fill="FFFFFF"/>
        <w:spacing w:before="0" w:beforeAutospacing="0" w:after="0" w:afterAutospacing="0"/>
        <w:ind w:firstLine="709"/>
        <w:jc w:val="both"/>
        <w:rPr>
          <w:color w:val="000000" w:themeColor="text1"/>
        </w:rPr>
      </w:pPr>
      <w:r w:rsidRPr="00A13BD4">
        <w:rPr>
          <w:color w:val="000000" w:themeColor="text1"/>
        </w:rPr>
        <w:t>Подведение итогов торгов и определение победителя торгов при наличии поданных претендентами заявок на участие в торгах производится на следующий рабочий день за днем соответствующего окончания периода ценового предложения.</w:t>
      </w:r>
    </w:p>
    <w:p w:rsidR="00840C9A" w:rsidRPr="00A13BD4" w:rsidRDefault="00840C9A" w:rsidP="00840C9A">
      <w:pPr>
        <w:pStyle w:val="msonormalmailrucssattributepostfix"/>
        <w:shd w:val="clear" w:color="auto" w:fill="FFFFFF"/>
        <w:spacing w:before="0" w:beforeAutospacing="0" w:after="0" w:afterAutospacing="0"/>
        <w:ind w:firstLine="709"/>
        <w:jc w:val="both"/>
        <w:rPr>
          <w:color w:val="000000" w:themeColor="text1"/>
        </w:rPr>
      </w:pPr>
      <w:r w:rsidRPr="00A13BD4">
        <w:rPr>
          <w:color w:val="000000" w:themeColor="text1"/>
        </w:rPr>
        <w:t xml:space="preserve">В случае не реализации имущества должника посредством публичного предложения, дальнейшая реализация имущества определяется </w:t>
      </w:r>
      <w:r>
        <w:rPr>
          <w:color w:val="000000" w:themeColor="text1"/>
        </w:rPr>
        <w:t>решением общего собрания/комитета к</w:t>
      </w:r>
      <w:r w:rsidRPr="00A13BD4">
        <w:rPr>
          <w:color w:val="000000" w:themeColor="text1"/>
        </w:rPr>
        <w:t>редиторо</w:t>
      </w:r>
      <w:r>
        <w:rPr>
          <w:color w:val="000000" w:themeColor="text1"/>
        </w:rPr>
        <w:t>в должника</w:t>
      </w:r>
      <w:r w:rsidRPr="00A13BD4">
        <w:rPr>
          <w:color w:val="000000" w:themeColor="text1"/>
        </w:rPr>
        <w:t>.</w:t>
      </w:r>
    </w:p>
    <w:p w:rsidR="00840C9A" w:rsidRPr="005437CA" w:rsidRDefault="00840C9A" w:rsidP="00840C9A">
      <w:pPr>
        <w:spacing w:line="240" w:lineRule="auto"/>
        <w:ind w:firstLine="709"/>
        <w:jc w:val="both"/>
        <w:outlineLvl w:val="1"/>
        <w:rPr>
          <w:rFonts w:ascii="Times New Roman" w:hAnsi="Times New Roman" w:cs="Times New Roman"/>
          <w:color w:val="000000"/>
          <w:sz w:val="24"/>
          <w:szCs w:val="24"/>
        </w:rPr>
      </w:pPr>
    </w:p>
    <w:p w:rsidR="00121D3C" w:rsidRDefault="00121D3C"/>
    <w:sectPr w:rsidR="00121D3C">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2C45E9"/>
    <w:multiLevelType w:val="hybridMultilevel"/>
    <w:tmpl w:val="67ACAE58"/>
    <w:lvl w:ilvl="0" w:tplc="0419000B">
      <w:start w:val="1"/>
      <w:numFmt w:val="bullet"/>
      <w:lvlText w:val=""/>
      <w:lvlJc w:val="left"/>
      <w:pPr>
        <w:tabs>
          <w:tab w:val="num" w:pos="720"/>
        </w:tabs>
        <w:ind w:left="720" w:hanging="360"/>
      </w:pPr>
      <w:rPr>
        <w:rFonts w:ascii="Wingdings" w:hAnsi="Wingdings" w:hint="default"/>
      </w:rPr>
    </w:lvl>
    <w:lvl w:ilvl="1" w:tplc="04190003">
      <w:start w:val="1"/>
      <w:numFmt w:val="bullet"/>
      <w:lvlText w:val="o"/>
      <w:lvlJc w:val="left"/>
      <w:pPr>
        <w:tabs>
          <w:tab w:val="num" w:pos="1440"/>
        </w:tabs>
        <w:ind w:left="1440" w:hanging="360"/>
      </w:pPr>
      <w:rPr>
        <w:rFonts w:ascii="Courier New" w:hAnsi="Courier New" w:cs="Times New Roman"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Times New Roman"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cs="Times New Roman"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462407AE"/>
    <w:multiLevelType w:val="hybridMultilevel"/>
    <w:tmpl w:val="6A3E2644"/>
    <w:lvl w:ilvl="0" w:tplc="E57ECE36">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40C9A"/>
    <w:rsid w:val="000830C3"/>
    <w:rsid w:val="00121D3C"/>
    <w:rsid w:val="008013B6"/>
    <w:rsid w:val="00840C9A"/>
    <w:rsid w:val="008C03F9"/>
    <w:rsid w:val="008D0B4D"/>
    <w:rsid w:val="00DB1C2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D56FBF1-F0BF-4266-9D3F-C94F57FBB7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40C9A"/>
    <w:pPr>
      <w:spacing w:after="200" w:line="27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840C9A"/>
    <w:pPr>
      <w:ind w:left="720"/>
      <w:contextualSpacing/>
    </w:pPr>
  </w:style>
  <w:style w:type="paragraph" w:customStyle="1" w:styleId="msonormalmailrucssattributepostfix">
    <w:name w:val="msonormal_mailru_css_attribute_postfix"/>
    <w:basedOn w:val="a"/>
    <w:rsid w:val="00840C9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rmal">
    <w:name w:val="ConsPlusNormal"/>
    <w:rsid w:val="00840C9A"/>
    <w:pPr>
      <w:widowControl w:val="0"/>
      <w:autoSpaceDE w:val="0"/>
      <w:autoSpaceDN w:val="0"/>
      <w:spacing w:after="0" w:line="240" w:lineRule="auto"/>
    </w:pPr>
    <w:rPr>
      <w:rFonts w:ascii="Calibri" w:eastAsia="Times New Roman" w:hAnsi="Calibri" w:cs="Calibri"/>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C64B9CBF36CE5253B62AFE5F0E77BF00153E6C2F886EBB7ECCB84FE9BC8D13B8F5C088CC770CB0A0D9D19D941C6D173234C271577F44oFjDF" TargetMode="External"/><Relationship Id="rId13" Type="http://schemas.openxmlformats.org/officeDocument/2006/relationships/hyperlink" Target="consultantplus://offline/ref=C64B9CBF36CE5253B62AFE5F0E77BF0015386727866FBB7ECCB84FE9BC8D13B8F5C088CC7704B2AA8F8B8D90553A1C2E32D96F506144FD16oDj5F"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consultantplus://offline/ref=C64B9CBF36CE5253B62AFE5F0E77BF00153E6C2F886EBB7ECCB84FE9BC8D13B8F5C088CC7702B4A0D9D19D941C6D173234C271577F44oFjDF" TargetMode="External"/><Relationship Id="rId12" Type="http://schemas.openxmlformats.org/officeDocument/2006/relationships/hyperlink" Target="consultantplus://offline/ref=C64B9CBF36CE5253B62AFE5F0E77BF0015386727866FBB7ECCB84FE9BC8D13B8E7C0D0C07502ACAB889EDBC113o6jFF"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consultantplus://offline/ref=C64B9CBF36CE5253B62AFE5F0E77BF0015386727866FBB7ECCB84FE9BC8D13B8E7C0D0C07502ACAB889EDBC113o6jFF" TargetMode="External"/><Relationship Id="rId1" Type="http://schemas.openxmlformats.org/officeDocument/2006/relationships/numbering" Target="numbering.xml"/><Relationship Id="rId6" Type="http://schemas.openxmlformats.org/officeDocument/2006/relationships/hyperlink" Target="consultantplus://offline/ref=C64B9CBF36CE5253B62AFE5F0E77BF00153E6C2F886EBB7ECCB84FE9BC8D13B8F5C088C47102B9FFDCC48CCC13690F2C31D96D557Do4j6F" TargetMode="External"/><Relationship Id="rId11" Type="http://schemas.openxmlformats.org/officeDocument/2006/relationships/hyperlink" Target="consultantplus://offline/ref=C64B9CBF36CE5253B62AFE5F0E77BF00153E6C2F886EBB7ECCB84FE9BC8D13B8F5C088CC7502B6A0D9D19D941C6D173234C271577F44oFjDF" TargetMode="External"/><Relationship Id="rId5" Type="http://schemas.openxmlformats.org/officeDocument/2006/relationships/hyperlink" Target="consultantplus://offline/ref=C64B9CBF36CE5253B62AFE5F0E77BF00153E6C2F886EBB7ECCB84FE9BC8D13B8F5C088CC7706B0AE898B8D90553A1C2E32D96F506144FD16oDj5F" TargetMode="External"/><Relationship Id="rId15" Type="http://schemas.openxmlformats.org/officeDocument/2006/relationships/hyperlink" Target="consultantplus://offline/ref=C64B9CBF36CE5253B62AFE5F0E77BF00153E6A268464BB7ECCB84FE9BC8D13B8F5C088C57F01B9FFDCC48CCC13690F2C31D96D557Do4j6F" TargetMode="External"/><Relationship Id="rId10" Type="http://schemas.openxmlformats.org/officeDocument/2006/relationships/hyperlink" Target="consultantplus://offline/ref=C64B9CBF36CE5253B62AFE5F0E77BF00153E6C2F886EBB7ECCB84FE9BC8D13B8F5C088CC7705B6AE8E8B8D90553A1C2E32D96F506144FD16oDj5F" TargetMode="External"/><Relationship Id="rId4" Type="http://schemas.openxmlformats.org/officeDocument/2006/relationships/webSettings" Target="webSettings.xml"/><Relationship Id="rId9" Type="http://schemas.openxmlformats.org/officeDocument/2006/relationships/hyperlink" Target="consultantplus://offline/ref=C64B9CBF36CE5253B62AFE5F0E77BF00153E6C2F886EBB7ECCB84FE9BC8D13B8F5C088CC7502B6A0D9D19D941C6D173234C271577F44oFjDF" TargetMode="External"/><Relationship Id="rId14" Type="http://schemas.openxmlformats.org/officeDocument/2006/relationships/hyperlink" Target="consultantplus://offline/ref=C64B9CBF36CE5253B62AFE5F0E77BF00153E6A268464BB7ECCB84FE9BC8D13B8F5C088CC7704BBAA8D8B8D90553A1C2E32D96F506144FD16oDj5F"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3</Pages>
  <Words>1372</Words>
  <Characters>7827</Characters>
  <Application>Microsoft Office Word</Application>
  <DocSecurity>0</DocSecurity>
  <Lines>65</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9181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EK</dc:creator>
  <cp:keywords/>
  <dc:description/>
  <cp:lastModifiedBy>EK</cp:lastModifiedBy>
  <cp:revision>6</cp:revision>
  <dcterms:created xsi:type="dcterms:W3CDTF">2020-07-08T13:24:00Z</dcterms:created>
  <dcterms:modified xsi:type="dcterms:W3CDTF">2020-07-20T10:05:00Z</dcterms:modified>
</cp:coreProperties>
</file>