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476DEE" w:rsidRDefault="00286393" w:rsidP="00286393">
      <w:pPr>
        <w:jc w:val="right"/>
        <w:rPr>
          <w:b/>
          <w:caps/>
          <w:color w:val="000000" w:themeColor="text1"/>
          <w:sz w:val="28"/>
          <w:szCs w:val="24"/>
        </w:rPr>
      </w:pPr>
      <w:r w:rsidRPr="00476DEE">
        <w:rPr>
          <w:b/>
          <w:caps/>
          <w:color w:val="000000" w:themeColor="text1"/>
          <w:sz w:val="28"/>
          <w:szCs w:val="24"/>
        </w:rPr>
        <w:t>ПРОЕКТ</w:t>
      </w:r>
    </w:p>
    <w:p w:rsidR="00AF0F44" w:rsidRPr="00476DEE" w:rsidRDefault="00AF0F44" w:rsidP="00476DE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  <w:r w:rsidR="00476DEE">
        <w:rPr>
          <w:b/>
          <w:caps/>
          <w:sz w:val="24"/>
          <w:szCs w:val="24"/>
        </w:rPr>
        <w:t xml:space="preserve"> </w:t>
      </w:r>
      <w:r w:rsidR="007D3CF3" w:rsidRPr="00476DEE">
        <w:rPr>
          <w:b/>
          <w:caps/>
          <w:sz w:val="24"/>
          <w:szCs w:val="24"/>
        </w:rPr>
        <w:t xml:space="preserve">№ </w:t>
      </w:r>
      <w:r w:rsidR="00DC15D7" w:rsidRPr="00476DEE">
        <w:rPr>
          <w:b/>
          <w:caps/>
          <w:sz w:val="24"/>
          <w:szCs w:val="24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 w:rsidP="00476DEE">
      <w:p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bookmarkStart w:id="0" w:name="_GoBack"/>
      <w:bookmarkEnd w:id="0"/>
      <w:r w:rsidR="00476DEE">
        <w:rPr>
          <w:sz w:val="22"/>
          <w:szCs w:val="22"/>
        </w:rPr>
        <w:t xml:space="preserve">Москва </w:t>
      </w:r>
      <w:r w:rsidR="00476DEE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</w:t>
      </w:r>
      <w:r w:rsidR="00476DEE">
        <w:rPr>
          <w:sz w:val="22"/>
          <w:szCs w:val="22"/>
        </w:rPr>
        <w:t xml:space="preserve">                                                                                    </w:t>
      </w:r>
      <w:r w:rsidR="00E33E1E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>2020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476DE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</w:t>
      </w:r>
      <w:r w:rsidRPr="00476DEE">
        <w:rPr>
          <w:b/>
          <w:sz w:val="22"/>
          <w:szCs w:val="22"/>
        </w:rPr>
        <w:t>«Организатор торгов «КОМИНВЕСТ»</w:t>
      </w:r>
      <w:r>
        <w:rPr>
          <w:b/>
          <w:sz w:val="22"/>
          <w:szCs w:val="22"/>
        </w:rPr>
        <w:t xml:space="preserve">, 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 xml:space="preserve">ое </w:t>
      </w:r>
      <w:r w:rsidR="00AF0F44" w:rsidRPr="00DE78AA">
        <w:rPr>
          <w:sz w:val="22"/>
          <w:szCs w:val="22"/>
        </w:rPr>
        <w:t xml:space="preserve">в дальнейшем «Организатор торгов», </w:t>
      </w:r>
      <w:r>
        <w:rPr>
          <w:sz w:val="22"/>
          <w:szCs w:val="22"/>
        </w:rPr>
        <w:t xml:space="preserve">в лице генерального директора Гаврилова В.С. </w:t>
      </w:r>
      <w:r w:rsidR="00AF0F44" w:rsidRPr="00DE78AA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AF0F44"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 xml:space="preserve">на </w:t>
      </w:r>
      <w:r>
        <w:rPr>
          <w:sz w:val="22"/>
          <w:szCs w:val="22"/>
        </w:rPr>
        <w:t>Устава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476DEE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специальный банковский счет 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476DEE" w:rsidRPr="00476DEE">
        <w:rPr>
          <w:sz w:val="22"/>
          <w:szCs w:val="22"/>
        </w:rPr>
        <w:t>получатель -  ООО "ОРГАНИЗАТОР ТОРГОВ</w:t>
      </w:r>
      <w:r w:rsidR="00476DEE">
        <w:rPr>
          <w:sz w:val="22"/>
          <w:szCs w:val="22"/>
        </w:rPr>
        <w:t xml:space="preserve"> "КОМИНВЕСТ", ИНН 7723412150, р/с</w:t>
      </w:r>
      <w:r w:rsidR="00476DEE" w:rsidRPr="00476DEE">
        <w:rPr>
          <w:sz w:val="22"/>
          <w:szCs w:val="22"/>
        </w:rPr>
        <w:t xml:space="preserve"> 40702810463560000278  в  АО «РОССЕЛЬХОЗБ</w:t>
      </w:r>
      <w:r w:rsidR="00476DEE">
        <w:rPr>
          <w:sz w:val="22"/>
          <w:szCs w:val="22"/>
        </w:rPr>
        <w:t>АНК» - «ЦРМБ», БИК 044525430, к/с</w:t>
      </w:r>
      <w:r w:rsidR="00476DEE" w:rsidRPr="00476DEE">
        <w:rPr>
          <w:sz w:val="22"/>
          <w:szCs w:val="22"/>
        </w:rPr>
        <w:t xml:space="preserve"> 30101810045250000430</w:t>
      </w:r>
      <w:r w:rsidRPr="00476DEE">
        <w:rPr>
          <w:sz w:val="22"/>
          <w:szCs w:val="22"/>
        </w:rPr>
        <w:t>.</w:t>
      </w:r>
      <w:r w:rsidRPr="00DE78AA">
        <w:rPr>
          <w:sz w:val="22"/>
          <w:szCs w:val="22"/>
        </w:rPr>
        <w:t xml:space="preserve">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476DEE" w:rsidRPr="00476DEE">
        <w:rPr>
          <w:sz w:val="22"/>
          <w:szCs w:val="22"/>
        </w:rPr>
        <w:t>ООО "ОРГАНИЗАТОР ТОРГОВ "КОМИНВЕСТ"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 В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3.3 В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</w:t>
      </w:r>
      <w:r w:rsidRPr="00DE78AA">
        <w:rPr>
          <w:sz w:val="22"/>
          <w:szCs w:val="22"/>
        </w:rPr>
        <w:lastRenderedPageBreak/>
        <w:t>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окончания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542E7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542E72">
        <w:trPr>
          <w:trHeight w:val="1926"/>
        </w:trPr>
        <w:tc>
          <w:tcPr>
            <w:tcW w:w="5315" w:type="dxa"/>
          </w:tcPr>
          <w:p w:rsidR="00E33E1E" w:rsidRPr="00E33E1E" w:rsidRDefault="00476DEE" w:rsidP="00476DEE">
            <w:pPr>
              <w:jc w:val="center"/>
              <w:rPr>
                <w:sz w:val="22"/>
                <w:szCs w:val="22"/>
              </w:rPr>
            </w:pPr>
            <w:r w:rsidRPr="00476DEE">
              <w:rPr>
                <w:b/>
                <w:sz w:val="24"/>
                <w:szCs w:val="22"/>
              </w:rPr>
              <w:t>ООО "ОРГАНИЗАТОР ТОРГОВ "КОМИНВЕСТ"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ИНН 7723412150,</w:t>
            </w:r>
            <w:r>
              <w:rPr>
                <w:sz w:val="22"/>
                <w:szCs w:val="22"/>
              </w:rPr>
              <w:t xml:space="preserve"> </w:t>
            </w:r>
            <w:r w:rsidRPr="00476DEE">
              <w:rPr>
                <w:sz w:val="22"/>
                <w:szCs w:val="22"/>
              </w:rPr>
              <w:t xml:space="preserve"> ОГРН 1157746925600</w:t>
            </w:r>
            <w:r>
              <w:rPr>
                <w:sz w:val="22"/>
                <w:szCs w:val="22"/>
              </w:rPr>
              <w:t>,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115088, г. Москва, ул. </w:t>
            </w:r>
            <w:proofErr w:type="spellStart"/>
            <w:r w:rsidRPr="00476DEE">
              <w:rPr>
                <w:sz w:val="22"/>
                <w:szCs w:val="22"/>
              </w:rPr>
              <w:t>Южнопортовая</w:t>
            </w:r>
            <w:proofErr w:type="spellEnd"/>
            <w:r w:rsidRPr="00476DEE">
              <w:rPr>
                <w:sz w:val="22"/>
                <w:szCs w:val="22"/>
              </w:rPr>
              <w:t>, д. 32, стр. 2, офис 8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р.с</w:t>
            </w:r>
            <w:proofErr w:type="spellEnd"/>
            <w:r w:rsidRPr="00476DEE">
              <w:rPr>
                <w:sz w:val="22"/>
                <w:szCs w:val="22"/>
              </w:rPr>
              <w:t xml:space="preserve">. 40702810463560000278  в  АО «РОССЕЛЬХОЗБАНК» - «ЦРМБ», </w:t>
            </w:r>
          </w:p>
          <w:p w:rsidR="00476DEE" w:rsidRDefault="00476DEE" w:rsidP="00E33E1E">
            <w:pPr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 xml:space="preserve">БИК 044525430, </w:t>
            </w:r>
          </w:p>
          <w:p w:rsidR="00E33E1E" w:rsidRPr="00E33E1E" w:rsidRDefault="00476DEE" w:rsidP="00E33E1E">
            <w:pPr>
              <w:rPr>
                <w:sz w:val="22"/>
                <w:szCs w:val="22"/>
              </w:rPr>
            </w:pPr>
            <w:proofErr w:type="spellStart"/>
            <w:r w:rsidRPr="00476DEE">
              <w:rPr>
                <w:sz w:val="22"/>
                <w:szCs w:val="22"/>
              </w:rPr>
              <w:t>к.с</w:t>
            </w:r>
            <w:proofErr w:type="spellEnd"/>
            <w:r w:rsidRPr="00476DEE">
              <w:rPr>
                <w:sz w:val="22"/>
                <w:szCs w:val="22"/>
              </w:rPr>
              <w:t>. 30101810045250000430</w:t>
            </w:r>
          </w:p>
          <w:p w:rsidR="007E55AE" w:rsidRPr="00E33E1E" w:rsidRDefault="00476DE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476DEE">
              <w:rPr>
                <w:sz w:val="22"/>
                <w:szCs w:val="22"/>
              </w:rPr>
              <w:t>orgtorgki@bk.ru</w:t>
            </w:r>
          </w:p>
        </w:tc>
        <w:tc>
          <w:tcPr>
            <w:tcW w:w="4938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542E72">
        <w:trPr>
          <w:trHeight w:val="301"/>
        </w:trPr>
        <w:tc>
          <w:tcPr>
            <w:tcW w:w="10253" w:type="dxa"/>
            <w:gridSpan w:val="2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542E7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Pr="00DE78AA" w:rsidRDefault="00E33E1E" w:rsidP="00476DE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476DEE">
              <w:rPr>
                <w:sz w:val="22"/>
                <w:szCs w:val="22"/>
              </w:rPr>
              <w:t>Гаврилов В.С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6DEE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DD0C"/>
  <w15:docId w15:val="{F9269689-D693-4693-8DE3-4B1FE29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User</cp:lastModifiedBy>
  <cp:revision>3</cp:revision>
  <cp:lastPrinted>2011-06-30T07:21:00Z</cp:lastPrinted>
  <dcterms:created xsi:type="dcterms:W3CDTF">2020-06-29T14:00:00Z</dcterms:created>
  <dcterms:modified xsi:type="dcterms:W3CDTF">2020-08-09T12:06:00Z</dcterms:modified>
</cp:coreProperties>
</file>