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AED41" w14:textId="77777777" w:rsidR="002734DA" w:rsidRDefault="001B132F" w:rsidP="00A611B0">
      <w:pPr>
        <w:pStyle w:val="a3"/>
        <w:jc w:val="right"/>
        <w:rPr>
          <w:rFonts w:asciiTheme="majorHAnsi" w:hAnsiTheme="majorHAnsi"/>
          <w:b/>
        </w:rPr>
      </w:pPr>
      <w:r w:rsidRPr="00BA7F00">
        <w:rPr>
          <w:rFonts w:asciiTheme="majorHAnsi" w:hAnsiTheme="majorHAnsi"/>
          <w:b/>
        </w:rPr>
        <w:t xml:space="preserve">Утверждено  </w:t>
      </w:r>
      <w:r w:rsidR="002734DA">
        <w:rPr>
          <w:rFonts w:asciiTheme="majorHAnsi" w:hAnsiTheme="majorHAnsi"/>
          <w:b/>
        </w:rPr>
        <w:t xml:space="preserve">Определением Арбитражного суда </w:t>
      </w:r>
    </w:p>
    <w:p w14:paraId="56BCCD99" w14:textId="25EDCC2B" w:rsidR="001B132F" w:rsidRDefault="002734DA" w:rsidP="00A611B0">
      <w:pPr>
        <w:pStyle w:val="a3"/>
        <w:jc w:val="right"/>
        <w:rPr>
          <w:rFonts w:asciiTheme="majorHAnsi" w:hAnsiTheme="majorHAnsi"/>
          <w:b/>
        </w:rPr>
      </w:pPr>
      <w:r>
        <w:rPr>
          <w:rFonts w:asciiTheme="majorHAnsi" w:hAnsiTheme="majorHAnsi"/>
          <w:b/>
        </w:rPr>
        <w:t xml:space="preserve">Свердловской области  от </w:t>
      </w:r>
      <w:r w:rsidR="00AC0713">
        <w:rPr>
          <w:rFonts w:asciiTheme="majorHAnsi" w:hAnsiTheme="majorHAnsi"/>
          <w:b/>
        </w:rPr>
        <w:t>16.06.2020</w:t>
      </w:r>
      <w:r>
        <w:rPr>
          <w:rFonts w:asciiTheme="majorHAnsi" w:hAnsiTheme="majorHAnsi"/>
          <w:b/>
        </w:rPr>
        <w:t xml:space="preserve"> по делу </w:t>
      </w:r>
      <w:r w:rsidRPr="002734DA">
        <w:rPr>
          <w:rFonts w:asciiTheme="majorHAnsi" w:hAnsiTheme="majorHAnsi"/>
          <w:b/>
        </w:rPr>
        <w:t>А60-72552/2017</w:t>
      </w:r>
    </w:p>
    <w:p w14:paraId="24285182" w14:textId="77777777" w:rsidR="001B132F" w:rsidRPr="00BA7F00" w:rsidRDefault="001B132F" w:rsidP="001B132F">
      <w:pPr>
        <w:pStyle w:val="a3"/>
        <w:jc w:val="right"/>
        <w:rPr>
          <w:rFonts w:asciiTheme="majorHAnsi" w:hAnsiTheme="majorHAnsi"/>
          <w:b/>
        </w:rPr>
      </w:pPr>
    </w:p>
    <w:p w14:paraId="39CBA36C" w14:textId="77777777" w:rsidR="001B132F" w:rsidRPr="00BA7F00" w:rsidRDefault="001B132F" w:rsidP="001B132F">
      <w:pPr>
        <w:pStyle w:val="a3"/>
        <w:jc w:val="right"/>
        <w:rPr>
          <w:rFonts w:asciiTheme="majorHAnsi" w:hAnsiTheme="majorHAnsi"/>
          <w:b/>
        </w:rPr>
      </w:pPr>
    </w:p>
    <w:p w14:paraId="54492CBE" w14:textId="77777777" w:rsidR="00524F69" w:rsidRPr="00BA7F00" w:rsidRDefault="00524F69" w:rsidP="001B132F">
      <w:pPr>
        <w:pStyle w:val="a3"/>
        <w:jc w:val="right"/>
        <w:rPr>
          <w:rFonts w:asciiTheme="majorHAnsi" w:hAnsiTheme="majorHAnsi"/>
        </w:rPr>
      </w:pPr>
    </w:p>
    <w:p w14:paraId="16464BF1" w14:textId="77777777" w:rsidR="00524F69" w:rsidRPr="00BA7F00" w:rsidRDefault="00524F69" w:rsidP="006F4E53">
      <w:pPr>
        <w:pStyle w:val="a3"/>
        <w:rPr>
          <w:rFonts w:asciiTheme="majorHAnsi" w:hAnsiTheme="majorHAnsi"/>
        </w:rPr>
      </w:pPr>
    </w:p>
    <w:p w14:paraId="21DC2B01" w14:textId="77777777" w:rsidR="00524F69" w:rsidRPr="00BA7F00" w:rsidRDefault="00524F69" w:rsidP="006F4E53">
      <w:pPr>
        <w:pStyle w:val="a3"/>
        <w:rPr>
          <w:rFonts w:asciiTheme="majorHAnsi" w:hAnsiTheme="majorHAnsi"/>
        </w:rPr>
      </w:pPr>
    </w:p>
    <w:p w14:paraId="166A7FA9" w14:textId="77777777" w:rsidR="00524F69" w:rsidRPr="00BA7F00" w:rsidRDefault="00524F69" w:rsidP="006F4E53">
      <w:pPr>
        <w:pStyle w:val="a3"/>
        <w:rPr>
          <w:rFonts w:asciiTheme="majorHAnsi" w:hAnsiTheme="majorHAnsi"/>
        </w:rPr>
      </w:pPr>
    </w:p>
    <w:p w14:paraId="0EB03603" w14:textId="77777777" w:rsidR="00524F69" w:rsidRPr="00BA7F00" w:rsidRDefault="00524F69" w:rsidP="006F4E53">
      <w:pPr>
        <w:pStyle w:val="a3"/>
        <w:rPr>
          <w:rFonts w:asciiTheme="majorHAnsi" w:hAnsiTheme="majorHAnsi"/>
        </w:rPr>
      </w:pPr>
    </w:p>
    <w:p w14:paraId="1914CCBC" w14:textId="77777777" w:rsidR="00524F69" w:rsidRPr="00BA7F00" w:rsidRDefault="00524F69" w:rsidP="006F4E53">
      <w:pPr>
        <w:pStyle w:val="a3"/>
        <w:rPr>
          <w:rFonts w:asciiTheme="majorHAnsi" w:hAnsiTheme="majorHAnsi"/>
        </w:rPr>
      </w:pPr>
    </w:p>
    <w:p w14:paraId="4DFF1240" w14:textId="77777777" w:rsidR="00524F69" w:rsidRPr="00BA7F00" w:rsidRDefault="00524F69" w:rsidP="006F4E53">
      <w:pPr>
        <w:pStyle w:val="a3"/>
        <w:rPr>
          <w:rFonts w:asciiTheme="majorHAnsi" w:hAnsiTheme="majorHAnsi"/>
        </w:rPr>
      </w:pPr>
    </w:p>
    <w:p w14:paraId="4D6C05CE" w14:textId="77777777" w:rsidR="00524F69" w:rsidRPr="00BA7F00" w:rsidRDefault="00524F69" w:rsidP="006F4E53">
      <w:pPr>
        <w:pStyle w:val="a3"/>
        <w:rPr>
          <w:rFonts w:asciiTheme="majorHAnsi" w:hAnsiTheme="majorHAnsi"/>
        </w:rPr>
      </w:pPr>
    </w:p>
    <w:p w14:paraId="44278089" w14:textId="77777777" w:rsidR="00524F69" w:rsidRPr="00BA7F00" w:rsidRDefault="00524F69" w:rsidP="006F4E53">
      <w:pPr>
        <w:pStyle w:val="a3"/>
        <w:rPr>
          <w:rFonts w:asciiTheme="majorHAnsi" w:hAnsiTheme="majorHAnsi"/>
        </w:rPr>
      </w:pPr>
    </w:p>
    <w:p w14:paraId="3A7AD34C" w14:textId="77777777" w:rsidR="00524F69" w:rsidRPr="00BA7F00" w:rsidRDefault="00524F69" w:rsidP="006F4E53">
      <w:pPr>
        <w:pStyle w:val="a3"/>
        <w:rPr>
          <w:rFonts w:asciiTheme="majorHAnsi" w:hAnsiTheme="majorHAnsi"/>
        </w:rPr>
      </w:pPr>
    </w:p>
    <w:p w14:paraId="1508E80C" w14:textId="77777777" w:rsidR="00524F69" w:rsidRPr="00BA7F00" w:rsidRDefault="00524F69" w:rsidP="006F4E53">
      <w:pPr>
        <w:pStyle w:val="a3"/>
        <w:rPr>
          <w:rFonts w:asciiTheme="majorHAnsi" w:hAnsiTheme="majorHAnsi"/>
        </w:rPr>
      </w:pPr>
    </w:p>
    <w:p w14:paraId="11BADB3F" w14:textId="77777777" w:rsidR="00524F69" w:rsidRPr="00BA7F00" w:rsidRDefault="00524F69" w:rsidP="006F4E53">
      <w:pPr>
        <w:pStyle w:val="a3"/>
        <w:rPr>
          <w:rFonts w:asciiTheme="majorHAnsi" w:hAnsiTheme="majorHAnsi"/>
        </w:rPr>
      </w:pPr>
    </w:p>
    <w:p w14:paraId="4879ACEB" w14:textId="77777777" w:rsidR="00524F69" w:rsidRPr="00BA7F00" w:rsidRDefault="00524F69" w:rsidP="006F4E53">
      <w:pPr>
        <w:pStyle w:val="a3"/>
        <w:rPr>
          <w:rFonts w:asciiTheme="majorHAnsi" w:hAnsiTheme="majorHAnsi"/>
        </w:rPr>
      </w:pPr>
    </w:p>
    <w:p w14:paraId="7EEB9393" w14:textId="77777777" w:rsidR="00524F69" w:rsidRPr="00BA7F00" w:rsidRDefault="00524F69" w:rsidP="006F4E53">
      <w:pPr>
        <w:pStyle w:val="a3"/>
        <w:rPr>
          <w:rFonts w:asciiTheme="majorHAnsi" w:hAnsiTheme="majorHAnsi"/>
        </w:rPr>
      </w:pPr>
    </w:p>
    <w:p w14:paraId="2E89774C" w14:textId="77777777" w:rsidR="00524F69" w:rsidRPr="00BA7F00" w:rsidRDefault="00524F69" w:rsidP="006F4E53">
      <w:pPr>
        <w:pStyle w:val="a3"/>
        <w:rPr>
          <w:rFonts w:asciiTheme="majorHAnsi" w:hAnsiTheme="majorHAnsi"/>
        </w:rPr>
      </w:pPr>
    </w:p>
    <w:p w14:paraId="6AB2730D" w14:textId="77777777" w:rsidR="00524F69" w:rsidRPr="00BA7F00" w:rsidRDefault="00524F69" w:rsidP="006F4E53">
      <w:pPr>
        <w:pStyle w:val="a3"/>
        <w:rPr>
          <w:rFonts w:asciiTheme="majorHAnsi" w:hAnsiTheme="majorHAnsi"/>
        </w:rPr>
      </w:pPr>
    </w:p>
    <w:p w14:paraId="5AF4AEC2" w14:textId="77777777" w:rsidR="00524F69" w:rsidRPr="00BA7F00" w:rsidRDefault="00524F69" w:rsidP="006F4E53">
      <w:pPr>
        <w:pStyle w:val="a3"/>
        <w:rPr>
          <w:rFonts w:asciiTheme="majorHAnsi" w:hAnsiTheme="majorHAnsi"/>
        </w:rPr>
      </w:pPr>
    </w:p>
    <w:p w14:paraId="77E13E09" w14:textId="77777777" w:rsidR="00524F69" w:rsidRPr="00BA7F00" w:rsidRDefault="00524F69" w:rsidP="006F4E53">
      <w:pPr>
        <w:pStyle w:val="a3"/>
        <w:rPr>
          <w:rFonts w:asciiTheme="majorHAnsi" w:hAnsiTheme="majorHAnsi"/>
        </w:rPr>
      </w:pPr>
    </w:p>
    <w:p w14:paraId="1715DF40" w14:textId="77777777" w:rsidR="00524F69" w:rsidRPr="00BA7F00" w:rsidRDefault="00524F69" w:rsidP="006F4E53">
      <w:pPr>
        <w:pStyle w:val="a3"/>
        <w:rPr>
          <w:rFonts w:asciiTheme="majorHAnsi" w:hAnsiTheme="majorHAnsi"/>
        </w:rPr>
      </w:pPr>
    </w:p>
    <w:p w14:paraId="3D225704" w14:textId="77777777" w:rsidR="00524F69" w:rsidRPr="00BA7F00" w:rsidRDefault="00524F69" w:rsidP="006F4E53">
      <w:pPr>
        <w:pStyle w:val="a3"/>
        <w:rPr>
          <w:rFonts w:asciiTheme="majorHAnsi" w:hAnsiTheme="majorHAnsi"/>
        </w:rPr>
      </w:pPr>
    </w:p>
    <w:p w14:paraId="69711A34" w14:textId="77777777" w:rsidR="00524F69" w:rsidRPr="00BA7F00" w:rsidRDefault="00524F69" w:rsidP="006F4E53">
      <w:pPr>
        <w:pStyle w:val="a3"/>
        <w:rPr>
          <w:rFonts w:asciiTheme="majorHAnsi" w:hAnsiTheme="majorHAnsi"/>
        </w:rPr>
      </w:pPr>
    </w:p>
    <w:p w14:paraId="3307305B" w14:textId="77777777" w:rsidR="005634A4" w:rsidRPr="00562464" w:rsidRDefault="00562464" w:rsidP="005634A4">
      <w:pPr>
        <w:pStyle w:val="a3"/>
        <w:jc w:val="center"/>
        <w:rPr>
          <w:rFonts w:asciiTheme="majorHAnsi" w:hAnsiTheme="majorHAnsi"/>
          <w:b/>
        </w:rPr>
      </w:pPr>
      <w:r w:rsidRPr="00562464">
        <w:rPr>
          <w:rFonts w:asciiTheme="majorHAnsi" w:hAnsiTheme="majorHAnsi"/>
          <w:b/>
        </w:rPr>
        <w:t xml:space="preserve">ПРОЕКТ </w:t>
      </w:r>
    </w:p>
    <w:p w14:paraId="35D6E960" w14:textId="77777777" w:rsidR="00562464" w:rsidRPr="00BA7F00" w:rsidRDefault="00562464" w:rsidP="005634A4">
      <w:pPr>
        <w:pStyle w:val="a3"/>
        <w:jc w:val="center"/>
        <w:rPr>
          <w:rFonts w:asciiTheme="majorHAnsi" w:hAnsiTheme="majorHAnsi"/>
        </w:rPr>
      </w:pPr>
    </w:p>
    <w:p w14:paraId="10C3EB4F" w14:textId="77777777" w:rsidR="005634A4" w:rsidRPr="00BA7F00" w:rsidRDefault="005634A4" w:rsidP="005634A4">
      <w:pPr>
        <w:pStyle w:val="a3"/>
        <w:jc w:val="center"/>
        <w:rPr>
          <w:rFonts w:asciiTheme="majorHAnsi" w:hAnsiTheme="majorHAnsi"/>
        </w:rPr>
      </w:pPr>
      <w:r w:rsidRPr="00BA7F00">
        <w:rPr>
          <w:rFonts w:asciiTheme="majorHAnsi" w:hAnsiTheme="majorHAnsi"/>
        </w:rPr>
        <w:t xml:space="preserve">ПОЛОЖЕНИЕ </w:t>
      </w:r>
    </w:p>
    <w:p w14:paraId="4726EA99" w14:textId="77777777" w:rsidR="005634A4" w:rsidRPr="00BA7F00" w:rsidRDefault="000F33BA" w:rsidP="005634A4">
      <w:pPr>
        <w:pStyle w:val="a3"/>
        <w:jc w:val="center"/>
        <w:rPr>
          <w:rFonts w:asciiTheme="majorHAnsi" w:hAnsiTheme="majorHAnsi"/>
        </w:rPr>
      </w:pPr>
      <w:r>
        <w:rPr>
          <w:rFonts w:asciiTheme="majorHAnsi" w:hAnsiTheme="majorHAnsi"/>
        </w:rPr>
        <w:t>«</w:t>
      </w:r>
      <w:r w:rsidR="005634A4" w:rsidRPr="00BA7F00">
        <w:rPr>
          <w:rFonts w:asciiTheme="majorHAnsi" w:hAnsiTheme="majorHAnsi"/>
        </w:rPr>
        <w:t xml:space="preserve">О ПОРЯДКЕ, СРОКАХ И УСЛОВИЯХ ПРОДАЖИ ИМУЩЕСТВА </w:t>
      </w:r>
    </w:p>
    <w:p w14:paraId="3B02D290" w14:textId="77777777" w:rsidR="00524F69" w:rsidRPr="00BA7F00" w:rsidRDefault="00E01903" w:rsidP="006F4E53">
      <w:pPr>
        <w:pStyle w:val="a3"/>
        <w:jc w:val="center"/>
        <w:rPr>
          <w:rFonts w:asciiTheme="majorHAnsi" w:hAnsiTheme="majorHAnsi"/>
          <w:b/>
        </w:rPr>
      </w:pPr>
      <w:r>
        <w:rPr>
          <w:rFonts w:asciiTheme="majorHAnsi" w:hAnsiTheme="majorHAnsi"/>
        </w:rPr>
        <w:t>ОБЩЕСТВА С ОГРАНИЧЕННОЙ ОТВЕТСТВЕННОСТЬЮ</w:t>
      </w:r>
      <w:r w:rsidR="00CD4FD2" w:rsidRPr="00CD4FD2">
        <w:rPr>
          <w:rFonts w:asciiTheme="majorHAnsi" w:hAnsiTheme="majorHAnsi"/>
        </w:rPr>
        <w:t xml:space="preserve"> «</w:t>
      </w:r>
      <w:r w:rsidR="000E3FD3">
        <w:rPr>
          <w:rFonts w:asciiTheme="majorHAnsi" w:hAnsiTheme="majorHAnsi"/>
        </w:rPr>
        <w:t>АФАНАСЬЕВСКОЕ</w:t>
      </w:r>
      <w:r w:rsidR="00CD4FD2" w:rsidRPr="00CD4FD2">
        <w:rPr>
          <w:rFonts w:asciiTheme="majorHAnsi" w:hAnsiTheme="majorHAnsi"/>
        </w:rPr>
        <w:t>»</w:t>
      </w:r>
    </w:p>
    <w:p w14:paraId="7654B620" w14:textId="77777777" w:rsidR="00524F69" w:rsidRPr="00562464" w:rsidRDefault="00562464" w:rsidP="006F4E53">
      <w:pPr>
        <w:pStyle w:val="a3"/>
        <w:jc w:val="center"/>
        <w:rPr>
          <w:rFonts w:asciiTheme="majorHAnsi" w:hAnsiTheme="majorHAnsi"/>
        </w:rPr>
      </w:pPr>
      <w:r w:rsidRPr="00562464">
        <w:rPr>
          <w:rFonts w:asciiTheme="majorHAnsi" w:hAnsiTheme="majorHAnsi"/>
        </w:rPr>
        <w:t>(вторая редакция )</w:t>
      </w:r>
    </w:p>
    <w:p w14:paraId="2ADBE555" w14:textId="77777777" w:rsidR="00524F69" w:rsidRPr="00BA7F00" w:rsidRDefault="00524F69" w:rsidP="006F4E53">
      <w:pPr>
        <w:pStyle w:val="a3"/>
        <w:jc w:val="center"/>
        <w:rPr>
          <w:rFonts w:asciiTheme="majorHAnsi" w:hAnsiTheme="majorHAnsi"/>
          <w:b/>
        </w:rPr>
      </w:pPr>
    </w:p>
    <w:p w14:paraId="50F9C385" w14:textId="77777777" w:rsidR="00524F69" w:rsidRPr="00BA7F00" w:rsidRDefault="00524F69" w:rsidP="006F4E53">
      <w:pPr>
        <w:pStyle w:val="a3"/>
        <w:jc w:val="center"/>
        <w:rPr>
          <w:rFonts w:asciiTheme="majorHAnsi" w:hAnsiTheme="majorHAnsi"/>
          <w:b/>
        </w:rPr>
      </w:pPr>
    </w:p>
    <w:p w14:paraId="18CEB6C3" w14:textId="77777777" w:rsidR="00524F69" w:rsidRPr="00BA7F00" w:rsidRDefault="00524F69" w:rsidP="006F4E53">
      <w:pPr>
        <w:pStyle w:val="a3"/>
        <w:jc w:val="center"/>
        <w:rPr>
          <w:rFonts w:asciiTheme="majorHAnsi" w:hAnsiTheme="majorHAnsi"/>
          <w:b/>
        </w:rPr>
      </w:pPr>
    </w:p>
    <w:p w14:paraId="4D460A77" w14:textId="77777777" w:rsidR="00524F69" w:rsidRPr="00BA7F00" w:rsidRDefault="00524F69" w:rsidP="006F4E53">
      <w:pPr>
        <w:pStyle w:val="a3"/>
        <w:jc w:val="center"/>
        <w:rPr>
          <w:rFonts w:asciiTheme="majorHAnsi" w:hAnsiTheme="majorHAnsi"/>
          <w:b/>
        </w:rPr>
      </w:pPr>
    </w:p>
    <w:p w14:paraId="130C56D8" w14:textId="77777777" w:rsidR="00524F69" w:rsidRPr="00BA7F00" w:rsidRDefault="00524F69" w:rsidP="006F4E53">
      <w:pPr>
        <w:pStyle w:val="a3"/>
        <w:jc w:val="center"/>
        <w:rPr>
          <w:rFonts w:asciiTheme="majorHAnsi" w:hAnsiTheme="majorHAnsi"/>
          <w:b/>
        </w:rPr>
      </w:pPr>
    </w:p>
    <w:p w14:paraId="5B6C4740" w14:textId="77777777" w:rsidR="00524F69" w:rsidRPr="00BA7F00" w:rsidRDefault="00524F69" w:rsidP="006F4E53">
      <w:pPr>
        <w:pStyle w:val="a3"/>
        <w:jc w:val="center"/>
        <w:rPr>
          <w:rFonts w:asciiTheme="majorHAnsi" w:hAnsiTheme="majorHAnsi"/>
          <w:b/>
        </w:rPr>
      </w:pPr>
    </w:p>
    <w:p w14:paraId="63F65796" w14:textId="77777777" w:rsidR="00524F69" w:rsidRPr="00BA7F00" w:rsidRDefault="00524F69" w:rsidP="006F4E53">
      <w:pPr>
        <w:pStyle w:val="a3"/>
        <w:jc w:val="center"/>
        <w:rPr>
          <w:rFonts w:asciiTheme="majorHAnsi" w:hAnsiTheme="majorHAnsi"/>
          <w:b/>
        </w:rPr>
      </w:pPr>
    </w:p>
    <w:p w14:paraId="7C8B0090" w14:textId="77777777" w:rsidR="00524F69" w:rsidRPr="00BA7F00" w:rsidRDefault="00524F69" w:rsidP="006F4E53">
      <w:pPr>
        <w:pStyle w:val="a3"/>
        <w:jc w:val="center"/>
        <w:rPr>
          <w:rFonts w:asciiTheme="majorHAnsi" w:hAnsiTheme="majorHAnsi"/>
          <w:b/>
        </w:rPr>
      </w:pPr>
    </w:p>
    <w:p w14:paraId="7BA183CD" w14:textId="77777777" w:rsidR="00524F69" w:rsidRPr="00BA7F00" w:rsidRDefault="00524F69" w:rsidP="006F4E53">
      <w:pPr>
        <w:pStyle w:val="a3"/>
        <w:jc w:val="center"/>
        <w:rPr>
          <w:rFonts w:asciiTheme="majorHAnsi" w:hAnsiTheme="majorHAnsi"/>
          <w:b/>
        </w:rPr>
      </w:pPr>
    </w:p>
    <w:p w14:paraId="7E4A5A76" w14:textId="77777777" w:rsidR="00524F69" w:rsidRPr="00BA7F00" w:rsidRDefault="00524F69" w:rsidP="006F4E53">
      <w:pPr>
        <w:pStyle w:val="a3"/>
        <w:jc w:val="center"/>
        <w:rPr>
          <w:rFonts w:asciiTheme="majorHAnsi" w:hAnsiTheme="majorHAnsi"/>
          <w:b/>
        </w:rPr>
      </w:pPr>
    </w:p>
    <w:p w14:paraId="057D5EFA" w14:textId="77777777" w:rsidR="00524F69" w:rsidRPr="00BA7F00" w:rsidRDefault="00524F69" w:rsidP="006F4E53">
      <w:pPr>
        <w:pStyle w:val="a3"/>
        <w:jc w:val="center"/>
        <w:rPr>
          <w:rFonts w:asciiTheme="majorHAnsi" w:hAnsiTheme="majorHAnsi"/>
          <w:b/>
        </w:rPr>
      </w:pPr>
    </w:p>
    <w:p w14:paraId="35B144E8" w14:textId="77777777" w:rsidR="00524F69" w:rsidRPr="00BA7F00" w:rsidRDefault="00524F69" w:rsidP="006F4E53">
      <w:pPr>
        <w:pStyle w:val="a3"/>
        <w:jc w:val="center"/>
        <w:rPr>
          <w:rFonts w:asciiTheme="majorHAnsi" w:hAnsiTheme="majorHAnsi"/>
          <w:b/>
        </w:rPr>
      </w:pPr>
    </w:p>
    <w:p w14:paraId="6CAD58F0" w14:textId="77777777" w:rsidR="000C3F56" w:rsidRPr="00BA7F00" w:rsidRDefault="000C3F56" w:rsidP="006F4E53">
      <w:pPr>
        <w:pStyle w:val="a3"/>
        <w:jc w:val="center"/>
        <w:rPr>
          <w:rFonts w:asciiTheme="majorHAnsi" w:hAnsiTheme="majorHAnsi"/>
          <w:b/>
        </w:rPr>
      </w:pPr>
    </w:p>
    <w:p w14:paraId="5139D52A" w14:textId="77777777" w:rsidR="000C3F56" w:rsidRPr="00BA7F00" w:rsidRDefault="000C3F56" w:rsidP="006F4E53">
      <w:pPr>
        <w:pStyle w:val="a3"/>
        <w:jc w:val="center"/>
        <w:rPr>
          <w:rFonts w:asciiTheme="majorHAnsi" w:hAnsiTheme="majorHAnsi"/>
          <w:b/>
        </w:rPr>
      </w:pPr>
    </w:p>
    <w:p w14:paraId="32B38E57" w14:textId="77777777" w:rsidR="000C3F56" w:rsidRPr="00BA7F00" w:rsidRDefault="000C3F56" w:rsidP="006F4E53">
      <w:pPr>
        <w:pStyle w:val="a3"/>
        <w:jc w:val="center"/>
        <w:rPr>
          <w:rFonts w:asciiTheme="majorHAnsi" w:hAnsiTheme="majorHAnsi"/>
          <w:b/>
        </w:rPr>
      </w:pPr>
    </w:p>
    <w:p w14:paraId="2D687088" w14:textId="77777777" w:rsidR="000C3F56" w:rsidRPr="00BA7F00" w:rsidRDefault="000C3F56" w:rsidP="006F4E53">
      <w:pPr>
        <w:pStyle w:val="a3"/>
        <w:jc w:val="center"/>
        <w:rPr>
          <w:rFonts w:asciiTheme="majorHAnsi" w:hAnsiTheme="majorHAnsi"/>
          <w:b/>
        </w:rPr>
      </w:pPr>
    </w:p>
    <w:p w14:paraId="1AB1CB7A" w14:textId="77777777" w:rsidR="00524F69" w:rsidRPr="00BA7F00" w:rsidRDefault="00524F69" w:rsidP="006F4E53">
      <w:pPr>
        <w:pStyle w:val="a3"/>
        <w:jc w:val="center"/>
        <w:rPr>
          <w:rFonts w:asciiTheme="majorHAnsi" w:hAnsiTheme="majorHAnsi"/>
          <w:b/>
        </w:rPr>
      </w:pPr>
    </w:p>
    <w:p w14:paraId="31D7D865" w14:textId="77777777" w:rsidR="00524F69" w:rsidRDefault="00524F69" w:rsidP="006F4E53">
      <w:pPr>
        <w:pStyle w:val="a3"/>
        <w:jc w:val="center"/>
        <w:rPr>
          <w:rFonts w:asciiTheme="majorHAnsi" w:hAnsiTheme="majorHAnsi"/>
          <w:b/>
        </w:rPr>
      </w:pPr>
    </w:p>
    <w:p w14:paraId="409562B3" w14:textId="77777777" w:rsidR="00A611B0" w:rsidRDefault="00A611B0" w:rsidP="006F4E53">
      <w:pPr>
        <w:pStyle w:val="a3"/>
        <w:jc w:val="center"/>
        <w:rPr>
          <w:rFonts w:asciiTheme="majorHAnsi" w:hAnsiTheme="majorHAnsi"/>
          <w:b/>
        </w:rPr>
      </w:pPr>
    </w:p>
    <w:p w14:paraId="3DF835DC" w14:textId="77777777" w:rsidR="00A611B0" w:rsidRPr="00BA7F00" w:rsidRDefault="00A611B0" w:rsidP="006F4E53">
      <w:pPr>
        <w:pStyle w:val="a3"/>
        <w:jc w:val="center"/>
        <w:rPr>
          <w:rFonts w:asciiTheme="majorHAnsi" w:hAnsiTheme="majorHAnsi"/>
          <w:b/>
        </w:rPr>
      </w:pPr>
    </w:p>
    <w:p w14:paraId="763701AD" w14:textId="77777777" w:rsidR="00524F69" w:rsidRPr="00BA7F00" w:rsidRDefault="00524F69" w:rsidP="006F4E53">
      <w:pPr>
        <w:pStyle w:val="a3"/>
        <w:jc w:val="center"/>
        <w:rPr>
          <w:rFonts w:asciiTheme="majorHAnsi" w:hAnsiTheme="majorHAnsi"/>
          <w:b/>
        </w:rPr>
      </w:pPr>
    </w:p>
    <w:p w14:paraId="37483200" w14:textId="77777777" w:rsidR="00524F69" w:rsidRPr="00BA7F00" w:rsidRDefault="00524F69" w:rsidP="006F4E53">
      <w:pPr>
        <w:pStyle w:val="a3"/>
        <w:jc w:val="center"/>
        <w:rPr>
          <w:rFonts w:asciiTheme="majorHAnsi" w:hAnsiTheme="majorHAnsi"/>
          <w:b/>
        </w:rPr>
      </w:pPr>
    </w:p>
    <w:p w14:paraId="67B2F00E" w14:textId="77777777" w:rsidR="0054595D" w:rsidRPr="00BA7F00" w:rsidRDefault="0054595D" w:rsidP="006F4E53">
      <w:pPr>
        <w:pStyle w:val="a3"/>
        <w:jc w:val="center"/>
        <w:rPr>
          <w:rFonts w:asciiTheme="majorHAnsi" w:hAnsiTheme="majorHAnsi"/>
          <w:b/>
        </w:rPr>
      </w:pPr>
    </w:p>
    <w:p w14:paraId="56B042EB" w14:textId="77777777" w:rsidR="001B132F" w:rsidRPr="00BA7F00" w:rsidRDefault="000E3FD3" w:rsidP="006F4E53">
      <w:pPr>
        <w:pStyle w:val="a3"/>
        <w:jc w:val="center"/>
        <w:rPr>
          <w:rFonts w:asciiTheme="majorHAnsi" w:hAnsiTheme="majorHAnsi"/>
          <w:b/>
        </w:rPr>
      </w:pPr>
      <w:r>
        <w:rPr>
          <w:rFonts w:asciiTheme="majorHAnsi" w:hAnsiTheme="majorHAnsi"/>
          <w:b/>
        </w:rPr>
        <w:t>Свердловская область</w:t>
      </w:r>
      <w:r w:rsidR="001B132F" w:rsidRPr="00BA7F00">
        <w:rPr>
          <w:rFonts w:asciiTheme="majorHAnsi" w:hAnsiTheme="majorHAnsi"/>
          <w:b/>
        </w:rPr>
        <w:t xml:space="preserve">, </w:t>
      </w:r>
      <w:r>
        <w:rPr>
          <w:rFonts w:asciiTheme="majorHAnsi" w:hAnsiTheme="majorHAnsi"/>
          <w:b/>
        </w:rPr>
        <w:t>с</w:t>
      </w:r>
      <w:r w:rsidR="001B132F" w:rsidRPr="00BA7F00">
        <w:rPr>
          <w:rFonts w:asciiTheme="majorHAnsi" w:hAnsiTheme="majorHAnsi"/>
          <w:b/>
        </w:rPr>
        <w:t xml:space="preserve">. </w:t>
      </w:r>
      <w:r>
        <w:rPr>
          <w:rFonts w:asciiTheme="majorHAnsi" w:hAnsiTheme="majorHAnsi"/>
          <w:b/>
        </w:rPr>
        <w:t>Афанасьевское</w:t>
      </w:r>
      <w:r w:rsidR="001B132F" w:rsidRPr="00BA7F00">
        <w:rPr>
          <w:rFonts w:asciiTheme="majorHAnsi" w:hAnsiTheme="majorHAnsi"/>
          <w:b/>
        </w:rPr>
        <w:t xml:space="preserve">, </w:t>
      </w:r>
    </w:p>
    <w:p w14:paraId="4304188C" w14:textId="77777777" w:rsidR="0032756F" w:rsidRPr="00BA7F00" w:rsidRDefault="00CD4FD2" w:rsidP="006F4E53">
      <w:pPr>
        <w:pStyle w:val="a3"/>
        <w:jc w:val="center"/>
        <w:rPr>
          <w:rFonts w:asciiTheme="majorHAnsi" w:hAnsiTheme="majorHAnsi"/>
          <w:b/>
        </w:rPr>
      </w:pPr>
      <w:r>
        <w:rPr>
          <w:rFonts w:asciiTheme="majorHAnsi" w:hAnsiTheme="majorHAnsi"/>
          <w:b/>
        </w:rPr>
        <w:t>20</w:t>
      </w:r>
      <w:r w:rsidR="00562464">
        <w:rPr>
          <w:rFonts w:asciiTheme="majorHAnsi" w:hAnsiTheme="majorHAnsi"/>
          <w:b/>
        </w:rPr>
        <w:t>20</w:t>
      </w:r>
      <w:r w:rsidR="001B132F" w:rsidRPr="00BA7F00">
        <w:rPr>
          <w:rFonts w:asciiTheme="majorHAnsi" w:hAnsiTheme="majorHAnsi"/>
          <w:b/>
        </w:rPr>
        <w:t xml:space="preserve"> год</w:t>
      </w:r>
    </w:p>
    <w:p w14:paraId="0F2E9146" w14:textId="77777777" w:rsidR="001B132F" w:rsidRPr="00BA7F00" w:rsidRDefault="001B132F" w:rsidP="006F4E53">
      <w:pPr>
        <w:pStyle w:val="a3"/>
        <w:jc w:val="center"/>
        <w:rPr>
          <w:rFonts w:asciiTheme="majorHAnsi" w:hAnsiTheme="majorHAnsi"/>
        </w:rPr>
      </w:pPr>
    </w:p>
    <w:tbl>
      <w:tblPr>
        <w:tblStyle w:val="a5"/>
        <w:tblpPr w:leftFromText="180" w:rightFromText="180" w:vertAnchor="text" w:tblpY="1"/>
        <w:tblOverlap w:val="never"/>
        <w:tblW w:w="10314" w:type="dxa"/>
        <w:tblLook w:val="04A0" w:firstRow="1" w:lastRow="0" w:firstColumn="1" w:lastColumn="0" w:noHBand="0" w:noVBand="1"/>
      </w:tblPr>
      <w:tblGrid>
        <w:gridCol w:w="1006"/>
        <w:gridCol w:w="9308"/>
      </w:tblGrid>
      <w:tr w:rsidR="00174F79" w:rsidRPr="00BA7F00" w14:paraId="24B9EF78" w14:textId="77777777" w:rsidTr="000E19E5">
        <w:tc>
          <w:tcPr>
            <w:tcW w:w="1006" w:type="dxa"/>
          </w:tcPr>
          <w:p w14:paraId="0887D8D0" w14:textId="77777777" w:rsidR="0093438A" w:rsidRPr="00BA7F00" w:rsidRDefault="0093438A" w:rsidP="00325E26">
            <w:pPr>
              <w:jc w:val="both"/>
              <w:rPr>
                <w:rFonts w:asciiTheme="majorHAnsi" w:hAnsiTheme="majorHAnsi" w:cs="Times New Roman"/>
                <w:i/>
              </w:rPr>
            </w:pPr>
            <w:r w:rsidRPr="00BA7F00">
              <w:rPr>
                <w:rFonts w:asciiTheme="majorHAnsi" w:hAnsiTheme="majorHAnsi" w:cs="Times New Roman"/>
                <w:i/>
              </w:rPr>
              <w:t>Пункт</w:t>
            </w:r>
          </w:p>
        </w:tc>
        <w:tc>
          <w:tcPr>
            <w:tcW w:w="9308" w:type="dxa"/>
          </w:tcPr>
          <w:p w14:paraId="5E9567BF" w14:textId="77777777" w:rsidR="0093438A" w:rsidRPr="00BA7F00" w:rsidRDefault="0093438A" w:rsidP="00325E26">
            <w:pPr>
              <w:ind w:firstLine="412"/>
              <w:jc w:val="both"/>
              <w:rPr>
                <w:rFonts w:asciiTheme="majorHAnsi" w:hAnsiTheme="majorHAnsi" w:cs="Times New Roman"/>
                <w:i/>
              </w:rPr>
            </w:pPr>
            <w:r w:rsidRPr="00BA7F00">
              <w:rPr>
                <w:rFonts w:asciiTheme="majorHAnsi" w:hAnsiTheme="majorHAnsi" w:cs="Times New Roman"/>
                <w:i/>
              </w:rPr>
              <w:t>Содержание</w:t>
            </w:r>
            <w:r w:rsidR="00C30691" w:rsidRPr="00BA7F00">
              <w:rPr>
                <w:rFonts w:asciiTheme="majorHAnsi" w:hAnsiTheme="majorHAnsi" w:cs="Times New Roman"/>
                <w:i/>
              </w:rPr>
              <w:t xml:space="preserve"> пункта</w:t>
            </w:r>
          </w:p>
        </w:tc>
      </w:tr>
      <w:tr w:rsidR="00174F79" w:rsidRPr="00BA7F00" w14:paraId="0AA0FF27" w14:textId="77777777" w:rsidTr="000E19E5">
        <w:tc>
          <w:tcPr>
            <w:tcW w:w="1006" w:type="dxa"/>
          </w:tcPr>
          <w:p w14:paraId="0C248359" w14:textId="77777777" w:rsidR="0093438A" w:rsidRPr="00BA7F00" w:rsidRDefault="0093438A" w:rsidP="00325E26">
            <w:pPr>
              <w:jc w:val="both"/>
              <w:rPr>
                <w:rFonts w:asciiTheme="majorHAnsi" w:hAnsiTheme="majorHAnsi" w:cs="Times New Roman"/>
                <w:b/>
              </w:rPr>
            </w:pPr>
            <w:r w:rsidRPr="00BA7F00">
              <w:rPr>
                <w:rFonts w:asciiTheme="majorHAnsi" w:hAnsiTheme="majorHAnsi" w:cs="Times New Roman"/>
                <w:b/>
              </w:rPr>
              <w:t>1</w:t>
            </w:r>
          </w:p>
        </w:tc>
        <w:tc>
          <w:tcPr>
            <w:tcW w:w="9308" w:type="dxa"/>
          </w:tcPr>
          <w:p w14:paraId="6FCF9C03" w14:textId="77777777" w:rsidR="0093438A" w:rsidRPr="00BA7F00" w:rsidRDefault="0093438A" w:rsidP="00325E26">
            <w:pPr>
              <w:ind w:firstLine="412"/>
              <w:jc w:val="both"/>
              <w:rPr>
                <w:rFonts w:asciiTheme="majorHAnsi" w:hAnsiTheme="majorHAnsi" w:cs="Times New Roman"/>
                <w:b/>
              </w:rPr>
            </w:pPr>
            <w:r w:rsidRPr="00BA7F00">
              <w:rPr>
                <w:rFonts w:asciiTheme="majorHAnsi" w:hAnsiTheme="majorHAnsi" w:cs="Times New Roman"/>
                <w:b/>
              </w:rPr>
              <w:t>Общие положения</w:t>
            </w:r>
          </w:p>
        </w:tc>
      </w:tr>
      <w:tr w:rsidR="00174F79" w:rsidRPr="00BA7F00" w14:paraId="2365BF09" w14:textId="77777777" w:rsidTr="000E19E5">
        <w:trPr>
          <w:trHeight w:val="2151"/>
        </w:trPr>
        <w:tc>
          <w:tcPr>
            <w:tcW w:w="1006" w:type="dxa"/>
          </w:tcPr>
          <w:p w14:paraId="5D69298C" w14:textId="77777777" w:rsidR="00CE6E88" w:rsidRPr="00BA7F00" w:rsidRDefault="00CE6E88" w:rsidP="00325E26">
            <w:pPr>
              <w:jc w:val="both"/>
              <w:rPr>
                <w:rFonts w:asciiTheme="majorHAnsi" w:hAnsiTheme="majorHAnsi" w:cs="Times New Roman"/>
              </w:rPr>
            </w:pPr>
            <w:r w:rsidRPr="00BA7F00">
              <w:rPr>
                <w:rFonts w:asciiTheme="majorHAnsi" w:hAnsiTheme="majorHAnsi" w:cs="Times New Roman"/>
              </w:rPr>
              <w:t>1.1.1.</w:t>
            </w:r>
          </w:p>
        </w:tc>
        <w:tc>
          <w:tcPr>
            <w:tcW w:w="9308" w:type="dxa"/>
          </w:tcPr>
          <w:p w14:paraId="266BCA69" w14:textId="77777777" w:rsidR="00692574" w:rsidRDefault="000E3FD3" w:rsidP="005B1057">
            <w:pPr>
              <w:ind w:firstLine="412"/>
              <w:jc w:val="both"/>
              <w:rPr>
                <w:rFonts w:asciiTheme="majorHAnsi" w:hAnsiTheme="majorHAnsi" w:cs="Times New Roman"/>
              </w:rPr>
            </w:pPr>
            <w:r w:rsidRPr="000E3FD3">
              <w:rPr>
                <w:rFonts w:asciiTheme="majorHAnsi" w:hAnsiTheme="majorHAnsi" w:cs="Times New Roman"/>
              </w:rPr>
              <w:t xml:space="preserve">Решением Арбитражного суда Свердловской области от 25.09.2018 по делу № А60-72552/2017 ООО "АФАНАСЬЕВСКОЕ" (ИНН 6637003699, ОГРН 1056601052122), адрес: 623241, Свердловская область, Ачитский район, село Афанасьевское, ул. Уральская, д. 112 (далее – Должник, Общество) признано несостоятельным (банкротом), открыта процедура конкурсного производства. </w:t>
            </w:r>
          </w:p>
          <w:p w14:paraId="1040DCDD" w14:textId="77777777" w:rsidR="00605FFD" w:rsidRPr="00F534C6" w:rsidRDefault="000E3FD3" w:rsidP="005B1057">
            <w:pPr>
              <w:ind w:firstLine="412"/>
              <w:jc w:val="both"/>
              <w:rPr>
                <w:rFonts w:asciiTheme="majorHAnsi" w:hAnsiTheme="majorHAnsi" w:cs="Times New Roman"/>
              </w:rPr>
            </w:pPr>
            <w:r w:rsidRPr="000E3FD3">
              <w:rPr>
                <w:rFonts w:asciiTheme="majorHAnsi" w:hAnsiTheme="majorHAnsi" w:cs="Times New Roman"/>
              </w:rPr>
              <w:t>Определением Арбитражного суда Свердловской области от 07.11.2018 по делу № А60-72552/2017 конкурсным управляющим должника утвержден Ляпин Михаил Николаевич (почтовый адрес 625003, г. Тюмень, ул. Красина, д. 3, +7 (969) 806-13-13, 79698061313@yandex.ru), член Крымского СПАУ «ЭКСПЕРТ»</w:t>
            </w:r>
          </w:p>
        </w:tc>
      </w:tr>
      <w:tr w:rsidR="00174F79" w:rsidRPr="00BA7F00" w14:paraId="47349BDB" w14:textId="77777777" w:rsidTr="000E19E5">
        <w:tc>
          <w:tcPr>
            <w:tcW w:w="1006" w:type="dxa"/>
          </w:tcPr>
          <w:p w14:paraId="115E9151" w14:textId="77777777" w:rsidR="0093438A" w:rsidRPr="00BA7F00" w:rsidRDefault="00CE6E88" w:rsidP="00325E26">
            <w:pPr>
              <w:jc w:val="both"/>
              <w:rPr>
                <w:rFonts w:asciiTheme="majorHAnsi" w:hAnsiTheme="majorHAnsi" w:cs="Times New Roman"/>
              </w:rPr>
            </w:pPr>
            <w:r w:rsidRPr="00BA7F00">
              <w:rPr>
                <w:rFonts w:asciiTheme="majorHAnsi" w:hAnsiTheme="majorHAnsi" w:cs="Times New Roman"/>
              </w:rPr>
              <w:t>1.1.2</w:t>
            </w:r>
            <w:r w:rsidR="0093438A" w:rsidRPr="00BA7F00">
              <w:rPr>
                <w:rFonts w:asciiTheme="majorHAnsi" w:hAnsiTheme="majorHAnsi" w:cs="Times New Roman"/>
              </w:rPr>
              <w:t>.</w:t>
            </w:r>
          </w:p>
        </w:tc>
        <w:tc>
          <w:tcPr>
            <w:tcW w:w="9308" w:type="dxa"/>
          </w:tcPr>
          <w:p w14:paraId="73F98A1E" w14:textId="77777777" w:rsidR="0093438A" w:rsidRPr="00BA7F00" w:rsidRDefault="0093438A" w:rsidP="00325E26">
            <w:pPr>
              <w:ind w:firstLine="412"/>
              <w:jc w:val="both"/>
              <w:rPr>
                <w:rFonts w:asciiTheme="majorHAnsi" w:hAnsiTheme="majorHAnsi" w:cs="Times New Roman"/>
              </w:rPr>
            </w:pPr>
            <w:r w:rsidRPr="00BA7F00">
              <w:rPr>
                <w:rFonts w:asciiTheme="majorHAnsi" w:hAnsiTheme="majorHAnsi" w:cs="Times New Roman"/>
              </w:rPr>
              <w:t>Настоящее Положение разработано в соответствии с действующим законодательством Российской Федерации (</w:t>
            </w:r>
            <w:r w:rsidR="001B132F" w:rsidRPr="00BA7F00">
              <w:rPr>
                <w:rFonts w:asciiTheme="majorHAnsi" w:hAnsiTheme="majorHAnsi" w:cs="Times New Roman"/>
              </w:rPr>
              <w:t>п</w:t>
            </w:r>
            <w:r w:rsidR="00C855FC" w:rsidRPr="00BA7F00">
              <w:rPr>
                <w:rFonts w:asciiTheme="majorHAnsi" w:hAnsiTheme="majorHAnsi" w:cs="Times New Roman"/>
              </w:rPr>
              <w:t>. 6 ст. 18.1, ст. 138,</w:t>
            </w:r>
            <w:r w:rsidR="00F05F04">
              <w:rPr>
                <w:rFonts w:asciiTheme="majorHAnsi" w:hAnsiTheme="majorHAnsi" w:cs="Times New Roman"/>
              </w:rPr>
              <w:t xml:space="preserve"> п.3 ст. 139,</w:t>
            </w:r>
            <w:r w:rsidR="00C855FC" w:rsidRPr="00BA7F00">
              <w:rPr>
                <w:rFonts w:asciiTheme="majorHAnsi" w:hAnsiTheme="majorHAnsi" w:cs="Times New Roman"/>
              </w:rPr>
              <w:t xml:space="preserve"> п. 4,5,8-19 ст. 110, п.3 ст. 111 Закон №127-ФЗ от 26.10.2002 </w:t>
            </w:r>
            <w:r w:rsidR="000F33BA">
              <w:rPr>
                <w:rFonts w:asciiTheme="majorHAnsi" w:hAnsiTheme="majorHAnsi" w:cs="Times New Roman"/>
              </w:rPr>
              <w:t>«</w:t>
            </w:r>
            <w:r w:rsidR="00C855FC" w:rsidRPr="00BA7F00">
              <w:rPr>
                <w:rFonts w:asciiTheme="majorHAnsi" w:hAnsiTheme="majorHAnsi" w:cs="Times New Roman"/>
              </w:rPr>
              <w:t>О несостоятельности (банкротстве)</w:t>
            </w:r>
            <w:r w:rsidR="000F33BA">
              <w:rPr>
                <w:rFonts w:asciiTheme="majorHAnsi" w:hAnsiTheme="majorHAnsi" w:cs="Times New Roman"/>
              </w:rPr>
              <w:t>»</w:t>
            </w:r>
            <w:r w:rsidR="00C855FC" w:rsidRPr="00BA7F00">
              <w:rPr>
                <w:rFonts w:asciiTheme="majorHAnsi" w:hAnsiTheme="majorHAnsi" w:cs="Times New Roman"/>
              </w:rPr>
              <w:t>, (далее по тексту</w:t>
            </w:r>
            <w:r w:rsidR="001C63BE" w:rsidRPr="00BA7F00">
              <w:rPr>
                <w:rFonts w:asciiTheme="majorHAnsi" w:hAnsiTheme="majorHAnsi" w:cs="Times New Roman"/>
              </w:rPr>
              <w:t xml:space="preserve"> также – </w:t>
            </w:r>
            <w:r w:rsidR="00C855FC" w:rsidRPr="00BA7F00">
              <w:rPr>
                <w:rFonts w:asciiTheme="majorHAnsi" w:hAnsiTheme="majorHAnsi" w:cs="Times New Roman"/>
              </w:rPr>
              <w:t>Закон o банкротстве)</w:t>
            </w:r>
            <w:r w:rsidRPr="00BA7F00">
              <w:rPr>
                <w:rFonts w:asciiTheme="majorHAnsi" w:hAnsiTheme="majorHAnsi" w:cs="Times New Roman"/>
              </w:rPr>
              <w:t>, Приказ</w:t>
            </w:r>
            <w:r w:rsidR="001C63BE" w:rsidRPr="00BA7F00">
              <w:rPr>
                <w:rFonts w:asciiTheme="majorHAnsi" w:hAnsiTheme="majorHAnsi" w:cs="Times New Roman"/>
              </w:rPr>
              <w:t>ом</w:t>
            </w:r>
            <w:r w:rsidRPr="00BA7F00">
              <w:rPr>
                <w:rFonts w:asciiTheme="majorHAnsi" w:hAnsiTheme="majorHAnsi" w:cs="Times New Roman"/>
              </w:rPr>
              <w:t xml:space="preserve"> Министерства экономического развития Российской Федерации от </w:t>
            </w:r>
            <w:r w:rsidR="00605FFD" w:rsidRPr="00BA7F00">
              <w:rPr>
                <w:rFonts w:asciiTheme="majorHAnsi" w:hAnsiTheme="majorHAnsi" w:cs="Times New Roman"/>
              </w:rPr>
              <w:t>23.07.2015</w:t>
            </w:r>
            <w:r w:rsidRPr="00BA7F00">
              <w:rPr>
                <w:rFonts w:asciiTheme="majorHAnsi" w:hAnsiTheme="majorHAnsi" w:cs="Times New Roman"/>
              </w:rPr>
              <w:t xml:space="preserve"> №</w:t>
            </w:r>
            <w:r w:rsidR="00605FFD" w:rsidRPr="00BA7F00">
              <w:rPr>
                <w:rFonts w:asciiTheme="majorHAnsi" w:hAnsiTheme="majorHAnsi" w:cs="Times New Roman"/>
              </w:rPr>
              <w:t>495</w:t>
            </w:r>
            <w:r w:rsidR="005B1057">
              <w:rPr>
                <w:rFonts w:asciiTheme="majorHAnsi" w:hAnsiTheme="majorHAnsi" w:cs="Times New Roman"/>
              </w:rPr>
              <w:t xml:space="preserve"> </w:t>
            </w:r>
            <w:r w:rsidR="000F33BA">
              <w:rPr>
                <w:rFonts w:asciiTheme="majorHAnsi" w:hAnsiTheme="majorHAnsi" w:cs="Times New Roman"/>
              </w:rPr>
              <w:t>«</w:t>
            </w:r>
            <w:r w:rsidR="00605FFD" w:rsidRPr="00BA7F00">
              <w:rPr>
                <w:rFonts w:asciiTheme="majorHAnsi" w:hAnsiTheme="majorHAnsi" w:cs="Times New Roman"/>
              </w:rPr>
              <w:t>Об утверждении Порядка проведения торгов в электронной форме</w:t>
            </w:r>
            <w:r w:rsidR="00E810A3">
              <w:rPr>
                <w:rFonts w:asciiTheme="majorHAnsi" w:hAnsiTheme="majorHAnsi" w:cs="Times New Roman"/>
              </w:rPr>
              <w:t xml:space="preserve"> </w:t>
            </w:r>
            <w:r w:rsidR="00605FFD" w:rsidRPr="00BA7F00">
              <w:rPr>
                <w:rFonts w:asciiTheme="majorHAnsi" w:hAnsiTheme="majorHAnsi" w:cs="Times New Roman"/>
              </w:rPr>
              <w:t>по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w:t>
            </w:r>
            <w:r w:rsidR="001C63BE" w:rsidRPr="00BA7F00">
              <w:rPr>
                <w:rFonts w:asciiTheme="majorHAnsi" w:hAnsiTheme="majorHAnsi" w:cs="Times New Roman"/>
              </w:rPr>
              <w:t>, а также иными нормативными правовыми актами</w:t>
            </w:r>
            <w:r w:rsidRPr="00BA7F00">
              <w:rPr>
                <w:rFonts w:asciiTheme="majorHAnsi" w:hAnsiTheme="majorHAnsi" w:cs="Times New Roman"/>
              </w:rPr>
              <w:t>, регулирующие отношения при банкротстве и при реализации имущества), и устанавливает порядок и условия проведения торгов принадлежащего должнику имущества (имущественных прав).</w:t>
            </w:r>
          </w:p>
        </w:tc>
      </w:tr>
      <w:tr w:rsidR="00DF5370" w:rsidRPr="00BA7F00" w14:paraId="6021C637" w14:textId="77777777" w:rsidTr="000E19E5">
        <w:trPr>
          <w:trHeight w:val="2344"/>
        </w:trPr>
        <w:tc>
          <w:tcPr>
            <w:tcW w:w="1006" w:type="dxa"/>
          </w:tcPr>
          <w:p w14:paraId="484BFD3F" w14:textId="77777777" w:rsidR="00DF5370" w:rsidRPr="00BA7F00" w:rsidRDefault="00DF5370" w:rsidP="00562464">
            <w:pPr>
              <w:jc w:val="both"/>
              <w:rPr>
                <w:rFonts w:asciiTheme="majorHAnsi" w:hAnsiTheme="majorHAnsi" w:cs="Times New Roman"/>
              </w:rPr>
            </w:pPr>
            <w:r>
              <w:rPr>
                <w:rFonts w:asciiTheme="majorHAnsi" w:hAnsiTheme="majorHAnsi" w:cs="Times New Roman"/>
              </w:rPr>
              <w:t>1.1.3</w:t>
            </w:r>
          </w:p>
        </w:tc>
        <w:tc>
          <w:tcPr>
            <w:tcW w:w="9308" w:type="dxa"/>
          </w:tcPr>
          <w:p w14:paraId="263F27D0" w14:textId="77777777" w:rsidR="00DF5370" w:rsidRPr="00692574" w:rsidRDefault="00692574" w:rsidP="00D470DE">
            <w:pPr>
              <w:pStyle w:val="1"/>
              <w:outlineLvl w:val="0"/>
              <w:rPr>
                <w:rFonts w:eastAsiaTheme="minorHAnsi"/>
                <w:u w:val="none"/>
              </w:rPr>
            </w:pPr>
            <w:r w:rsidRPr="00692574">
              <w:rPr>
                <w:rFonts w:eastAsiaTheme="minorHAnsi"/>
                <w:u w:val="none"/>
              </w:rPr>
              <w:t>Лот №1:</w:t>
            </w:r>
          </w:p>
          <w:p w14:paraId="5FE72CCE" w14:textId="77777777" w:rsidR="00692574" w:rsidRPr="00692574" w:rsidRDefault="00692574" w:rsidP="008B4B4B">
            <w:pPr>
              <w:jc w:val="both"/>
              <w:rPr>
                <w:rFonts w:asciiTheme="majorHAnsi" w:hAnsiTheme="majorHAnsi"/>
              </w:rPr>
            </w:pPr>
            <w:r w:rsidRPr="00692574">
              <w:rPr>
                <w:rFonts w:asciiTheme="majorHAnsi" w:hAnsiTheme="majorHAnsi"/>
              </w:rPr>
              <w:t xml:space="preserve">- </w:t>
            </w:r>
            <w:r w:rsidRPr="00692574">
              <w:rPr>
                <w:rFonts w:asciiTheme="majorHAnsi" w:hAnsiTheme="majorHAnsi"/>
              </w:rPr>
              <w:tab/>
              <w:t>Здание (Нежилое здание, Склад), к.н.  66:04:0000000:1175,  д. Тюш, ул. Трактовая, 761.4 кв. м., Литер А.</w:t>
            </w:r>
          </w:p>
          <w:p w14:paraId="42AEB74C" w14:textId="77777777" w:rsidR="00692574" w:rsidRDefault="00692574" w:rsidP="008B4B4B">
            <w:pPr>
              <w:pStyle w:val="1"/>
              <w:outlineLvl w:val="0"/>
              <w:rPr>
                <w:rFonts w:eastAsiaTheme="minorHAnsi"/>
                <w:b w:val="0"/>
                <w:u w:val="none"/>
              </w:rPr>
            </w:pPr>
          </w:p>
          <w:p w14:paraId="43BABDFE" w14:textId="77777777" w:rsidR="00692574" w:rsidRPr="00692574" w:rsidRDefault="00692574" w:rsidP="008B4B4B">
            <w:pPr>
              <w:pStyle w:val="1"/>
              <w:outlineLvl w:val="0"/>
              <w:rPr>
                <w:rFonts w:eastAsiaTheme="minorHAnsi"/>
                <w:u w:val="none"/>
              </w:rPr>
            </w:pPr>
            <w:r w:rsidRPr="00692574">
              <w:rPr>
                <w:rFonts w:eastAsiaTheme="minorHAnsi"/>
                <w:u w:val="none"/>
              </w:rPr>
              <w:t>Лот №2:</w:t>
            </w:r>
          </w:p>
          <w:p w14:paraId="6E179BE0" w14:textId="77777777" w:rsidR="00692574" w:rsidRPr="00692574" w:rsidRDefault="00692574" w:rsidP="008B4B4B">
            <w:pPr>
              <w:jc w:val="both"/>
              <w:rPr>
                <w:rFonts w:asciiTheme="majorHAnsi" w:hAnsiTheme="majorHAnsi"/>
              </w:rPr>
            </w:pPr>
            <w:r w:rsidRPr="00692574">
              <w:rPr>
                <w:rFonts w:asciiTheme="majorHAnsi" w:hAnsiTheme="majorHAnsi"/>
              </w:rPr>
              <w:t>-</w:t>
            </w:r>
            <w:r w:rsidRPr="00692574">
              <w:rPr>
                <w:rFonts w:asciiTheme="majorHAnsi" w:hAnsiTheme="majorHAnsi"/>
              </w:rPr>
              <w:tab/>
              <w:t>Здание (Нежилое здание, Гараж, склад), к.н.    66:04:0000000:1190, с. Афанасьевское, ул. Уральская, дом №112, 128.9 кв. м., Литер Б</w:t>
            </w:r>
          </w:p>
          <w:p w14:paraId="1AC3E214" w14:textId="77777777" w:rsidR="00692574" w:rsidRPr="00692574" w:rsidRDefault="00692574" w:rsidP="008B4B4B">
            <w:pPr>
              <w:jc w:val="both"/>
              <w:rPr>
                <w:rFonts w:asciiTheme="majorHAnsi" w:hAnsiTheme="majorHAnsi"/>
              </w:rPr>
            </w:pPr>
            <w:r w:rsidRPr="00692574">
              <w:rPr>
                <w:rFonts w:asciiTheme="majorHAnsi" w:hAnsiTheme="majorHAnsi"/>
              </w:rPr>
              <w:t>-</w:t>
            </w:r>
            <w:r w:rsidRPr="00692574">
              <w:rPr>
                <w:rFonts w:asciiTheme="majorHAnsi" w:hAnsiTheme="majorHAnsi"/>
              </w:rPr>
              <w:tab/>
              <w:t xml:space="preserve">Здание (Нежилое здание, Гараж (теплая стоянка), к.н.    66:04:0000000:1191, с. Афанасьевское, ул. Уральская, дом №112, 1090.5 кв. м., Литер Д </w:t>
            </w:r>
          </w:p>
          <w:p w14:paraId="67C4DCEC" w14:textId="77777777" w:rsidR="00692574" w:rsidRPr="00692574" w:rsidRDefault="00692574" w:rsidP="008B4B4B">
            <w:pPr>
              <w:jc w:val="both"/>
              <w:rPr>
                <w:rFonts w:asciiTheme="majorHAnsi" w:hAnsiTheme="majorHAnsi"/>
              </w:rPr>
            </w:pPr>
            <w:r w:rsidRPr="00692574">
              <w:rPr>
                <w:rFonts w:asciiTheme="majorHAnsi" w:hAnsiTheme="majorHAnsi"/>
              </w:rPr>
              <w:t>-</w:t>
            </w:r>
            <w:r w:rsidRPr="00692574">
              <w:rPr>
                <w:rFonts w:asciiTheme="majorHAnsi" w:hAnsiTheme="majorHAnsi"/>
              </w:rPr>
              <w:tab/>
              <w:t>Здание (Нежилое здание, МТМ), к.н.   66:04:0000000:1192, с. Афанасьевское, ул. Уральская, дом №112, 909.5 кв. м.</w:t>
            </w:r>
          </w:p>
          <w:p w14:paraId="065C4AC4" w14:textId="77777777" w:rsidR="00692574" w:rsidRDefault="00692574" w:rsidP="008B4B4B">
            <w:pPr>
              <w:jc w:val="both"/>
              <w:rPr>
                <w:rFonts w:asciiTheme="majorHAnsi" w:hAnsiTheme="majorHAnsi"/>
              </w:rPr>
            </w:pPr>
            <w:r w:rsidRPr="00692574">
              <w:rPr>
                <w:rFonts w:asciiTheme="majorHAnsi" w:hAnsiTheme="majorHAnsi"/>
              </w:rPr>
              <w:t>-</w:t>
            </w:r>
            <w:r w:rsidRPr="00692574">
              <w:rPr>
                <w:rFonts w:asciiTheme="majorHAnsi" w:hAnsiTheme="majorHAnsi"/>
              </w:rPr>
              <w:tab/>
              <w:t>Здание (Нежилое здание, Котельная), к.н.    66:04:0000000:1193, с. Афанасьевское, ул. Уральская, дом №112, 271.4 кв. м.</w:t>
            </w:r>
          </w:p>
          <w:p w14:paraId="1DACEC70" w14:textId="77777777" w:rsidR="00692574" w:rsidRPr="00692574" w:rsidRDefault="00692574" w:rsidP="008B4B4B">
            <w:pPr>
              <w:jc w:val="both"/>
              <w:rPr>
                <w:rFonts w:asciiTheme="majorHAnsi" w:hAnsiTheme="majorHAnsi"/>
              </w:rPr>
            </w:pPr>
            <w:r w:rsidRPr="00692574">
              <w:rPr>
                <w:rFonts w:asciiTheme="majorHAnsi" w:hAnsiTheme="majorHAnsi"/>
              </w:rPr>
              <w:t xml:space="preserve">- </w:t>
            </w:r>
            <w:r w:rsidRPr="00692574">
              <w:rPr>
                <w:rFonts w:asciiTheme="majorHAnsi" w:hAnsiTheme="majorHAnsi"/>
              </w:rPr>
              <w:tab/>
              <w:t>Земельный участок, к.н.    66:04:2801003:151,  с. Афанасьевское, ул. Уральская, дом 112,  53000 кв. м. (</w:t>
            </w:r>
            <w:r w:rsidR="00307802" w:rsidRPr="00307802">
              <w:rPr>
                <w:rFonts w:asciiTheme="majorHAnsi" w:hAnsiTheme="majorHAnsi"/>
              </w:rPr>
              <w:t>производственный объект (территория МТМ с АЗС)</w:t>
            </w:r>
            <w:r w:rsidRPr="00692574">
              <w:rPr>
                <w:rFonts w:asciiTheme="majorHAnsi" w:hAnsiTheme="majorHAnsi"/>
              </w:rPr>
              <w:t>).</w:t>
            </w:r>
          </w:p>
          <w:p w14:paraId="0DF7571D" w14:textId="77777777" w:rsidR="00692574" w:rsidRDefault="00692574" w:rsidP="008B4B4B">
            <w:pPr>
              <w:pStyle w:val="1"/>
              <w:outlineLvl w:val="0"/>
              <w:rPr>
                <w:rFonts w:eastAsiaTheme="minorHAnsi"/>
                <w:b w:val="0"/>
                <w:u w:val="none"/>
              </w:rPr>
            </w:pPr>
          </w:p>
          <w:p w14:paraId="64D59F84" w14:textId="77777777" w:rsidR="00692574" w:rsidRPr="00692574" w:rsidRDefault="00692574" w:rsidP="008B4B4B">
            <w:pPr>
              <w:pStyle w:val="1"/>
              <w:outlineLvl w:val="0"/>
              <w:rPr>
                <w:rFonts w:eastAsiaTheme="minorHAnsi"/>
                <w:u w:val="none"/>
              </w:rPr>
            </w:pPr>
            <w:r w:rsidRPr="00692574">
              <w:rPr>
                <w:rFonts w:eastAsiaTheme="minorHAnsi"/>
                <w:u w:val="none"/>
              </w:rPr>
              <w:t>Лот №3:</w:t>
            </w:r>
          </w:p>
          <w:p w14:paraId="72557CB1" w14:textId="77777777" w:rsidR="00692574" w:rsidRPr="00692574" w:rsidRDefault="00692574" w:rsidP="008B4B4B">
            <w:pPr>
              <w:jc w:val="both"/>
              <w:rPr>
                <w:rFonts w:asciiTheme="majorHAnsi" w:hAnsiTheme="majorHAnsi"/>
              </w:rPr>
            </w:pPr>
            <w:r w:rsidRPr="00692574">
              <w:rPr>
                <w:rFonts w:asciiTheme="majorHAnsi" w:hAnsiTheme="majorHAnsi"/>
              </w:rPr>
              <w:t>-</w:t>
            </w:r>
            <w:r w:rsidRPr="00692574">
              <w:rPr>
                <w:rFonts w:asciiTheme="majorHAnsi" w:hAnsiTheme="majorHAnsi"/>
              </w:rPr>
              <w:tab/>
              <w:t>Здание (Нежилое здание, Контора), к.н.    66:04:0000000:1</w:t>
            </w:r>
            <w:r w:rsidR="00AC5A3A">
              <w:rPr>
                <w:rFonts w:asciiTheme="majorHAnsi" w:hAnsiTheme="majorHAnsi"/>
              </w:rPr>
              <w:t>1</w:t>
            </w:r>
            <w:r w:rsidR="00EC5A48">
              <w:rPr>
                <w:rFonts w:asciiTheme="majorHAnsi" w:hAnsiTheme="majorHAnsi"/>
              </w:rPr>
              <w:t>9</w:t>
            </w:r>
            <w:r w:rsidR="00AC5A3A">
              <w:rPr>
                <w:rFonts w:asciiTheme="majorHAnsi" w:hAnsiTheme="majorHAnsi"/>
              </w:rPr>
              <w:t>4</w:t>
            </w:r>
            <w:r w:rsidRPr="00692574">
              <w:rPr>
                <w:rFonts w:asciiTheme="majorHAnsi" w:hAnsiTheme="majorHAnsi"/>
              </w:rPr>
              <w:t xml:space="preserve">, с. Афанасьевское, ул. Уральская, дом №112,  426.5 кв. м. </w:t>
            </w:r>
          </w:p>
          <w:p w14:paraId="549D8829" w14:textId="77777777" w:rsidR="00692574" w:rsidRDefault="00692574" w:rsidP="008B4B4B">
            <w:pPr>
              <w:jc w:val="both"/>
              <w:rPr>
                <w:rFonts w:eastAsiaTheme="minorHAnsi"/>
                <w:b/>
              </w:rPr>
            </w:pPr>
          </w:p>
          <w:p w14:paraId="3A7D8275" w14:textId="77777777" w:rsidR="00692574" w:rsidRPr="00692574" w:rsidRDefault="00692574" w:rsidP="008B4B4B">
            <w:pPr>
              <w:jc w:val="both"/>
              <w:rPr>
                <w:rFonts w:asciiTheme="majorHAnsi" w:hAnsiTheme="majorHAnsi"/>
                <w:b/>
              </w:rPr>
            </w:pPr>
            <w:r w:rsidRPr="00692574">
              <w:rPr>
                <w:rFonts w:eastAsiaTheme="minorHAnsi"/>
                <w:b/>
              </w:rPr>
              <w:t>Лот №4:</w:t>
            </w:r>
          </w:p>
          <w:p w14:paraId="7C029C1D" w14:textId="77777777" w:rsidR="00692574" w:rsidRPr="00692574" w:rsidRDefault="00692574" w:rsidP="008B4B4B">
            <w:pPr>
              <w:jc w:val="both"/>
              <w:rPr>
                <w:rFonts w:asciiTheme="majorHAnsi" w:hAnsiTheme="majorHAnsi"/>
              </w:rPr>
            </w:pPr>
            <w:r w:rsidRPr="00692574">
              <w:rPr>
                <w:rFonts w:asciiTheme="majorHAnsi" w:hAnsiTheme="majorHAnsi"/>
              </w:rPr>
              <w:t>-</w:t>
            </w:r>
            <w:r w:rsidRPr="00692574">
              <w:rPr>
                <w:rFonts w:asciiTheme="majorHAnsi" w:hAnsiTheme="majorHAnsi"/>
              </w:rPr>
              <w:tab/>
              <w:t>Здание (Нежилое здание), к.н.    66:04:0000000:792,  с. Афанасьевское, ул Б/У , д. б/н, 1313.9 кв. м.</w:t>
            </w:r>
          </w:p>
          <w:p w14:paraId="0B2C0E08" w14:textId="77777777" w:rsidR="00692574" w:rsidRDefault="00692574" w:rsidP="008B4B4B">
            <w:pPr>
              <w:jc w:val="both"/>
              <w:rPr>
                <w:rFonts w:asciiTheme="majorHAnsi" w:hAnsiTheme="majorHAnsi"/>
              </w:rPr>
            </w:pPr>
            <w:r w:rsidRPr="00692574">
              <w:rPr>
                <w:rFonts w:asciiTheme="majorHAnsi" w:hAnsiTheme="majorHAnsi"/>
              </w:rPr>
              <w:t>-</w:t>
            </w:r>
            <w:r w:rsidRPr="00692574">
              <w:rPr>
                <w:rFonts w:asciiTheme="majorHAnsi" w:hAnsiTheme="majorHAnsi"/>
              </w:rPr>
              <w:tab/>
              <w:t>Здание (Нежилое здание), к.н.    66:04:0000000:741,  с</w:t>
            </w:r>
            <w:r w:rsidR="008B4B4B">
              <w:rPr>
                <w:rFonts w:asciiTheme="majorHAnsi" w:hAnsiTheme="majorHAnsi"/>
              </w:rPr>
              <w:t>.</w:t>
            </w:r>
            <w:r w:rsidRPr="00692574">
              <w:rPr>
                <w:rFonts w:asciiTheme="majorHAnsi" w:hAnsiTheme="majorHAnsi"/>
              </w:rPr>
              <w:t xml:space="preserve"> Афанасьевское, ул Б/У, д. б/н, 173.3 кв. м. </w:t>
            </w:r>
          </w:p>
          <w:p w14:paraId="3423085F" w14:textId="77777777" w:rsidR="00AC5A3A" w:rsidRPr="00692574" w:rsidRDefault="00AC5A3A" w:rsidP="008B4B4B">
            <w:pPr>
              <w:jc w:val="both"/>
              <w:rPr>
                <w:rFonts w:asciiTheme="majorHAnsi" w:hAnsiTheme="majorHAnsi"/>
              </w:rPr>
            </w:pPr>
            <w:r w:rsidRPr="00692574">
              <w:rPr>
                <w:rFonts w:asciiTheme="majorHAnsi" w:hAnsiTheme="majorHAnsi"/>
              </w:rPr>
              <w:t>-</w:t>
            </w:r>
            <w:r w:rsidRPr="00692574">
              <w:rPr>
                <w:rFonts w:asciiTheme="majorHAnsi" w:hAnsiTheme="majorHAnsi"/>
              </w:rPr>
              <w:tab/>
            </w:r>
            <w:r w:rsidRPr="00A86F57">
              <w:rPr>
                <w:rFonts w:asciiTheme="majorHAnsi" w:hAnsiTheme="majorHAnsi"/>
              </w:rPr>
              <w:t>Земельный участок, к.н.   66:04:2601002:53,  с.</w:t>
            </w:r>
            <w:r w:rsidR="008B4B4B">
              <w:rPr>
                <w:rFonts w:asciiTheme="majorHAnsi" w:hAnsiTheme="majorHAnsi"/>
              </w:rPr>
              <w:t xml:space="preserve"> </w:t>
            </w:r>
            <w:r w:rsidRPr="00A86F57">
              <w:rPr>
                <w:rFonts w:asciiTheme="majorHAnsi" w:hAnsiTheme="majorHAnsi"/>
              </w:rPr>
              <w:t>Афанасьевское,  18300 кв. м. (Для иных видов сельскохозяйственного использования).</w:t>
            </w:r>
          </w:p>
          <w:p w14:paraId="3F04F895" w14:textId="77777777" w:rsidR="00AC5A3A" w:rsidRDefault="00AC5A3A" w:rsidP="00692574">
            <w:pPr>
              <w:rPr>
                <w:rFonts w:asciiTheme="majorHAnsi" w:hAnsiTheme="majorHAnsi"/>
              </w:rPr>
            </w:pPr>
          </w:p>
          <w:p w14:paraId="3CC13E53" w14:textId="77777777" w:rsidR="00692574" w:rsidRDefault="00692574" w:rsidP="00692574">
            <w:pPr>
              <w:rPr>
                <w:rFonts w:eastAsiaTheme="minorHAnsi"/>
                <w:b/>
              </w:rPr>
            </w:pPr>
          </w:p>
          <w:p w14:paraId="5C80D9F5" w14:textId="77777777" w:rsidR="00692574" w:rsidRPr="00692574" w:rsidRDefault="00692574" w:rsidP="00692574">
            <w:pPr>
              <w:rPr>
                <w:rFonts w:asciiTheme="majorHAnsi" w:hAnsiTheme="majorHAnsi"/>
              </w:rPr>
            </w:pPr>
            <w:r>
              <w:rPr>
                <w:rFonts w:eastAsiaTheme="minorHAnsi"/>
                <w:b/>
              </w:rPr>
              <w:t>Лот №5:</w:t>
            </w:r>
          </w:p>
          <w:p w14:paraId="563663BE" w14:textId="77777777" w:rsidR="00692574" w:rsidRDefault="00692574" w:rsidP="00692574">
            <w:pPr>
              <w:rPr>
                <w:rFonts w:asciiTheme="majorHAnsi" w:hAnsiTheme="majorHAnsi"/>
              </w:rPr>
            </w:pPr>
            <w:r w:rsidRPr="00692574">
              <w:rPr>
                <w:rFonts w:asciiTheme="majorHAnsi" w:hAnsiTheme="majorHAnsi"/>
              </w:rPr>
              <w:t>-</w:t>
            </w:r>
            <w:r w:rsidRPr="00692574">
              <w:rPr>
                <w:rFonts w:asciiTheme="majorHAnsi" w:hAnsiTheme="majorHAnsi"/>
              </w:rPr>
              <w:tab/>
              <w:t xml:space="preserve">Земельный участок, к.н.  66:04:0000000:218,  Свердловская область, р-н Ачитский, СПК "Заря", 15657621 кв. м., общая долевая собственность: 332800/20065151, S=25,97 га. </w:t>
            </w:r>
          </w:p>
          <w:p w14:paraId="7F9D64C2" w14:textId="77777777" w:rsidR="00692574" w:rsidRDefault="00692574" w:rsidP="00692574">
            <w:pPr>
              <w:rPr>
                <w:rFonts w:asciiTheme="majorHAnsi" w:hAnsiTheme="majorHAnsi"/>
              </w:rPr>
            </w:pPr>
            <w:r w:rsidRPr="00692574">
              <w:rPr>
                <w:rFonts w:asciiTheme="majorHAnsi" w:hAnsiTheme="majorHAnsi"/>
              </w:rPr>
              <w:t>-</w:t>
            </w:r>
            <w:r w:rsidRPr="00692574">
              <w:rPr>
                <w:rFonts w:asciiTheme="majorHAnsi" w:hAnsiTheme="majorHAnsi"/>
              </w:rPr>
              <w:tab/>
              <w:t>Земельный участок, к.н.  66:04:0000000:218,  Свердловская область, р-н Ачитский, СПК "Заря", 15657621 кв. м., общая долевая собственность: 208000/20065151, S=16,23 га.</w:t>
            </w:r>
          </w:p>
          <w:p w14:paraId="542F6687" w14:textId="77777777" w:rsidR="00BF6E83" w:rsidRPr="00BF6E83" w:rsidRDefault="00BF6E83" w:rsidP="00692574">
            <w:pPr>
              <w:rPr>
                <w:rFonts w:asciiTheme="majorHAnsi" w:hAnsiTheme="majorHAnsi"/>
                <w:b/>
              </w:rPr>
            </w:pPr>
            <w:r w:rsidRPr="00BF6E83">
              <w:rPr>
                <w:rFonts w:asciiTheme="majorHAnsi" w:hAnsiTheme="majorHAnsi"/>
                <w:b/>
              </w:rPr>
              <w:t>Лот №6</w:t>
            </w:r>
          </w:p>
          <w:p w14:paraId="397D3338" w14:textId="77777777" w:rsidR="00692574" w:rsidRPr="00692574" w:rsidRDefault="00692574" w:rsidP="00692574">
            <w:pPr>
              <w:rPr>
                <w:rFonts w:asciiTheme="majorHAnsi" w:hAnsiTheme="majorHAnsi"/>
              </w:rPr>
            </w:pPr>
            <w:r w:rsidRPr="00692574">
              <w:rPr>
                <w:rFonts w:asciiTheme="majorHAnsi" w:hAnsiTheme="majorHAnsi"/>
              </w:rPr>
              <w:t>-</w:t>
            </w:r>
            <w:r w:rsidRPr="00692574">
              <w:rPr>
                <w:rFonts w:asciiTheme="majorHAnsi" w:hAnsiTheme="majorHAnsi"/>
              </w:rPr>
              <w:tab/>
              <w:t>Земельный участок, к.н.  66:04:0000000:274,  обл. Свердловская, р-н Ачитский, СПК "Афанасьевский", 56462506 кв. м., общая долевая собственность: 616000/59749317, S=58,21 га.</w:t>
            </w:r>
          </w:p>
          <w:p w14:paraId="1322AD95" w14:textId="77777777" w:rsidR="00692574" w:rsidRPr="00692574" w:rsidRDefault="00692574" w:rsidP="00692574">
            <w:pPr>
              <w:rPr>
                <w:rFonts w:asciiTheme="majorHAnsi" w:hAnsiTheme="majorHAnsi"/>
              </w:rPr>
            </w:pPr>
            <w:r w:rsidRPr="00692574">
              <w:rPr>
                <w:rFonts w:asciiTheme="majorHAnsi" w:hAnsiTheme="majorHAnsi"/>
              </w:rPr>
              <w:t xml:space="preserve">- </w:t>
            </w:r>
            <w:r w:rsidRPr="00692574">
              <w:rPr>
                <w:rFonts w:asciiTheme="majorHAnsi" w:hAnsiTheme="majorHAnsi"/>
              </w:rPr>
              <w:tab/>
              <w:t>Земельный участок, к.н.  66:04:0000000:274,  обл. Свердловская, р-н Ачитский, СПК "Афанасьевский", 56462506 кв. м., общая долевая собственность: 616000/59749317, S=58,21 га.</w:t>
            </w:r>
          </w:p>
          <w:p w14:paraId="3469F67C" w14:textId="77777777" w:rsidR="00692574" w:rsidRPr="00692574" w:rsidRDefault="00692574" w:rsidP="00692574">
            <w:pPr>
              <w:rPr>
                <w:rFonts w:asciiTheme="majorHAnsi" w:hAnsiTheme="majorHAnsi"/>
              </w:rPr>
            </w:pPr>
            <w:r w:rsidRPr="00692574">
              <w:rPr>
                <w:rFonts w:asciiTheme="majorHAnsi" w:hAnsiTheme="majorHAnsi"/>
              </w:rPr>
              <w:t xml:space="preserve">- </w:t>
            </w:r>
            <w:r w:rsidRPr="00692574">
              <w:rPr>
                <w:rFonts w:asciiTheme="majorHAnsi" w:hAnsiTheme="majorHAnsi"/>
              </w:rPr>
              <w:tab/>
              <w:t>Земельный участок, к.н.  66:04:0000000:274,  обл. Свердловская, р-н Ачитский, СПК "Афанасьевский", 56462506 кв. м., общая долевая собственность: 492800/59749317, S=46,57 га.</w:t>
            </w:r>
          </w:p>
        </w:tc>
      </w:tr>
      <w:tr w:rsidR="00174F79" w:rsidRPr="00BA7F00" w14:paraId="3D51092F" w14:textId="77777777" w:rsidTr="000E19E5">
        <w:tc>
          <w:tcPr>
            <w:tcW w:w="1006" w:type="dxa"/>
          </w:tcPr>
          <w:p w14:paraId="0ABE1DA6" w14:textId="77777777" w:rsidR="0093438A" w:rsidRPr="00BA7F00" w:rsidRDefault="0042559B" w:rsidP="00325E26">
            <w:pPr>
              <w:jc w:val="both"/>
              <w:rPr>
                <w:rFonts w:asciiTheme="majorHAnsi" w:hAnsiTheme="majorHAnsi" w:cs="Times New Roman"/>
              </w:rPr>
            </w:pPr>
            <w:r w:rsidRPr="00BA7F00">
              <w:rPr>
                <w:rFonts w:asciiTheme="majorHAnsi" w:hAnsiTheme="majorHAnsi" w:cs="Times New Roman"/>
              </w:rPr>
              <w:lastRenderedPageBreak/>
              <w:t>1.1.4</w:t>
            </w:r>
            <w:r w:rsidR="0093438A" w:rsidRPr="00BA7F00">
              <w:rPr>
                <w:rFonts w:asciiTheme="majorHAnsi" w:hAnsiTheme="majorHAnsi" w:cs="Times New Roman"/>
              </w:rPr>
              <w:t>.</w:t>
            </w:r>
          </w:p>
        </w:tc>
        <w:tc>
          <w:tcPr>
            <w:tcW w:w="9308" w:type="dxa"/>
          </w:tcPr>
          <w:p w14:paraId="3A8431D6" w14:textId="77777777" w:rsidR="0093438A" w:rsidRPr="007174CF" w:rsidRDefault="0045315C" w:rsidP="00EC7566">
            <w:pPr>
              <w:ind w:firstLine="412"/>
              <w:jc w:val="both"/>
              <w:rPr>
                <w:rFonts w:asciiTheme="majorHAnsi" w:hAnsiTheme="majorHAnsi"/>
              </w:rPr>
            </w:pPr>
            <w:r w:rsidRPr="00BA7F00">
              <w:rPr>
                <w:rFonts w:asciiTheme="majorHAnsi" w:hAnsiTheme="majorHAnsi"/>
              </w:rPr>
              <w:t xml:space="preserve">Организатор торгов — ООО </w:t>
            </w:r>
            <w:r w:rsidR="000F33BA">
              <w:rPr>
                <w:rFonts w:asciiTheme="majorHAnsi" w:hAnsiTheme="majorHAnsi"/>
              </w:rPr>
              <w:t>«</w:t>
            </w:r>
            <w:r w:rsidRPr="00BA7F00">
              <w:rPr>
                <w:rFonts w:asciiTheme="majorHAnsi" w:hAnsiTheme="majorHAnsi"/>
              </w:rPr>
              <w:t xml:space="preserve">Юридическая фирма </w:t>
            </w:r>
            <w:r w:rsidR="000F33BA">
              <w:rPr>
                <w:rFonts w:asciiTheme="majorHAnsi" w:hAnsiTheme="majorHAnsi"/>
              </w:rPr>
              <w:t>«</w:t>
            </w:r>
            <w:r w:rsidRPr="00BA7F00">
              <w:rPr>
                <w:rFonts w:asciiTheme="majorHAnsi" w:hAnsiTheme="majorHAnsi"/>
              </w:rPr>
              <w:t>Арбитраж.ру</w:t>
            </w:r>
            <w:r w:rsidR="000F33BA">
              <w:rPr>
                <w:rFonts w:asciiTheme="majorHAnsi" w:hAnsiTheme="majorHAnsi"/>
              </w:rPr>
              <w:t>»</w:t>
            </w:r>
            <w:r w:rsidRPr="00BA7F00">
              <w:rPr>
                <w:rFonts w:asciiTheme="majorHAnsi" w:hAnsiTheme="majorHAnsi"/>
              </w:rPr>
              <w:t xml:space="preserve"> (625003, г. Тюмень, ул. Клары Цеткин, д. 61, корп. 4/2, e-mail: </w:t>
            </w:r>
            <w:r w:rsidR="00EC7566">
              <w:rPr>
                <w:rFonts w:asciiTheme="majorHAnsi" w:hAnsiTheme="majorHAnsi"/>
                <w:lang w:val="en-US"/>
              </w:rPr>
              <w:t>torgi</w:t>
            </w:r>
            <w:r w:rsidRPr="00BA7F00">
              <w:rPr>
                <w:rFonts w:asciiTheme="majorHAnsi" w:hAnsiTheme="majorHAnsi"/>
              </w:rPr>
              <w:t>@arbitrage72.ru, контактный телефон: (3452) 68-51-89)</w:t>
            </w:r>
          </w:p>
          <w:p w14:paraId="7C78B1FC" w14:textId="77777777" w:rsidR="006A5DF6" w:rsidRPr="006A5DF6" w:rsidRDefault="006A5DF6" w:rsidP="006A5DF6">
            <w:pPr>
              <w:jc w:val="both"/>
              <w:rPr>
                <w:rFonts w:asciiTheme="majorHAnsi" w:hAnsiTheme="majorHAnsi" w:cs="Times New Roman"/>
              </w:rPr>
            </w:pPr>
            <w:r>
              <w:rPr>
                <w:rFonts w:asciiTheme="majorHAnsi" w:hAnsiTheme="majorHAnsi" w:cs="Times New Roman"/>
              </w:rPr>
              <w:t xml:space="preserve">(надлежащим образом аккредитовано при СПАУ «Эксперт»  </w:t>
            </w:r>
            <w:r>
              <w:t>по «05» апреля 2019 г.</w:t>
            </w:r>
            <w:r>
              <w:rPr>
                <w:rFonts w:asciiTheme="majorHAnsi" w:hAnsiTheme="majorHAnsi" w:cs="Times New Roman"/>
              </w:rPr>
              <w:t>)</w:t>
            </w:r>
          </w:p>
        </w:tc>
      </w:tr>
      <w:tr w:rsidR="00174F79" w:rsidRPr="00BA7F00" w14:paraId="2E63E396" w14:textId="77777777" w:rsidTr="000E19E5">
        <w:tc>
          <w:tcPr>
            <w:tcW w:w="1006" w:type="dxa"/>
          </w:tcPr>
          <w:p w14:paraId="68DA14A2" w14:textId="77777777" w:rsidR="0093438A" w:rsidRPr="00BA7F00" w:rsidRDefault="0042559B" w:rsidP="00325E26">
            <w:pPr>
              <w:jc w:val="both"/>
              <w:rPr>
                <w:rFonts w:asciiTheme="majorHAnsi" w:hAnsiTheme="majorHAnsi" w:cs="Times New Roman"/>
              </w:rPr>
            </w:pPr>
            <w:r w:rsidRPr="00BA7F00">
              <w:rPr>
                <w:rFonts w:asciiTheme="majorHAnsi" w:hAnsiTheme="majorHAnsi" w:cs="Times New Roman"/>
              </w:rPr>
              <w:t>1.1.5</w:t>
            </w:r>
          </w:p>
        </w:tc>
        <w:tc>
          <w:tcPr>
            <w:tcW w:w="9308" w:type="dxa"/>
          </w:tcPr>
          <w:p w14:paraId="11566C69" w14:textId="77777777" w:rsidR="0054595D" w:rsidRPr="00BA7F00" w:rsidRDefault="0093438A" w:rsidP="00325E26">
            <w:pPr>
              <w:jc w:val="both"/>
              <w:rPr>
                <w:rFonts w:asciiTheme="majorHAnsi" w:hAnsiTheme="majorHAnsi"/>
              </w:rPr>
            </w:pPr>
            <w:r w:rsidRPr="00BA7F00">
              <w:rPr>
                <w:rFonts w:asciiTheme="majorHAnsi" w:hAnsiTheme="majorHAnsi" w:cs="Times New Roman"/>
              </w:rPr>
              <w:t>Электронная площадка:</w:t>
            </w:r>
          </w:p>
          <w:p w14:paraId="3B89BEA7" w14:textId="77777777" w:rsidR="0093438A" w:rsidRPr="00BA7F00" w:rsidRDefault="0045315C" w:rsidP="00325E26">
            <w:pPr>
              <w:jc w:val="both"/>
              <w:rPr>
                <w:rFonts w:asciiTheme="majorHAnsi" w:hAnsiTheme="majorHAnsi" w:cs="Times New Roman"/>
              </w:rPr>
            </w:pPr>
            <w:r w:rsidRPr="00BA7F00">
              <w:rPr>
                <w:rFonts w:asciiTheme="majorHAnsi" w:hAnsiTheme="majorHAnsi"/>
              </w:rPr>
              <w:t>Межрегиональная электронная торговая система http://www.</w:t>
            </w:r>
            <w:r w:rsidR="00EC7566">
              <w:t xml:space="preserve"> </w:t>
            </w:r>
            <w:r w:rsidR="00EC7566" w:rsidRPr="00EC7566">
              <w:rPr>
                <w:rFonts w:asciiTheme="majorHAnsi" w:hAnsiTheme="majorHAnsi"/>
              </w:rPr>
              <w:t xml:space="preserve">el-torg.com </w:t>
            </w:r>
            <w:r w:rsidRPr="00BA7F00">
              <w:rPr>
                <w:rFonts w:asciiTheme="majorHAnsi" w:hAnsiTheme="majorHAnsi"/>
              </w:rPr>
              <w:t>/</w:t>
            </w:r>
          </w:p>
        </w:tc>
      </w:tr>
      <w:tr w:rsidR="00174F79" w:rsidRPr="00BA7F00" w14:paraId="1FE3BBF1" w14:textId="77777777" w:rsidTr="000E19E5">
        <w:tc>
          <w:tcPr>
            <w:tcW w:w="1006" w:type="dxa"/>
          </w:tcPr>
          <w:p w14:paraId="491EBFF1" w14:textId="77777777" w:rsidR="0093438A" w:rsidRPr="00BA7F00" w:rsidRDefault="0042559B" w:rsidP="00325E26">
            <w:pPr>
              <w:jc w:val="both"/>
              <w:rPr>
                <w:rFonts w:asciiTheme="majorHAnsi" w:hAnsiTheme="majorHAnsi" w:cs="Times New Roman"/>
              </w:rPr>
            </w:pPr>
            <w:r w:rsidRPr="00BA7F00">
              <w:rPr>
                <w:rFonts w:asciiTheme="majorHAnsi" w:hAnsiTheme="majorHAnsi" w:cs="Times New Roman"/>
              </w:rPr>
              <w:t>1.1.6</w:t>
            </w:r>
            <w:r w:rsidR="0093438A" w:rsidRPr="00BA7F00">
              <w:rPr>
                <w:rFonts w:asciiTheme="majorHAnsi" w:hAnsiTheme="majorHAnsi" w:cs="Times New Roman"/>
              </w:rPr>
              <w:t>.</w:t>
            </w:r>
          </w:p>
        </w:tc>
        <w:tc>
          <w:tcPr>
            <w:tcW w:w="9308" w:type="dxa"/>
          </w:tcPr>
          <w:p w14:paraId="3BB66135" w14:textId="77777777" w:rsidR="0045315C" w:rsidRPr="00BA7F00" w:rsidRDefault="0093438A" w:rsidP="00325E26">
            <w:pPr>
              <w:jc w:val="both"/>
              <w:rPr>
                <w:rFonts w:asciiTheme="majorHAnsi" w:hAnsiTheme="majorHAnsi" w:cs="Times New Roman"/>
              </w:rPr>
            </w:pPr>
            <w:r w:rsidRPr="00BA7F00">
              <w:rPr>
                <w:rFonts w:asciiTheme="majorHAnsi" w:hAnsiTheme="majorHAnsi" w:cs="Times New Roman"/>
              </w:rPr>
              <w:t xml:space="preserve">Оператор электронной площадки: </w:t>
            </w:r>
          </w:p>
          <w:p w14:paraId="5EBC143B" w14:textId="77777777" w:rsidR="00926E10" w:rsidRDefault="00EC7566" w:rsidP="00325E26">
            <w:pPr>
              <w:jc w:val="both"/>
              <w:rPr>
                <w:rFonts w:asciiTheme="majorHAnsi" w:hAnsiTheme="majorHAnsi"/>
              </w:rPr>
            </w:pPr>
            <w:r w:rsidRPr="00EC7566">
              <w:rPr>
                <w:rFonts w:asciiTheme="majorHAnsi" w:hAnsiTheme="majorHAnsi"/>
              </w:rPr>
              <w:t>Общество с ограниченной ответственностью "Электронные системы Поволжья"</w:t>
            </w:r>
          </w:p>
          <w:p w14:paraId="7060FD70" w14:textId="77777777" w:rsidR="00EC7566" w:rsidRPr="00EC7566" w:rsidRDefault="00EC7566" w:rsidP="00EC7566">
            <w:pPr>
              <w:jc w:val="both"/>
              <w:rPr>
                <w:rFonts w:asciiTheme="majorHAnsi" w:hAnsiTheme="majorHAnsi" w:cs="Times New Roman"/>
              </w:rPr>
            </w:pPr>
            <w:r w:rsidRPr="00EC7566">
              <w:rPr>
                <w:rFonts w:asciiTheme="majorHAnsi" w:hAnsiTheme="majorHAnsi" w:cs="Times New Roman"/>
              </w:rPr>
              <w:t>ОГРН: 1105262010193</w:t>
            </w:r>
          </w:p>
          <w:p w14:paraId="53E7A201" w14:textId="77777777" w:rsidR="00EC7566" w:rsidRDefault="00EC7566" w:rsidP="00EC7566">
            <w:pPr>
              <w:jc w:val="both"/>
              <w:rPr>
                <w:rFonts w:asciiTheme="majorHAnsi" w:hAnsiTheme="majorHAnsi" w:cs="Times New Roman"/>
              </w:rPr>
            </w:pPr>
            <w:r w:rsidRPr="00EC7566">
              <w:rPr>
                <w:rFonts w:asciiTheme="majorHAnsi" w:hAnsiTheme="majorHAnsi" w:cs="Times New Roman"/>
              </w:rPr>
              <w:t>ИНН/КПП: 5262258084/526201001</w:t>
            </w:r>
          </w:p>
          <w:p w14:paraId="783EE4FD" w14:textId="77777777" w:rsidR="00692574" w:rsidRPr="00BA7F00" w:rsidRDefault="00692574" w:rsidP="00EC7566">
            <w:pPr>
              <w:jc w:val="both"/>
              <w:rPr>
                <w:rFonts w:asciiTheme="majorHAnsi" w:hAnsiTheme="majorHAnsi" w:cs="Times New Roman"/>
              </w:rPr>
            </w:pPr>
            <w:r>
              <w:rPr>
                <w:rFonts w:asciiTheme="majorHAnsi" w:hAnsiTheme="majorHAnsi" w:cs="Times New Roman"/>
              </w:rPr>
              <w:t>(надлежащим образом аккредитовано при СПАУ «Эксперт»</w:t>
            </w:r>
            <w:r w:rsidR="0092181E">
              <w:rPr>
                <w:rFonts w:asciiTheme="majorHAnsi" w:hAnsiTheme="majorHAnsi" w:cs="Times New Roman"/>
              </w:rPr>
              <w:t xml:space="preserve">  </w:t>
            </w:r>
            <w:r w:rsidR="0092181E">
              <w:t>по «04» декабря 2019</w:t>
            </w:r>
            <w:r w:rsidR="006A5DF6">
              <w:t xml:space="preserve"> </w:t>
            </w:r>
            <w:r w:rsidR="0092181E">
              <w:t>г.</w:t>
            </w:r>
            <w:r>
              <w:rPr>
                <w:rFonts w:asciiTheme="majorHAnsi" w:hAnsiTheme="majorHAnsi" w:cs="Times New Roman"/>
              </w:rPr>
              <w:t>)</w:t>
            </w:r>
          </w:p>
        </w:tc>
      </w:tr>
      <w:tr w:rsidR="00325E26" w:rsidRPr="00BA7F00" w14:paraId="71D34CD0" w14:textId="77777777" w:rsidTr="000E19E5">
        <w:trPr>
          <w:trHeight w:val="332"/>
        </w:trPr>
        <w:tc>
          <w:tcPr>
            <w:tcW w:w="1006" w:type="dxa"/>
          </w:tcPr>
          <w:p w14:paraId="7EADD41B" w14:textId="77777777" w:rsidR="00325E26" w:rsidRDefault="00325E26" w:rsidP="00325E26">
            <w:pPr>
              <w:jc w:val="both"/>
              <w:rPr>
                <w:rFonts w:asciiTheme="majorHAnsi" w:hAnsiTheme="majorHAnsi" w:cs="Times New Roman"/>
              </w:rPr>
            </w:pPr>
            <w:r>
              <w:rPr>
                <w:rFonts w:asciiTheme="majorHAnsi" w:hAnsiTheme="majorHAnsi" w:cs="Times New Roman"/>
              </w:rPr>
              <w:t>1.1.7</w:t>
            </w:r>
          </w:p>
          <w:p w14:paraId="6DAEFB8E" w14:textId="77777777" w:rsidR="00325E26" w:rsidRPr="00BA7F00" w:rsidRDefault="00325E26" w:rsidP="00325E26">
            <w:pPr>
              <w:jc w:val="both"/>
              <w:rPr>
                <w:rFonts w:asciiTheme="majorHAnsi" w:hAnsiTheme="majorHAnsi" w:cs="Times New Roman"/>
              </w:rPr>
            </w:pPr>
          </w:p>
        </w:tc>
        <w:tc>
          <w:tcPr>
            <w:tcW w:w="9308" w:type="dxa"/>
          </w:tcPr>
          <w:p w14:paraId="6CF55837" w14:textId="77777777" w:rsidR="00325E26" w:rsidRDefault="00325E26" w:rsidP="00325E26">
            <w:pPr>
              <w:jc w:val="both"/>
              <w:rPr>
                <w:rFonts w:asciiTheme="majorHAnsi" w:hAnsiTheme="majorHAnsi" w:cs="Times New Roman"/>
              </w:rPr>
            </w:pPr>
            <w:r w:rsidRPr="00D470DE">
              <w:rPr>
                <w:rFonts w:asciiTheme="majorHAnsi" w:hAnsiTheme="majorHAnsi"/>
              </w:rPr>
              <w:t>Начальная продажная цена имущества по п.</w:t>
            </w:r>
            <w:r w:rsidRPr="00D470DE">
              <w:rPr>
                <w:rFonts w:asciiTheme="majorHAnsi" w:hAnsiTheme="majorHAnsi" w:cs="Times New Roman"/>
              </w:rPr>
              <w:t xml:space="preserve"> </w:t>
            </w:r>
            <w:r w:rsidR="00DF5370" w:rsidRPr="00D470DE">
              <w:rPr>
                <w:rFonts w:asciiTheme="majorHAnsi" w:hAnsiTheme="majorHAnsi" w:cs="Times New Roman"/>
              </w:rPr>
              <w:t>1.1.3</w:t>
            </w:r>
          </w:p>
          <w:p w14:paraId="1B4629E6" w14:textId="77777777" w:rsidR="00692574" w:rsidRDefault="00692574" w:rsidP="00325E26">
            <w:pPr>
              <w:jc w:val="both"/>
              <w:rPr>
                <w:rFonts w:asciiTheme="majorHAnsi" w:hAnsiTheme="majorHAnsi"/>
              </w:rPr>
            </w:pPr>
            <w:r w:rsidRPr="00692574">
              <w:rPr>
                <w:rFonts w:asciiTheme="majorHAnsi" w:hAnsiTheme="majorHAnsi"/>
              </w:rPr>
              <w:t>Лот № 1</w:t>
            </w:r>
            <w:r>
              <w:rPr>
                <w:rFonts w:asciiTheme="majorHAnsi" w:hAnsiTheme="majorHAnsi"/>
              </w:rPr>
              <w:t xml:space="preserve"> –</w:t>
            </w:r>
            <w:r w:rsidR="0095577D">
              <w:rPr>
                <w:rFonts w:asciiTheme="majorHAnsi" w:hAnsiTheme="majorHAnsi"/>
              </w:rPr>
              <w:t xml:space="preserve"> </w:t>
            </w:r>
            <w:r w:rsidR="005F1F49" w:rsidRPr="005F1F49">
              <w:rPr>
                <w:rFonts w:asciiTheme="majorHAnsi" w:hAnsiTheme="majorHAnsi"/>
              </w:rPr>
              <w:t xml:space="preserve">4 007 083,13 </w:t>
            </w:r>
            <w:r>
              <w:rPr>
                <w:rFonts w:asciiTheme="majorHAnsi" w:hAnsiTheme="majorHAnsi"/>
              </w:rPr>
              <w:t>рублей</w:t>
            </w:r>
          </w:p>
          <w:p w14:paraId="6DC21007" w14:textId="77777777" w:rsidR="00692574" w:rsidRDefault="00692574" w:rsidP="00692574">
            <w:pPr>
              <w:jc w:val="both"/>
              <w:rPr>
                <w:rFonts w:asciiTheme="majorHAnsi" w:hAnsiTheme="majorHAnsi"/>
              </w:rPr>
            </w:pPr>
            <w:r w:rsidRPr="00692574">
              <w:rPr>
                <w:rFonts w:asciiTheme="majorHAnsi" w:hAnsiTheme="majorHAnsi"/>
              </w:rPr>
              <w:t xml:space="preserve">Лот № </w:t>
            </w:r>
            <w:r>
              <w:rPr>
                <w:rFonts w:asciiTheme="majorHAnsi" w:hAnsiTheme="majorHAnsi"/>
              </w:rPr>
              <w:t xml:space="preserve">2 </w:t>
            </w:r>
            <w:r w:rsidR="0095577D">
              <w:rPr>
                <w:rFonts w:asciiTheme="majorHAnsi" w:hAnsiTheme="majorHAnsi"/>
              </w:rPr>
              <w:t>–</w:t>
            </w:r>
            <w:r>
              <w:rPr>
                <w:rFonts w:asciiTheme="majorHAnsi" w:hAnsiTheme="majorHAnsi"/>
              </w:rPr>
              <w:t xml:space="preserve"> </w:t>
            </w:r>
            <w:r w:rsidR="00A611B0" w:rsidRPr="00A611B0">
              <w:rPr>
                <w:rFonts w:asciiTheme="majorHAnsi" w:hAnsiTheme="majorHAnsi"/>
              </w:rPr>
              <w:t>12 906 086,61</w:t>
            </w:r>
            <w:r w:rsidR="005F1F49">
              <w:rPr>
                <w:rFonts w:asciiTheme="majorHAnsi" w:hAnsiTheme="majorHAnsi"/>
              </w:rPr>
              <w:t xml:space="preserve"> рублей</w:t>
            </w:r>
          </w:p>
          <w:p w14:paraId="48EDD494" w14:textId="77777777" w:rsidR="00692574" w:rsidRDefault="00692574" w:rsidP="00692574">
            <w:pPr>
              <w:jc w:val="both"/>
              <w:rPr>
                <w:rFonts w:asciiTheme="majorHAnsi" w:hAnsiTheme="majorHAnsi"/>
              </w:rPr>
            </w:pPr>
            <w:r w:rsidRPr="00692574">
              <w:rPr>
                <w:rFonts w:asciiTheme="majorHAnsi" w:hAnsiTheme="majorHAnsi"/>
              </w:rPr>
              <w:t xml:space="preserve">Лот № </w:t>
            </w:r>
            <w:r>
              <w:rPr>
                <w:rFonts w:asciiTheme="majorHAnsi" w:hAnsiTheme="majorHAnsi"/>
              </w:rPr>
              <w:t xml:space="preserve">3 </w:t>
            </w:r>
            <w:r w:rsidR="0095577D">
              <w:rPr>
                <w:rFonts w:asciiTheme="majorHAnsi" w:hAnsiTheme="majorHAnsi"/>
              </w:rPr>
              <w:t>–</w:t>
            </w:r>
            <w:r>
              <w:rPr>
                <w:rFonts w:asciiTheme="majorHAnsi" w:hAnsiTheme="majorHAnsi"/>
              </w:rPr>
              <w:t xml:space="preserve"> </w:t>
            </w:r>
            <w:r w:rsidR="00A611B0" w:rsidRPr="00A611B0">
              <w:rPr>
                <w:rFonts w:asciiTheme="majorHAnsi" w:hAnsiTheme="majorHAnsi"/>
              </w:rPr>
              <w:t>1 592 925,64</w:t>
            </w:r>
            <w:r w:rsidR="005F1F49" w:rsidRPr="005F1F49">
              <w:rPr>
                <w:rFonts w:asciiTheme="majorHAnsi" w:hAnsiTheme="majorHAnsi"/>
              </w:rPr>
              <w:t xml:space="preserve"> </w:t>
            </w:r>
            <w:r>
              <w:rPr>
                <w:rFonts w:asciiTheme="majorHAnsi" w:hAnsiTheme="majorHAnsi"/>
              </w:rPr>
              <w:t>рублей</w:t>
            </w:r>
          </w:p>
          <w:p w14:paraId="67010B4E" w14:textId="77777777" w:rsidR="00692574" w:rsidRDefault="00692574" w:rsidP="00692574">
            <w:pPr>
              <w:jc w:val="both"/>
              <w:rPr>
                <w:rFonts w:asciiTheme="majorHAnsi" w:hAnsiTheme="majorHAnsi"/>
              </w:rPr>
            </w:pPr>
            <w:r w:rsidRPr="00692574">
              <w:rPr>
                <w:rFonts w:asciiTheme="majorHAnsi" w:hAnsiTheme="majorHAnsi"/>
              </w:rPr>
              <w:t xml:space="preserve">Лот № </w:t>
            </w:r>
            <w:r>
              <w:rPr>
                <w:rFonts w:asciiTheme="majorHAnsi" w:hAnsiTheme="majorHAnsi"/>
              </w:rPr>
              <w:t xml:space="preserve">4 </w:t>
            </w:r>
            <w:r w:rsidR="0095577D">
              <w:rPr>
                <w:rFonts w:asciiTheme="majorHAnsi" w:hAnsiTheme="majorHAnsi"/>
              </w:rPr>
              <w:t>–</w:t>
            </w:r>
            <w:r>
              <w:rPr>
                <w:rFonts w:asciiTheme="majorHAnsi" w:hAnsiTheme="majorHAnsi"/>
              </w:rPr>
              <w:t xml:space="preserve"> </w:t>
            </w:r>
            <w:r w:rsidR="00A611B0" w:rsidRPr="00A611B0">
              <w:rPr>
                <w:rFonts w:asciiTheme="majorHAnsi" w:hAnsiTheme="majorHAnsi"/>
              </w:rPr>
              <w:t>10 535 264,10</w:t>
            </w:r>
            <w:r w:rsidR="005F1F49" w:rsidRPr="005F1F49">
              <w:rPr>
                <w:rFonts w:asciiTheme="majorHAnsi" w:hAnsiTheme="majorHAnsi"/>
              </w:rPr>
              <w:t xml:space="preserve"> </w:t>
            </w:r>
            <w:r>
              <w:rPr>
                <w:rFonts w:asciiTheme="majorHAnsi" w:hAnsiTheme="majorHAnsi"/>
              </w:rPr>
              <w:t>рублей</w:t>
            </w:r>
          </w:p>
          <w:p w14:paraId="2E1B8B80" w14:textId="77777777" w:rsidR="00692574" w:rsidRDefault="00692574" w:rsidP="00692574">
            <w:pPr>
              <w:jc w:val="both"/>
              <w:rPr>
                <w:rFonts w:asciiTheme="majorHAnsi" w:hAnsiTheme="majorHAnsi"/>
              </w:rPr>
            </w:pPr>
            <w:r w:rsidRPr="00692574">
              <w:rPr>
                <w:rFonts w:asciiTheme="majorHAnsi" w:hAnsiTheme="majorHAnsi"/>
              </w:rPr>
              <w:t xml:space="preserve">Лот № </w:t>
            </w:r>
            <w:r>
              <w:rPr>
                <w:rFonts w:asciiTheme="majorHAnsi" w:hAnsiTheme="majorHAnsi"/>
              </w:rPr>
              <w:t xml:space="preserve">5 </w:t>
            </w:r>
            <w:r w:rsidR="0095577D">
              <w:rPr>
                <w:rFonts w:asciiTheme="majorHAnsi" w:hAnsiTheme="majorHAnsi"/>
              </w:rPr>
              <w:t>–</w:t>
            </w:r>
            <w:r>
              <w:rPr>
                <w:rFonts w:asciiTheme="majorHAnsi" w:hAnsiTheme="majorHAnsi"/>
              </w:rPr>
              <w:t xml:space="preserve"> </w:t>
            </w:r>
            <w:r w:rsidR="007C1A81">
              <w:rPr>
                <w:rFonts w:asciiTheme="majorHAnsi" w:hAnsiTheme="majorHAnsi"/>
              </w:rPr>
              <w:t>2</w:t>
            </w:r>
            <w:r w:rsidR="0095577D">
              <w:rPr>
                <w:rFonts w:asciiTheme="majorHAnsi" w:hAnsiTheme="majorHAnsi"/>
              </w:rPr>
              <w:t xml:space="preserve"> 500 000 </w:t>
            </w:r>
            <w:r>
              <w:rPr>
                <w:rFonts w:asciiTheme="majorHAnsi" w:hAnsiTheme="majorHAnsi"/>
              </w:rPr>
              <w:t>рублей</w:t>
            </w:r>
          </w:p>
          <w:p w14:paraId="71C37102" w14:textId="77777777" w:rsidR="00692574" w:rsidRPr="00D470DE" w:rsidRDefault="007C1A81" w:rsidP="00CC2800">
            <w:pPr>
              <w:jc w:val="both"/>
              <w:rPr>
                <w:rFonts w:asciiTheme="majorHAnsi" w:hAnsiTheme="majorHAnsi"/>
              </w:rPr>
            </w:pPr>
            <w:r>
              <w:rPr>
                <w:rFonts w:asciiTheme="majorHAnsi" w:hAnsiTheme="majorHAnsi"/>
              </w:rPr>
              <w:t>Лот № 6 – 7 500 000 рублей</w:t>
            </w:r>
          </w:p>
        </w:tc>
      </w:tr>
      <w:tr w:rsidR="0060331F" w:rsidRPr="00BA7F00" w14:paraId="0222AC53" w14:textId="77777777" w:rsidTr="000E19E5">
        <w:tc>
          <w:tcPr>
            <w:tcW w:w="1006" w:type="dxa"/>
          </w:tcPr>
          <w:p w14:paraId="5236C7C4" w14:textId="77777777" w:rsidR="0060331F" w:rsidRPr="00BA7F00" w:rsidRDefault="0060331F" w:rsidP="00325E26">
            <w:pPr>
              <w:jc w:val="both"/>
              <w:rPr>
                <w:rFonts w:asciiTheme="majorHAnsi" w:hAnsiTheme="majorHAnsi" w:cs="Times New Roman"/>
              </w:rPr>
            </w:pPr>
            <w:r w:rsidRPr="00BA7F00">
              <w:rPr>
                <w:rFonts w:asciiTheme="majorHAnsi" w:hAnsiTheme="majorHAnsi" w:cs="Times New Roman"/>
              </w:rPr>
              <w:t xml:space="preserve">1.1.8. </w:t>
            </w:r>
          </w:p>
        </w:tc>
        <w:tc>
          <w:tcPr>
            <w:tcW w:w="9308" w:type="dxa"/>
          </w:tcPr>
          <w:p w14:paraId="1A9A7BF4" w14:textId="77777777" w:rsidR="00C84960" w:rsidRDefault="00C84960" w:rsidP="00C84960">
            <w:pPr>
              <w:jc w:val="both"/>
              <w:rPr>
                <w:rFonts w:asciiTheme="majorHAnsi" w:hAnsiTheme="majorHAnsi"/>
              </w:rPr>
            </w:pPr>
            <w:r w:rsidRPr="00BA7F00">
              <w:rPr>
                <w:rFonts w:asciiTheme="majorHAnsi" w:hAnsiTheme="majorHAnsi"/>
              </w:rPr>
              <w:t>Размер задатка</w:t>
            </w:r>
            <w:r>
              <w:rPr>
                <w:rFonts w:asciiTheme="majorHAnsi" w:hAnsiTheme="majorHAnsi"/>
              </w:rPr>
              <w:t xml:space="preserve"> для первых торгов и повторных торгов проводимых в форме </w:t>
            </w:r>
            <w:r w:rsidR="00D470DE">
              <w:rPr>
                <w:rFonts w:asciiTheme="majorHAnsi" w:hAnsiTheme="majorHAnsi"/>
              </w:rPr>
              <w:t>конкурса</w:t>
            </w:r>
            <w:r w:rsidRPr="00BA7F00">
              <w:rPr>
                <w:rFonts w:asciiTheme="majorHAnsi" w:hAnsiTheme="majorHAnsi"/>
              </w:rPr>
              <w:t xml:space="preserve">: </w:t>
            </w:r>
            <w:r w:rsidR="00692574">
              <w:rPr>
                <w:rFonts w:asciiTheme="majorHAnsi" w:hAnsiTheme="majorHAnsi"/>
              </w:rPr>
              <w:t>1</w:t>
            </w:r>
            <w:r w:rsidRPr="00BA7F00">
              <w:rPr>
                <w:rFonts w:asciiTheme="majorHAnsi" w:hAnsiTheme="majorHAnsi"/>
              </w:rPr>
              <w:t>0% (двадцать процентов) от начальной продажной цены.</w:t>
            </w:r>
          </w:p>
          <w:p w14:paraId="3391F9A3" w14:textId="77777777" w:rsidR="00AA4479" w:rsidRPr="00AA4479" w:rsidRDefault="00C84960" w:rsidP="00692574">
            <w:pPr>
              <w:jc w:val="both"/>
              <w:rPr>
                <w:rFonts w:asciiTheme="majorHAnsi" w:hAnsiTheme="majorHAnsi"/>
              </w:rPr>
            </w:pPr>
            <w:r w:rsidRPr="00BA7F00">
              <w:rPr>
                <w:rFonts w:asciiTheme="majorHAnsi" w:hAnsiTheme="majorHAnsi"/>
              </w:rPr>
              <w:t>Размер задатка</w:t>
            </w:r>
            <w:r>
              <w:rPr>
                <w:rFonts w:asciiTheme="majorHAnsi" w:hAnsiTheme="majorHAnsi"/>
              </w:rPr>
              <w:t xml:space="preserve"> для участия в торгах в форме публичного предложения составляет</w:t>
            </w:r>
            <w:r w:rsidRPr="00BA7F00">
              <w:rPr>
                <w:rFonts w:asciiTheme="majorHAnsi" w:hAnsiTheme="majorHAnsi"/>
              </w:rPr>
              <w:t xml:space="preserve"> </w:t>
            </w:r>
            <w:r w:rsidR="00692574">
              <w:rPr>
                <w:rFonts w:asciiTheme="majorHAnsi" w:hAnsiTheme="majorHAnsi"/>
              </w:rPr>
              <w:t>1</w:t>
            </w:r>
            <w:r w:rsidRPr="00BA7F00">
              <w:rPr>
                <w:rFonts w:asciiTheme="majorHAnsi" w:hAnsiTheme="majorHAnsi"/>
              </w:rPr>
              <w:t>0% (двадцать процентов) от начальной продажной цены</w:t>
            </w:r>
            <w:r>
              <w:rPr>
                <w:rFonts w:asciiTheme="majorHAnsi" w:hAnsiTheme="majorHAnsi"/>
              </w:rPr>
              <w:t xml:space="preserve"> на периоде (с каждым периодом размер задатка снижается вместе с ценой).</w:t>
            </w:r>
          </w:p>
        </w:tc>
      </w:tr>
      <w:tr w:rsidR="00AA4479" w:rsidRPr="00BA7F00" w14:paraId="76B62449" w14:textId="77777777" w:rsidTr="000E19E5">
        <w:tc>
          <w:tcPr>
            <w:tcW w:w="1006" w:type="dxa"/>
          </w:tcPr>
          <w:p w14:paraId="073991EC" w14:textId="77777777" w:rsidR="00AA4479" w:rsidRPr="00BA7F00" w:rsidRDefault="00AA4479" w:rsidP="00325E26">
            <w:pPr>
              <w:jc w:val="both"/>
              <w:rPr>
                <w:rFonts w:asciiTheme="majorHAnsi" w:hAnsiTheme="majorHAnsi" w:cs="Times New Roman"/>
              </w:rPr>
            </w:pPr>
            <w:r w:rsidRPr="00BA7F00">
              <w:rPr>
                <w:rFonts w:asciiTheme="majorHAnsi" w:hAnsiTheme="majorHAnsi" w:cs="Times New Roman"/>
              </w:rPr>
              <w:t>1.1.9.</w:t>
            </w:r>
          </w:p>
        </w:tc>
        <w:tc>
          <w:tcPr>
            <w:tcW w:w="9308" w:type="dxa"/>
          </w:tcPr>
          <w:p w14:paraId="469FACD4" w14:textId="77777777" w:rsidR="00AA4479" w:rsidRPr="00BA7F00" w:rsidRDefault="000E19E5" w:rsidP="000E19E5">
            <w:pPr>
              <w:jc w:val="both"/>
              <w:rPr>
                <w:rFonts w:asciiTheme="majorHAnsi" w:hAnsiTheme="majorHAnsi"/>
              </w:rPr>
            </w:pPr>
            <w:r>
              <w:rPr>
                <w:rFonts w:asciiTheme="majorHAnsi" w:hAnsiTheme="majorHAnsi"/>
              </w:rPr>
              <w:t>«</w:t>
            </w:r>
            <w:r w:rsidR="00AA4479" w:rsidRPr="00BA7F00">
              <w:rPr>
                <w:rFonts w:asciiTheme="majorHAnsi" w:hAnsiTheme="majorHAnsi"/>
              </w:rPr>
              <w:t xml:space="preserve">Шаг </w:t>
            </w:r>
            <w:r>
              <w:rPr>
                <w:rFonts w:asciiTheme="majorHAnsi" w:hAnsiTheme="majorHAnsi"/>
              </w:rPr>
              <w:t>аукциона»</w:t>
            </w:r>
            <w:r w:rsidR="00AA4479" w:rsidRPr="00BA7F00">
              <w:rPr>
                <w:rFonts w:asciiTheme="majorHAnsi" w:hAnsiTheme="majorHAnsi"/>
              </w:rPr>
              <w:t xml:space="preserve"> – 5 (пять) процентов.</w:t>
            </w:r>
          </w:p>
        </w:tc>
      </w:tr>
      <w:tr w:rsidR="00AA4479" w:rsidRPr="00BA7F00" w14:paraId="790361B0" w14:textId="77777777" w:rsidTr="000E19E5">
        <w:tc>
          <w:tcPr>
            <w:tcW w:w="1006" w:type="dxa"/>
            <w:tcBorders>
              <w:bottom w:val="single" w:sz="4" w:space="0" w:color="auto"/>
            </w:tcBorders>
          </w:tcPr>
          <w:p w14:paraId="449AE8EC" w14:textId="77777777" w:rsidR="00AA4479" w:rsidRPr="00BA7F00" w:rsidRDefault="00AA4479" w:rsidP="00325E26">
            <w:pPr>
              <w:jc w:val="both"/>
              <w:rPr>
                <w:rFonts w:asciiTheme="majorHAnsi" w:hAnsiTheme="majorHAnsi" w:cs="Times New Roman"/>
              </w:rPr>
            </w:pPr>
            <w:r w:rsidRPr="00BA7F00">
              <w:rPr>
                <w:rFonts w:asciiTheme="majorHAnsi" w:hAnsiTheme="majorHAnsi" w:cs="Times New Roman"/>
              </w:rPr>
              <w:t xml:space="preserve">1.1.10. </w:t>
            </w:r>
          </w:p>
        </w:tc>
        <w:tc>
          <w:tcPr>
            <w:tcW w:w="9308" w:type="dxa"/>
          </w:tcPr>
          <w:p w14:paraId="05E68EDD" w14:textId="77777777" w:rsidR="00AA4479" w:rsidRPr="00A86DD0" w:rsidRDefault="00AA4479" w:rsidP="00692574">
            <w:pPr>
              <w:jc w:val="both"/>
              <w:rPr>
                <w:rFonts w:asciiTheme="majorHAnsi" w:hAnsiTheme="majorHAnsi"/>
              </w:rPr>
            </w:pPr>
            <w:r w:rsidRPr="00A86DD0">
              <w:rPr>
                <w:rFonts w:asciiTheme="majorHAnsi" w:hAnsiTheme="majorHAnsi"/>
              </w:rPr>
              <w:t>Интервал снижения в публичных торгах</w:t>
            </w:r>
            <w:r w:rsidR="000E19E5" w:rsidRPr="00A86DD0">
              <w:rPr>
                <w:rFonts w:asciiTheme="majorHAnsi" w:hAnsiTheme="majorHAnsi"/>
              </w:rPr>
              <w:t xml:space="preserve"> </w:t>
            </w:r>
            <w:r w:rsidRPr="00A86DD0">
              <w:rPr>
                <w:rFonts w:asciiTheme="majorHAnsi" w:hAnsiTheme="majorHAnsi"/>
              </w:rPr>
              <w:t xml:space="preserve">– срок в </w:t>
            </w:r>
            <w:r w:rsidR="00692574">
              <w:rPr>
                <w:rFonts w:asciiTheme="majorHAnsi" w:hAnsiTheme="majorHAnsi"/>
              </w:rPr>
              <w:t>четырнадцать</w:t>
            </w:r>
            <w:r w:rsidRPr="00A86DD0">
              <w:rPr>
                <w:rFonts w:asciiTheme="majorHAnsi" w:hAnsiTheme="majorHAnsi"/>
              </w:rPr>
              <w:t xml:space="preserve"> суток.</w:t>
            </w:r>
          </w:p>
        </w:tc>
      </w:tr>
      <w:tr w:rsidR="000E783D" w:rsidRPr="00BA7F00" w14:paraId="7AE519DA" w14:textId="77777777" w:rsidTr="000E19E5">
        <w:tc>
          <w:tcPr>
            <w:tcW w:w="1006" w:type="dxa"/>
            <w:tcBorders>
              <w:left w:val="nil"/>
            </w:tcBorders>
          </w:tcPr>
          <w:p w14:paraId="11C79FFD" w14:textId="77777777" w:rsidR="000E783D" w:rsidRPr="00BA7F00" w:rsidRDefault="000E783D" w:rsidP="00325E26">
            <w:pPr>
              <w:jc w:val="both"/>
              <w:rPr>
                <w:rFonts w:asciiTheme="majorHAnsi" w:hAnsiTheme="majorHAnsi" w:cs="Times New Roman"/>
              </w:rPr>
            </w:pPr>
          </w:p>
        </w:tc>
        <w:tc>
          <w:tcPr>
            <w:tcW w:w="9308" w:type="dxa"/>
          </w:tcPr>
          <w:p w14:paraId="32517AE9" w14:textId="77777777" w:rsidR="000E783D" w:rsidRPr="00A86DD0" w:rsidRDefault="000E783D" w:rsidP="00692574">
            <w:pPr>
              <w:pStyle w:val="1"/>
              <w:outlineLvl w:val="0"/>
              <w:rPr>
                <w:b w:val="0"/>
              </w:rPr>
            </w:pPr>
            <w:r w:rsidRPr="00A86DD0">
              <w:rPr>
                <w:b w:val="0"/>
              </w:rPr>
              <w:t>Лоты № 1-</w:t>
            </w:r>
            <w:r w:rsidR="007C1A81">
              <w:rPr>
                <w:b w:val="0"/>
              </w:rPr>
              <w:t>6</w:t>
            </w:r>
            <w:r w:rsidR="000E19E5" w:rsidRPr="00A86DD0">
              <w:rPr>
                <w:b w:val="0"/>
              </w:rPr>
              <w:t xml:space="preserve"> </w:t>
            </w:r>
            <w:r w:rsidRPr="00A86DD0">
              <w:rPr>
                <w:b w:val="0"/>
              </w:rPr>
              <w:t>(</w:t>
            </w:r>
            <w:r w:rsidR="000E19E5" w:rsidRPr="00A86DD0">
              <w:rPr>
                <w:b w:val="0"/>
              </w:rPr>
              <w:t>п</w:t>
            </w:r>
            <w:r w:rsidR="00C84960" w:rsidRPr="00A86DD0">
              <w:rPr>
                <w:b w:val="0"/>
              </w:rPr>
              <w:t>. 1.1.3</w:t>
            </w:r>
            <w:r w:rsidRPr="00A86DD0">
              <w:rPr>
                <w:b w:val="0"/>
              </w:rPr>
              <w:t>)</w:t>
            </w:r>
          </w:p>
        </w:tc>
      </w:tr>
      <w:tr w:rsidR="000E783D" w:rsidRPr="00BA7F00" w14:paraId="22D88505" w14:textId="77777777" w:rsidTr="000E19E5">
        <w:tc>
          <w:tcPr>
            <w:tcW w:w="1006" w:type="dxa"/>
          </w:tcPr>
          <w:p w14:paraId="421DBEE6" w14:textId="77777777" w:rsidR="000E783D" w:rsidRPr="00BA7F00" w:rsidRDefault="000E783D" w:rsidP="00325E26">
            <w:pPr>
              <w:jc w:val="both"/>
              <w:rPr>
                <w:rFonts w:asciiTheme="majorHAnsi" w:hAnsiTheme="majorHAnsi" w:cs="Times New Roman"/>
              </w:rPr>
            </w:pPr>
            <w:r w:rsidRPr="00BA7F00">
              <w:rPr>
                <w:rFonts w:asciiTheme="majorHAnsi" w:hAnsiTheme="majorHAnsi" w:cs="Times New Roman"/>
              </w:rPr>
              <w:t>1.1.11.</w:t>
            </w:r>
          </w:p>
        </w:tc>
        <w:tc>
          <w:tcPr>
            <w:tcW w:w="9308" w:type="dxa"/>
          </w:tcPr>
          <w:p w14:paraId="0A315D64" w14:textId="77777777" w:rsidR="000E783D" w:rsidRPr="00BA7F00" w:rsidRDefault="000E19E5" w:rsidP="007174CF">
            <w:pPr>
              <w:rPr>
                <w:rFonts w:asciiTheme="majorHAnsi" w:hAnsiTheme="majorHAnsi"/>
              </w:rPr>
            </w:pPr>
            <w:r>
              <w:rPr>
                <w:rFonts w:asciiTheme="majorHAnsi" w:hAnsiTheme="majorHAnsi"/>
              </w:rPr>
              <w:t>1</w:t>
            </w:r>
            <w:r w:rsidR="007C1A81">
              <w:rPr>
                <w:rFonts w:asciiTheme="majorHAnsi" w:hAnsiTheme="majorHAnsi"/>
              </w:rPr>
              <w:t>8</w:t>
            </w:r>
            <w:r>
              <w:rPr>
                <w:rFonts w:asciiTheme="majorHAnsi" w:hAnsiTheme="majorHAnsi"/>
              </w:rPr>
              <w:t>% (</w:t>
            </w:r>
            <w:r w:rsidR="007174CF">
              <w:rPr>
                <w:rFonts w:asciiTheme="majorHAnsi" w:hAnsiTheme="majorHAnsi"/>
              </w:rPr>
              <w:t>восемнадцать</w:t>
            </w:r>
            <w:r>
              <w:rPr>
                <w:rFonts w:asciiTheme="majorHAnsi" w:hAnsiTheme="majorHAnsi"/>
              </w:rPr>
              <w:t xml:space="preserve"> </w:t>
            </w:r>
            <w:r w:rsidR="00C84960">
              <w:rPr>
                <w:rFonts w:asciiTheme="majorHAnsi" w:hAnsiTheme="majorHAnsi"/>
              </w:rPr>
              <w:t>процентов)</w:t>
            </w:r>
          </w:p>
        </w:tc>
      </w:tr>
      <w:tr w:rsidR="000E783D" w:rsidRPr="00BA7F00" w14:paraId="762998AC" w14:textId="77777777" w:rsidTr="000E19E5">
        <w:tc>
          <w:tcPr>
            <w:tcW w:w="1006" w:type="dxa"/>
          </w:tcPr>
          <w:p w14:paraId="6773D36D" w14:textId="77777777" w:rsidR="000E783D" w:rsidRPr="00BA7F00" w:rsidRDefault="000E783D" w:rsidP="00325E26">
            <w:pPr>
              <w:jc w:val="both"/>
              <w:rPr>
                <w:rFonts w:asciiTheme="majorHAnsi" w:hAnsiTheme="majorHAnsi" w:cs="Times New Roman"/>
              </w:rPr>
            </w:pPr>
            <w:r w:rsidRPr="00BA7F00">
              <w:rPr>
                <w:rFonts w:asciiTheme="majorHAnsi" w:hAnsiTheme="majorHAnsi" w:cs="Times New Roman"/>
              </w:rPr>
              <w:t>1.1.12.</w:t>
            </w:r>
          </w:p>
        </w:tc>
        <w:tc>
          <w:tcPr>
            <w:tcW w:w="9308" w:type="dxa"/>
          </w:tcPr>
          <w:p w14:paraId="6182E8CB" w14:textId="77777777" w:rsidR="000E783D" w:rsidRPr="00BA7F00" w:rsidRDefault="007C1A81" w:rsidP="000E19E5">
            <w:pPr>
              <w:rPr>
                <w:rFonts w:asciiTheme="majorHAnsi" w:hAnsiTheme="majorHAnsi"/>
              </w:rPr>
            </w:pPr>
            <w:r>
              <w:rPr>
                <w:rFonts w:asciiTheme="majorHAnsi" w:hAnsiTheme="majorHAnsi"/>
              </w:rPr>
              <w:t>18</w:t>
            </w:r>
            <w:r w:rsidR="00C84960">
              <w:rPr>
                <w:rFonts w:asciiTheme="majorHAnsi" w:hAnsiTheme="majorHAnsi"/>
              </w:rPr>
              <w:t>% (</w:t>
            </w:r>
            <w:r w:rsidR="007174CF">
              <w:rPr>
                <w:rFonts w:asciiTheme="majorHAnsi" w:hAnsiTheme="majorHAnsi"/>
              </w:rPr>
              <w:t xml:space="preserve"> восемнадцать </w:t>
            </w:r>
            <w:r w:rsidR="00C84960">
              <w:rPr>
                <w:rFonts w:asciiTheme="majorHAnsi" w:hAnsiTheme="majorHAnsi"/>
              </w:rPr>
              <w:t>процентов)</w:t>
            </w:r>
          </w:p>
        </w:tc>
      </w:tr>
      <w:tr w:rsidR="000E783D" w:rsidRPr="00BA7F00" w14:paraId="3E604D48" w14:textId="77777777" w:rsidTr="000E19E5">
        <w:tc>
          <w:tcPr>
            <w:tcW w:w="1006" w:type="dxa"/>
          </w:tcPr>
          <w:p w14:paraId="34D2F206" w14:textId="77777777" w:rsidR="000E783D" w:rsidRPr="00BA7F00" w:rsidRDefault="000E783D" w:rsidP="00325E26">
            <w:pPr>
              <w:jc w:val="both"/>
              <w:rPr>
                <w:rFonts w:asciiTheme="majorHAnsi" w:hAnsiTheme="majorHAnsi" w:cs="Times New Roman"/>
              </w:rPr>
            </w:pPr>
            <w:r w:rsidRPr="00BA7F00">
              <w:rPr>
                <w:rFonts w:asciiTheme="majorHAnsi" w:hAnsiTheme="majorHAnsi" w:cs="Times New Roman"/>
              </w:rPr>
              <w:t>1.1.13.</w:t>
            </w:r>
          </w:p>
        </w:tc>
        <w:tc>
          <w:tcPr>
            <w:tcW w:w="9308" w:type="dxa"/>
          </w:tcPr>
          <w:p w14:paraId="1B9BAD9E" w14:textId="77777777" w:rsidR="000E783D" w:rsidRPr="00BA7F00" w:rsidRDefault="007C1A81" w:rsidP="00217F39">
            <w:pPr>
              <w:rPr>
                <w:rFonts w:asciiTheme="majorHAnsi" w:hAnsiTheme="majorHAnsi"/>
              </w:rPr>
            </w:pPr>
            <w:r>
              <w:rPr>
                <w:rFonts w:asciiTheme="majorHAnsi" w:hAnsiTheme="majorHAnsi"/>
              </w:rPr>
              <w:t>18</w:t>
            </w:r>
            <w:r w:rsidR="00C84960">
              <w:rPr>
                <w:rFonts w:asciiTheme="majorHAnsi" w:hAnsiTheme="majorHAnsi"/>
              </w:rPr>
              <w:t>% (</w:t>
            </w:r>
            <w:r w:rsidR="007174CF">
              <w:rPr>
                <w:rFonts w:asciiTheme="majorHAnsi" w:hAnsiTheme="majorHAnsi"/>
              </w:rPr>
              <w:t xml:space="preserve"> восемнадцать </w:t>
            </w:r>
            <w:r w:rsidR="00C84960">
              <w:rPr>
                <w:rFonts w:asciiTheme="majorHAnsi" w:hAnsiTheme="majorHAnsi"/>
              </w:rPr>
              <w:t>процентов)</w:t>
            </w:r>
          </w:p>
        </w:tc>
      </w:tr>
      <w:tr w:rsidR="000E783D" w:rsidRPr="00BA7F00" w14:paraId="451A817E" w14:textId="77777777" w:rsidTr="000E19E5">
        <w:tc>
          <w:tcPr>
            <w:tcW w:w="1006" w:type="dxa"/>
          </w:tcPr>
          <w:p w14:paraId="0F81968E" w14:textId="77777777" w:rsidR="000E783D" w:rsidRPr="00BA7F00" w:rsidRDefault="000E783D" w:rsidP="00325E26">
            <w:pPr>
              <w:jc w:val="both"/>
              <w:rPr>
                <w:rFonts w:asciiTheme="majorHAnsi" w:hAnsiTheme="majorHAnsi" w:cs="Times New Roman"/>
              </w:rPr>
            </w:pPr>
            <w:r w:rsidRPr="00BA7F00">
              <w:rPr>
                <w:rFonts w:asciiTheme="majorHAnsi" w:hAnsiTheme="majorHAnsi" w:cs="Times New Roman"/>
              </w:rPr>
              <w:t>1.1.14.</w:t>
            </w:r>
          </w:p>
        </w:tc>
        <w:tc>
          <w:tcPr>
            <w:tcW w:w="9308" w:type="dxa"/>
          </w:tcPr>
          <w:p w14:paraId="79797F6D" w14:textId="77777777" w:rsidR="000E783D" w:rsidRPr="00BA7F00" w:rsidRDefault="007C1A81" w:rsidP="00217F39">
            <w:pPr>
              <w:rPr>
                <w:rFonts w:asciiTheme="majorHAnsi" w:hAnsiTheme="majorHAnsi"/>
              </w:rPr>
            </w:pPr>
            <w:r>
              <w:rPr>
                <w:rFonts w:asciiTheme="majorHAnsi" w:hAnsiTheme="majorHAnsi"/>
              </w:rPr>
              <w:t>18</w:t>
            </w:r>
            <w:r w:rsidR="00C84960">
              <w:rPr>
                <w:rFonts w:asciiTheme="majorHAnsi" w:hAnsiTheme="majorHAnsi"/>
              </w:rPr>
              <w:t>% (</w:t>
            </w:r>
            <w:r w:rsidR="007174CF">
              <w:rPr>
                <w:rFonts w:asciiTheme="majorHAnsi" w:hAnsiTheme="majorHAnsi"/>
              </w:rPr>
              <w:t xml:space="preserve"> восемнадцать </w:t>
            </w:r>
            <w:r w:rsidR="00C84960">
              <w:rPr>
                <w:rFonts w:asciiTheme="majorHAnsi" w:hAnsiTheme="majorHAnsi"/>
              </w:rPr>
              <w:t>процентов)</w:t>
            </w:r>
          </w:p>
        </w:tc>
      </w:tr>
      <w:tr w:rsidR="000E783D" w:rsidRPr="00BA7F00" w14:paraId="77E38103" w14:textId="77777777" w:rsidTr="000E19E5">
        <w:tc>
          <w:tcPr>
            <w:tcW w:w="1006" w:type="dxa"/>
          </w:tcPr>
          <w:p w14:paraId="24E69338" w14:textId="77777777" w:rsidR="000E783D" w:rsidRPr="00BA7F00" w:rsidRDefault="000E783D" w:rsidP="00325E26">
            <w:pPr>
              <w:jc w:val="both"/>
              <w:rPr>
                <w:rFonts w:asciiTheme="majorHAnsi" w:hAnsiTheme="majorHAnsi" w:cs="Times New Roman"/>
              </w:rPr>
            </w:pPr>
            <w:r w:rsidRPr="00BA7F00">
              <w:rPr>
                <w:rFonts w:asciiTheme="majorHAnsi" w:hAnsiTheme="majorHAnsi" w:cs="Times New Roman"/>
              </w:rPr>
              <w:t>1.1.15.</w:t>
            </w:r>
          </w:p>
        </w:tc>
        <w:tc>
          <w:tcPr>
            <w:tcW w:w="9308" w:type="dxa"/>
          </w:tcPr>
          <w:p w14:paraId="3CAA9A05" w14:textId="77777777" w:rsidR="000E783D" w:rsidRPr="00BA7F00" w:rsidRDefault="00217F39" w:rsidP="00217F39">
            <w:pPr>
              <w:rPr>
                <w:rFonts w:asciiTheme="majorHAnsi" w:hAnsiTheme="majorHAnsi"/>
              </w:rPr>
            </w:pPr>
            <w:r>
              <w:rPr>
                <w:rFonts w:asciiTheme="majorHAnsi" w:hAnsiTheme="majorHAnsi"/>
                <w:lang w:val="en-US"/>
              </w:rPr>
              <w:t>21</w:t>
            </w:r>
            <w:r w:rsidR="00C84960">
              <w:rPr>
                <w:rFonts w:asciiTheme="majorHAnsi" w:hAnsiTheme="majorHAnsi"/>
              </w:rPr>
              <w:t>% (</w:t>
            </w:r>
            <w:r>
              <w:rPr>
                <w:rFonts w:asciiTheme="majorHAnsi" w:hAnsiTheme="majorHAnsi"/>
              </w:rPr>
              <w:t>двадцать один</w:t>
            </w:r>
            <w:r w:rsidR="000E19E5">
              <w:rPr>
                <w:rFonts w:asciiTheme="majorHAnsi" w:hAnsiTheme="majorHAnsi"/>
              </w:rPr>
              <w:t xml:space="preserve"> </w:t>
            </w:r>
            <w:r w:rsidR="00C84960">
              <w:rPr>
                <w:rFonts w:asciiTheme="majorHAnsi" w:hAnsiTheme="majorHAnsi"/>
              </w:rPr>
              <w:t>процент)</w:t>
            </w:r>
          </w:p>
        </w:tc>
      </w:tr>
      <w:tr w:rsidR="00AA4479" w:rsidRPr="00BA7F00" w14:paraId="19DDB92B" w14:textId="77777777" w:rsidTr="000E19E5">
        <w:tc>
          <w:tcPr>
            <w:tcW w:w="1006" w:type="dxa"/>
          </w:tcPr>
          <w:p w14:paraId="6DD95011" w14:textId="77777777" w:rsidR="00AA4479" w:rsidRPr="00BA7F00" w:rsidRDefault="00AA4479" w:rsidP="00325E26">
            <w:pPr>
              <w:jc w:val="both"/>
              <w:rPr>
                <w:rFonts w:asciiTheme="majorHAnsi" w:hAnsiTheme="majorHAnsi" w:cs="Times New Roman"/>
              </w:rPr>
            </w:pPr>
            <w:r w:rsidRPr="00BA7F00">
              <w:rPr>
                <w:rFonts w:asciiTheme="majorHAnsi" w:hAnsiTheme="majorHAnsi" w:cs="Times New Roman"/>
              </w:rPr>
              <w:t>1.2.</w:t>
            </w:r>
          </w:p>
        </w:tc>
        <w:tc>
          <w:tcPr>
            <w:tcW w:w="9308" w:type="dxa"/>
          </w:tcPr>
          <w:p w14:paraId="44E17F4E" w14:textId="77777777" w:rsidR="00AA4479" w:rsidRPr="00BA7F00" w:rsidRDefault="00AA4479" w:rsidP="00D470DE">
            <w:pPr>
              <w:ind w:firstLine="412"/>
              <w:jc w:val="both"/>
              <w:rPr>
                <w:rFonts w:asciiTheme="majorHAnsi" w:hAnsiTheme="majorHAnsi"/>
              </w:rPr>
            </w:pPr>
            <w:r w:rsidRPr="00BA7F00">
              <w:rPr>
                <w:rFonts w:asciiTheme="majorHAnsi" w:hAnsiTheme="majorHAnsi" w:cs="Times New Roman"/>
              </w:rPr>
              <w:t xml:space="preserve">Продажа указанного в </w:t>
            </w:r>
            <w:r w:rsidR="00C84960">
              <w:rPr>
                <w:rFonts w:asciiTheme="majorHAnsi" w:hAnsiTheme="majorHAnsi" w:cs="Times New Roman"/>
              </w:rPr>
              <w:t>п.1.1.3</w:t>
            </w:r>
            <w:r w:rsidRPr="00BA7F00">
              <w:rPr>
                <w:rFonts w:asciiTheme="majorHAnsi" w:hAnsiTheme="majorHAnsi" w:cs="Times New Roman"/>
              </w:rPr>
              <w:t xml:space="preserve"> Положения имущества (далее по тексту – имущество) производится путем проведения торгов. Договоры купли-продажи заключаются с физическим лицом, в т.ч. индивидуальным предпринимателем или юридическим лицом, которые признаны победителями торгов.</w:t>
            </w:r>
          </w:p>
        </w:tc>
      </w:tr>
      <w:tr w:rsidR="00AA4479" w:rsidRPr="00BA7F00" w14:paraId="6E95E5EB" w14:textId="77777777" w:rsidTr="000E19E5">
        <w:tc>
          <w:tcPr>
            <w:tcW w:w="1006" w:type="dxa"/>
          </w:tcPr>
          <w:p w14:paraId="6A155453" w14:textId="77777777" w:rsidR="00AA4479" w:rsidRPr="00BA7F00" w:rsidRDefault="00AA4479" w:rsidP="00325E26">
            <w:pPr>
              <w:jc w:val="both"/>
              <w:rPr>
                <w:rFonts w:asciiTheme="majorHAnsi" w:hAnsiTheme="majorHAnsi" w:cs="Times New Roman"/>
              </w:rPr>
            </w:pPr>
            <w:r w:rsidRPr="00BA7F00">
              <w:rPr>
                <w:rFonts w:asciiTheme="majorHAnsi" w:hAnsiTheme="majorHAnsi" w:cs="Times New Roman"/>
              </w:rPr>
              <w:t>1.3.</w:t>
            </w:r>
          </w:p>
        </w:tc>
        <w:tc>
          <w:tcPr>
            <w:tcW w:w="9308" w:type="dxa"/>
          </w:tcPr>
          <w:p w14:paraId="4F50ECB6" w14:textId="77777777" w:rsidR="00AA4479" w:rsidRPr="00BA7F00" w:rsidRDefault="00AA4479" w:rsidP="00C84960">
            <w:pPr>
              <w:ind w:firstLine="412"/>
              <w:jc w:val="both"/>
              <w:rPr>
                <w:rFonts w:asciiTheme="majorHAnsi" w:hAnsiTheme="majorHAnsi" w:cs="Times New Roman"/>
              </w:rPr>
            </w:pPr>
            <w:r w:rsidRPr="00BA7F00">
              <w:rPr>
                <w:rFonts w:asciiTheme="majorHAnsi" w:hAnsiTheme="majorHAnsi" w:cs="Times New Roman"/>
              </w:rPr>
              <w:t xml:space="preserve">Под продажей понимается приобретение указанного в </w:t>
            </w:r>
            <w:r w:rsidR="00C84960">
              <w:rPr>
                <w:rFonts w:asciiTheme="majorHAnsi" w:hAnsiTheme="majorHAnsi" w:cs="Times New Roman"/>
              </w:rPr>
              <w:t>п.1.1.3</w:t>
            </w:r>
            <w:r w:rsidRPr="00BA7F00">
              <w:rPr>
                <w:rFonts w:asciiTheme="majorHAnsi" w:hAnsiTheme="majorHAnsi" w:cs="Times New Roman"/>
              </w:rPr>
              <w:t xml:space="preserve"> имущества в собственность физического лица, юридического лица или индивидуального предпринимателя.</w:t>
            </w:r>
          </w:p>
        </w:tc>
      </w:tr>
      <w:tr w:rsidR="00AA4479" w:rsidRPr="00BA7F00" w14:paraId="21995553" w14:textId="77777777" w:rsidTr="000E19E5">
        <w:tc>
          <w:tcPr>
            <w:tcW w:w="1006" w:type="dxa"/>
          </w:tcPr>
          <w:p w14:paraId="07A2667B" w14:textId="77777777" w:rsidR="00AA4479" w:rsidRPr="00BA7F00" w:rsidRDefault="00AA4479" w:rsidP="00325E26">
            <w:pPr>
              <w:jc w:val="both"/>
              <w:rPr>
                <w:rFonts w:asciiTheme="majorHAnsi" w:hAnsiTheme="majorHAnsi" w:cs="Times New Roman"/>
              </w:rPr>
            </w:pPr>
            <w:r w:rsidRPr="00BA7F00">
              <w:rPr>
                <w:rFonts w:asciiTheme="majorHAnsi" w:hAnsiTheme="majorHAnsi" w:cs="Times New Roman"/>
              </w:rPr>
              <w:t>1.4.</w:t>
            </w:r>
          </w:p>
        </w:tc>
        <w:tc>
          <w:tcPr>
            <w:tcW w:w="9308" w:type="dxa"/>
          </w:tcPr>
          <w:p w14:paraId="7C4224C4" w14:textId="77777777" w:rsidR="00D470DE" w:rsidRDefault="00AA4479" w:rsidP="00D470DE">
            <w:pPr>
              <w:ind w:firstLine="412"/>
              <w:jc w:val="both"/>
              <w:rPr>
                <w:rFonts w:asciiTheme="majorHAnsi" w:hAnsiTheme="majorHAnsi" w:cs="Times New Roman"/>
              </w:rPr>
            </w:pPr>
            <w:r w:rsidRPr="00BA7F00">
              <w:rPr>
                <w:rFonts w:asciiTheme="majorHAnsi" w:hAnsiTheme="majorHAnsi" w:cs="Times New Roman"/>
              </w:rPr>
              <w:t xml:space="preserve">Продажа имущества Должника осуществляется на открытых торгах, проводимых в </w:t>
            </w:r>
            <w:r w:rsidRPr="00BA7F00">
              <w:rPr>
                <w:rFonts w:asciiTheme="majorHAnsi" w:hAnsiTheme="majorHAnsi" w:cs="Times New Roman"/>
              </w:rPr>
              <w:lastRenderedPageBreak/>
              <w:t xml:space="preserve">электронной форме, которые являются открытыми по составу участников и проводятся в форме </w:t>
            </w:r>
            <w:r w:rsidR="00D470DE">
              <w:rPr>
                <w:rFonts w:asciiTheme="majorHAnsi" w:hAnsiTheme="majorHAnsi" w:cs="Times New Roman"/>
              </w:rPr>
              <w:t>конкурса</w:t>
            </w:r>
            <w:r w:rsidRPr="00BA7F00">
              <w:rPr>
                <w:rFonts w:asciiTheme="majorHAnsi" w:hAnsiTheme="majorHAnsi" w:cs="Times New Roman"/>
              </w:rPr>
              <w:t xml:space="preserve"> с использованием открытой формы представления предложения о цене</w:t>
            </w:r>
            <w:r>
              <w:rPr>
                <w:rFonts w:asciiTheme="majorHAnsi" w:hAnsiTheme="majorHAnsi" w:cs="Times New Roman"/>
              </w:rPr>
              <w:t xml:space="preserve">, </w:t>
            </w:r>
            <w:r w:rsidRPr="00AA4479">
              <w:rPr>
                <w:rFonts w:asciiTheme="majorHAnsi" w:hAnsiTheme="majorHAnsi" w:cs="Times New Roman"/>
              </w:rPr>
              <w:t xml:space="preserve">а также в форме публичного предложения. </w:t>
            </w:r>
          </w:p>
          <w:p w14:paraId="10897A3A" w14:textId="77777777" w:rsidR="00D470DE" w:rsidRDefault="00AA4479" w:rsidP="00D470DE">
            <w:pPr>
              <w:ind w:firstLine="412"/>
              <w:jc w:val="both"/>
              <w:rPr>
                <w:rFonts w:asciiTheme="majorHAnsi" w:hAnsiTheme="majorHAnsi" w:cs="Times New Roman"/>
              </w:rPr>
            </w:pPr>
            <w:r w:rsidRPr="00AA4479">
              <w:rPr>
                <w:rFonts w:asciiTheme="majorHAnsi" w:hAnsiTheme="majorHAnsi" w:cs="Times New Roman"/>
              </w:rPr>
              <w:t>В торгах</w:t>
            </w:r>
            <w:r w:rsidRPr="00BA7F00">
              <w:rPr>
                <w:rFonts w:asciiTheme="majorHAnsi" w:hAnsiTheme="majorHAnsi" w:cs="Times New Roman"/>
              </w:rPr>
              <w:t xml:space="preserve"> может участвовать любое дееспособное лицо, исполнившее условия оформления своего участия в торгах. </w:t>
            </w:r>
          </w:p>
          <w:p w14:paraId="0522C2D7" w14:textId="77777777" w:rsidR="00AA4479" w:rsidRPr="00BA7F00" w:rsidRDefault="00AA4479" w:rsidP="00D470DE">
            <w:pPr>
              <w:ind w:firstLine="412"/>
              <w:jc w:val="both"/>
              <w:rPr>
                <w:rFonts w:asciiTheme="majorHAnsi" w:hAnsiTheme="majorHAnsi" w:cs="Times New Roman"/>
              </w:rPr>
            </w:pPr>
            <w:r w:rsidRPr="00BA7F00">
              <w:rPr>
                <w:rFonts w:asciiTheme="majorHAnsi" w:hAnsiTheme="majorHAnsi" w:cs="Times New Roman"/>
              </w:rPr>
              <w:t>Победителем торгов признается лицо, предложившее наиболее высокую цену</w:t>
            </w:r>
            <w:r w:rsidR="00D470DE">
              <w:rPr>
                <w:rFonts w:asciiTheme="majorHAnsi" w:hAnsiTheme="majorHAnsi" w:cs="Times New Roman"/>
              </w:rPr>
              <w:t xml:space="preserve"> </w:t>
            </w:r>
            <w:r w:rsidR="00D470DE">
              <w:t xml:space="preserve"> </w:t>
            </w:r>
            <w:r w:rsidR="00D470DE" w:rsidRPr="00D470DE">
              <w:rPr>
                <w:rFonts w:asciiTheme="majorHAnsi" w:hAnsiTheme="majorHAnsi" w:cs="Times New Roman"/>
              </w:rPr>
              <w:t>и принявший на себя следующие обязательства: обеспечивать надлежащее содержание и использование приобретаемых объектов в соответствии с их целевым назначением, предоставлять гражданам, организациям, осуществляющим эксплуатацию жилищного фонда социального использования, а также организациям, финансируемым за счет средств бюджетов бюджетной системы Российской Федерации, товары (работы, услуги) по регулируемым ценам (тарифам) в соответствии с установленными надбавками к ценам (тарифам) и предоставлять указанным потребителям установленные федеральными законами, законами субъектов Российской Федерации, нормативными правовыми актами органов местного самоуправления льготы, в том числе льготы по оплате товаров (работ, услуг); заключить с органом местного самоуправления соглашения об исполнении условий конкурса и порядке эксплуатации объектов.</w:t>
            </w:r>
          </w:p>
        </w:tc>
      </w:tr>
      <w:tr w:rsidR="00AA4479" w:rsidRPr="00BA7F00" w14:paraId="3FA7A383" w14:textId="77777777" w:rsidTr="000E19E5">
        <w:tc>
          <w:tcPr>
            <w:tcW w:w="1006" w:type="dxa"/>
          </w:tcPr>
          <w:p w14:paraId="126B12DE" w14:textId="77777777" w:rsidR="00AA4479" w:rsidRPr="00BA7F00" w:rsidRDefault="00AA4479" w:rsidP="00325E26">
            <w:pPr>
              <w:jc w:val="both"/>
              <w:rPr>
                <w:rFonts w:asciiTheme="majorHAnsi" w:hAnsiTheme="majorHAnsi" w:cs="Times New Roman"/>
              </w:rPr>
            </w:pPr>
            <w:r w:rsidRPr="00BA7F00">
              <w:rPr>
                <w:rFonts w:asciiTheme="majorHAnsi" w:hAnsiTheme="majorHAnsi" w:cs="Times New Roman"/>
              </w:rPr>
              <w:lastRenderedPageBreak/>
              <w:t>1.5.</w:t>
            </w:r>
          </w:p>
        </w:tc>
        <w:tc>
          <w:tcPr>
            <w:tcW w:w="9308" w:type="dxa"/>
          </w:tcPr>
          <w:p w14:paraId="30BF8D97" w14:textId="77777777" w:rsidR="00AA4479" w:rsidRPr="00BA7F00" w:rsidRDefault="00AA4479" w:rsidP="00325E26">
            <w:pPr>
              <w:ind w:firstLine="412"/>
              <w:jc w:val="both"/>
              <w:rPr>
                <w:rFonts w:asciiTheme="majorHAnsi" w:hAnsiTheme="majorHAnsi" w:cs="Times New Roman"/>
              </w:rPr>
            </w:pPr>
            <w:r w:rsidRPr="00BA7F00">
              <w:rPr>
                <w:rFonts w:asciiTheme="majorHAnsi" w:hAnsiTheme="majorHAnsi" w:cs="Times New Roman"/>
              </w:rPr>
              <w:t>От имени Должника при продаже его имущества выступает конкурсный управляющий Должника, а также по его поручению и в соответствии с настоящим положением – Организатор торгов.</w:t>
            </w:r>
          </w:p>
        </w:tc>
      </w:tr>
      <w:tr w:rsidR="00AA4479" w:rsidRPr="00BA7F00" w14:paraId="44292247" w14:textId="77777777" w:rsidTr="000E19E5">
        <w:tc>
          <w:tcPr>
            <w:tcW w:w="1006" w:type="dxa"/>
          </w:tcPr>
          <w:p w14:paraId="1D38A146" w14:textId="77777777" w:rsidR="00AA4479" w:rsidRPr="00BA7F00" w:rsidRDefault="00AA4479" w:rsidP="00325E26">
            <w:pPr>
              <w:jc w:val="both"/>
              <w:rPr>
                <w:rFonts w:asciiTheme="majorHAnsi" w:hAnsiTheme="majorHAnsi" w:cs="Times New Roman"/>
              </w:rPr>
            </w:pPr>
            <w:r w:rsidRPr="00BA7F00">
              <w:rPr>
                <w:rFonts w:asciiTheme="majorHAnsi" w:hAnsiTheme="majorHAnsi" w:cs="Times New Roman"/>
              </w:rPr>
              <w:t>1.6.</w:t>
            </w:r>
          </w:p>
        </w:tc>
        <w:tc>
          <w:tcPr>
            <w:tcW w:w="9308" w:type="dxa"/>
          </w:tcPr>
          <w:p w14:paraId="208FB540" w14:textId="77777777" w:rsidR="00AA4479" w:rsidRPr="00BA7F00" w:rsidRDefault="00AA4479" w:rsidP="00D470DE">
            <w:pPr>
              <w:ind w:firstLine="412"/>
              <w:jc w:val="both"/>
              <w:rPr>
                <w:rFonts w:asciiTheme="majorHAnsi" w:hAnsiTheme="majorHAnsi" w:cs="Times New Roman"/>
              </w:rPr>
            </w:pPr>
            <w:r w:rsidRPr="00BA7F00">
              <w:rPr>
                <w:rFonts w:asciiTheme="majorHAnsi" w:hAnsiTheme="majorHAnsi" w:cs="Times New Roman"/>
              </w:rPr>
              <w:t xml:space="preserve">В качестве организатора торгов выступает специализированная организация, аккредитованная для этих целей в </w:t>
            </w:r>
            <w:r w:rsidR="00D470DE">
              <w:rPr>
                <w:rFonts w:asciiTheme="majorHAnsi" w:hAnsiTheme="majorHAnsi"/>
              </w:rPr>
              <w:t>СПАУ «Эксперт».</w:t>
            </w:r>
          </w:p>
        </w:tc>
      </w:tr>
      <w:tr w:rsidR="00AA4479" w:rsidRPr="00BA7F00" w14:paraId="7F2C1369" w14:textId="77777777" w:rsidTr="000E19E5">
        <w:tc>
          <w:tcPr>
            <w:tcW w:w="1006" w:type="dxa"/>
          </w:tcPr>
          <w:p w14:paraId="7914E950" w14:textId="77777777" w:rsidR="00AA4479" w:rsidRPr="00BA7F00" w:rsidRDefault="00AA4479" w:rsidP="00325E26">
            <w:pPr>
              <w:jc w:val="both"/>
              <w:rPr>
                <w:rFonts w:asciiTheme="majorHAnsi" w:hAnsiTheme="majorHAnsi" w:cs="Times New Roman"/>
                <w:b/>
              </w:rPr>
            </w:pPr>
            <w:r w:rsidRPr="00BA7F00">
              <w:rPr>
                <w:rFonts w:asciiTheme="majorHAnsi" w:hAnsiTheme="majorHAnsi" w:cs="Times New Roman"/>
                <w:b/>
              </w:rPr>
              <w:t>2.</w:t>
            </w:r>
          </w:p>
        </w:tc>
        <w:tc>
          <w:tcPr>
            <w:tcW w:w="9308" w:type="dxa"/>
          </w:tcPr>
          <w:p w14:paraId="32479501" w14:textId="77777777" w:rsidR="00AA4479" w:rsidRPr="00BA7F00" w:rsidRDefault="00AA4479" w:rsidP="00325E26">
            <w:pPr>
              <w:ind w:firstLine="412"/>
              <w:rPr>
                <w:rFonts w:asciiTheme="majorHAnsi" w:hAnsiTheme="majorHAnsi"/>
                <w:b/>
                <w:bCs/>
              </w:rPr>
            </w:pPr>
            <w:r w:rsidRPr="00BA7F00">
              <w:rPr>
                <w:rFonts w:asciiTheme="majorHAnsi" w:hAnsiTheme="majorHAnsi"/>
                <w:b/>
                <w:bCs/>
              </w:rPr>
              <w:t>Основные понятия и термины.</w:t>
            </w:r>
          </w:p>
        </w:tc>
      </w:tr>
      <w:tr w:rsidR="00AA4479" w:rsidRPr="00BA7F00" w14:paraId="751B00E8" w14:textId="77777777" w:rsidTr="000E19E5">
        <w:tc>
          <w:tcPr>
            <w:tcW w:w="1006" w:type="dxa"/>
          </w:tcPr>
          <w:p w14:paraId="58F1B15B" w14:textId="77777777" w:rsidR="00AA4479" w:rsidRPr="00BA7F00" w:rsidRDefault="00AA4479" w:rsidP="00325E26">
            <w:pPr>
              <w:jc w:val="both"/>
              <w:rPr>
                <w:rFonts w:asciiTheme="majorHAnsi" w:hAnsiTheme="majorHAnsi" w:cs="Times New Roman"/>
              </w:rPr>
            </w:pPr>
            <w:r w:rsidRPr="00BA7F00">
              <w:rPr>
                <w:rFonts w:asciiTheme="majorHAnsi" w:hAnsiTheme="majorHAnsi" w:cs="Times New Roman"/>
              </w:rPr>
              <w:t>2.1.</w:t>
            </w:r>
          </w:p>
        </w:tc>
        <w:tc>
          <w:tcPr>
            <w:tcW w:w="9308" w:type="dxa"/>
          </w:tcPr>
          <w:p w14:paraId="4B2DE6F8" w14:textId="77777777" w:rsidR="00AA4479" w:rsidRPr="00BA7F00" w:rsidRDefault="00AA4479" w:rsidP="00325E26">
            <w:pPr>
              <w:ind w:firstLine="412"/>
              <w:jc w:val="both"/>
              <w:rPr>
                <w:rFonts w:asciiTheme="majorHAnsi" w:hAnsiTheme="majorHAnsi"/>
              </w:rPr>
            </w:pPr>
            <w:r w:rsidRPr="00BA7F00">
              <w:rPr>
                <w:rFonts w:asciiTheme="majorHAnsi" w:hAnsiTheme="majorHAnsi"/>
              </w:rPr>
              <w:t>Для целей настоящего Положения применяются следующие основные понятия и термины:</w:t>
            </w:r>
          </w:p>
          <w:p w14:paraId="3B029C0C" w14:textId="77777777" w:rsidR="00AA4479" w:rsidRPr="00BA7F00" w:rsidRDefault="00AA4479" w:rsidP="00325E26">
            <w:pPr>
              <w:ind w:firstLine="412"/>
              <w:jc w:val="both"/>
              <w:rPr>
                <w:rFonts w:asciiTheme="majorHAnsi" w:hAnsiTheme="majorHAnsi"/>
              </w:rPr>
            </w:pPr>
            <w:r w:rsidRPr="00BA7F00">
              <w:rPr>
                <w:rFonts w:asciiTheme="majorHAnsi" w:hAnsiTheme="majorHAnsi"/>
                <w:b/>
                <w:bCs/>
              </w:rPr>
              <w:t>Организатор торгов</w:t>
            </w:r>
            <w:r w:rsidRPr="00BA7F00">
              <w:rPr>
                <w:rFonts w:asciiTheme="majorHAnsi" w:hAnsiTheme="majorHAnsi"/>
              </w:rPr>
              <w:t xml:space="preserve"> – лицо, обеспечивающее проведение открытых торгов в электронной форме в соответствии с требованиями Закона о банкротстве, указанное в п. 1.1.4. настоящего Положения.</w:t>
            </w:r>
          </w:p>
          <w:p w14:paraId="6E295E09" w14:textId="77777777" w:rsidR="00AA4479" w:rsidRPr="00BA7F00" w:rsidRDefault="00AA4479" w:rsidP="00325E26">
            <w:pPr>
              <w:ind w:firstLine="412"/>
              <w:jc w:val="both"/>
              <w:rPr>
                <w:rFonts w:asciiTheme="majorHAnsi" w:hAnsiTheme="majorHAnsi"/>
              </w:rPr>
            </w:pPr>
            <w:r w:rsidRPr="00BA7F00">
              <w:rPr>
                <w:rFonts w:asciiTheme="majorHAnsi" w:hAnsiTheme="majorHAnsi"/>
                <w:b/>
                <w:bCs/>
              </w:rPr>
              <w:t>День торгов</w:t>
            </w:r>
            <w:r w:rsidRPr="00BA7F00">
              <w:rPr>
                <w:rFonts w:asciiTheme="majorHAnsi" w:hAnsiTheme="majorHAnsi"/>
              </w:rPr>
              <w:t xml:space="preserve"> – день, в течение которого проводятся торги.</w:t>
            </w:r>
          </w:p>
          <w:p w14:paraId="44096BC4" w14:textId="77777777" w:rsidR="00AA4479" w:rsidRPr="00BA7F00" w:rsidRDefault="00AA4479" w:rsidP="00325E26">
            <w:pPr>
              <w:ind w:firstLine="412"/>
              <w:jc w:val="both"/>
              <w:rPr>
                <w:rFonts w:asciiTheme="majorHAnsi" w:hAnsiTheme="majorHAnsi"/>
              </w:rPr>
            </w:pPr>
            <w:r w:rsidRPr="00BA7F00">
              <w:rPr>
                <w:rFonts w:asciiTheme="majorHAnsi" w:hAnsiTheme="majorHAnsi"/>
                <w:b/>
                <w:bCs/>
              </w:rPr>
              <w:t>Участник</w:t>
            </w:r>
            <w:r w:rsidRPr="00BA7F00">
              <w:rPr>
                <w:rFonts w:asciiTheme="majorHAnsi" w:hAnsiTheme="majorHAnsi"/>
              </w:rPr>
              <w:t xml:space="preserve"> - юридическое или физическое лицо, индивидуальный предприниматель, без образования юридического лица, подавшие заявку на участие в торгах с приложением полного пакета документов, перечислившие задаток на расчетный счет, указанный в публикации о торгах, а так же зарегистрированные в качестве участника торгов.</w:t>
            </w:r>
          </w:p>
          <w:p w14:paraId="387818A4" w14:textId="77777777" w:rsidR="00AA4479" w:rsidRPr="00BA7F00" w:rsidRDefault="00AA4479" w:rsidP="00325E26">
            <w:pPr>
              <w:ind w:firstLine="412"/>
              <w:jc w:val="both"/>
              <w:rPr>
                <w:rFonts w:asciiTheme="majorHAnsi" w:hAnsiTheme="majorHAnsi"/>
              </w:rPr>
            </w:pPr>
            <w:r w:rsidRPr="00BA7F00">
              <w:rPr>
                <w:rFonts w:asciiTheme="majorHAnsi" w:hAnsiTheme="majorHAnsi"/>
                <w:b/>
                <w:bCs/>
              </w:rPr>
              <w:t>Задаток</w:t>
            </w:r>
            <w:r w:rsidRPr="00BA7F00">
              <w:rPr>
                <w:rFonts w:asciiTheme="majorHAnsi" w:hAnsiTheme="majorHAnsi"/>
              </w:rPr>
              <w:t xml:space="preserve"> – сумма денежных средств, вносимая претендентом в обеспечение исполнения будущего обязательства Участника по оплате приобретаемого на торгах имущества.</w:t>
            </w:r>
          </w:p>
          <w:p w14:paraId="72562EA1" w14:textId="77777777" w:rsidR="00AA4479" w:rsidRPr="00BA7F00" w:rsidRDefault="00AA4479" w:rsidP="00325E26">
            <w:pPr>
              <w:ind w:firstLine="412"/>
              <w:jc w:val="both"/>
              <w:rPr>
                <w:rFonts w:asciiTheme="majorHAnsi" w:hAnsiTheme="majorHAnsi"/>
              </w:rPr>
            </w:pPr>
            <w:r w:rsidRPr="00BA7F00">
              <w:rPr>
                <w:rFonts w:asciiTheme="majorHAnsi" w:hAnsiTheme="majorHAnsi"/>
                <w:b/>
                <w:bCs/>
              </w:rPr>
              <w:t>Журнал регистрации участников торгов</w:t>
            </w:r>
            <w:r w:rsidRPr="00BA7F00">
              <w:rPr>
                <w:rFonts w:asciiTheme="majorHAnsi" w:hAnsiTheme="majorHAnsi"/>
              </w:rPr>
              <w:t xml:space="preserve"> – журнал, в котором указываются официальные наименования и регистрационные номера Участников, допущенных к участию в торгах.</w:t>
            </w:r>
          </w:p>
          <w:p w14:paraId="6F47DBA2" w14:textId="77777777" w:rsidR="00AA4479" w:rsidRPr="00BA7F00" w:rsidRDefault="00AA4479" w:rsidP="00325E26">
            <w:pPr>
              <w:ind w:firstLine="412"/>
              <w:jc w:val="both"/>
              <w:rPr>
                <w:rFonts w:asciiTheme="majorHAnsi" w:hAnsiTheme="majorHAnsi"/>
              </w:rPr>
            </w:pPr>
            <w:r w:rsidRPr="00BA7F00">
              <w:rPr>
                <w:rFonts w:asciiTheme="majorHAnsi" w:hAnsiTheme="majorHAnsi"/>
                <w:b/>
                <w:bCs/>
              </w:rPr>
              <w:t>Лот</w:t>
            </w:r>
            <w:r w:rsidRPr="00BA7F00">
              <w:rPr>
                <w:rFonts w:asciiTheme="majorHAnsi" w:hAnsiTheme="majorHAnsi"/>
              </w:rPr>
              <w:t xml:space="preserve"> – объекты имущества (имущественных прав) должника, выставляемые на продажу на торгах как самостоятельные позиции, зафиксированные под определенным номером.</w:t>
            </w:r>
          </w:p>
          <w:p w14:paraId="32C1CD83" w14:textId="77777777" w:rsidR="00AA4479" w:rsidRPr="00BA7F00" w:rsidRDefault="00AA4479" w:rsidP="00325E26">
            <w:pPr>
              <w:ind w:firstLine="412"/>
              <w:jc w:val="both"/>
              <w:rPr>
                <w:rFonts w:asciiTheme="majorHAnsi" w:hAnsiTheme="majorHAnsi"/>
              </w:rPr>
            </w:pPr>
            <w:r w:rsidRPr="00BA7F00">
              <w:rPr>
                <w:rFonts w:asciiTheme="majorHAnsi" w:hAnsiTheme="majorHAnsi"/>
                <w:b/>
              </w:rPr>
              <w:t>Шаг аукциона</w:t>
            </w:r>
            <w:r w:rsidRPr="00BA7F00">
              <w:rPr>
                <w:rFonts w:asciiTheme="majorHAnsi" w:hAnsiTheme="majorHAnsi"/>
              </w:rPr>
              <w:t xml:space="preserve"> – шаг повышения цены – определяется в процентах от начальной цены, указан в п. 1.1.9. настоящего Положения</w:t>
            </w:r>
          </w:p>
          <w:p w14:paraId="4FF5F793" w14:textId="77777777" w:rsidR="00AA4479" w:rsidRPr="00BA7F00" w:rsidRDefault="00AA4479" w:rsidP="00325E26">
            <w:pPr>
              <w:ind w:firstLine="412"/>
              <w:jc w:val="both"/>
              <w:rPr>
                <w:rFonts w:asciiTheme="majorHAnsi" w:hAnsiTheme="majorHAnsi"/>
              </w:rPr>
            </w:pPr>
            <w:r w:rsidRPr="00BA7F00">
              <w:rPr>
                <w:rFonts w:asciiTheme="majorHAnsi" w:hAnsiTheme="majorHAnsi"/>
                <w:b/>
                <w:bCs/>
              </w:rPr>
              <w:t>Победитель торгов</w:t>
            </w:r>
            <w:r w:rsidRPr="00BA7F00">
              <w:rPr>
                <w:rFonts w:asciiTheme="majorHAnsi" w:hAnsiTheme="majorHAnsi"/>
              </w:rPr>
              <w:t xml:space="preserve"> – лицо, признанное победителем торгов.</w:t>
            </w:r>
          </w:p>
          <w:p w14:paraId="2A27AC34" w14:textId="77777777" w:rsidR="00AA4479" w:rsidRPr="00BA7F00" w:rsidRDefault="00AA4479" w:rsidP="00325E26">
            <w:pPr>
              <w:ind w:firstLine="412"/>
              <w:jc w:val="both"/>
              <w:rPr>
                <w:rFonts w:asciiTheme="majorHAnsi" w:hAnsiTheme="majorHAnsi"/>
              </w:rPr>
            </w:pPr>
            <w:r w:rsidRPr="00BA7F00">
              <w:rPr>
                <w:rFonts w:asciiTheme="majorHAnsi" w:hAnsiTheme="majorHAnsi"/>
                <w:b/>
                <w:bCs/>
              </w:rPr>
              <w:t>Начальная продажная цена</w:t>
            </w:r>
            <w:r w:rsidRPr="00BA7F00">
              <w:rPr>
                <w:rFonts w:asciiTheme="majorHAnsi" w:hAnsiTheme="majorHAnsi"/>
              </w:rPr>
              <w:t xml:space="preserve"> - </w:t>
            </w:r>
            <w:r w:rsidRPr="00BA7F00">
              <w:rPr>
                <w:rFonts w:asciiTheme="majorHAnsi" w:hAnsiTheme="majorHAnsi"/>
                <w:snapToGrid w:val="0"/>
              </w:rPr>
              <w:t>цена  имущества, указанная в пункте 1.1.7 настоящего Положения</w:t>
            </w:r>
          </w:p>
          <w:p w14:paraId="4F060CA6" w14:textId="77777777" w:rsidR="00AA4479" w:rsidRPr="00BA7F00" w:rsidRDefault="00AA4479" w:rsidP="00325E26">
            <w:pPr>
              <w:ind w:firstLine="412"/>
              <w:jc w:val="both"/>
              <w:rPr>
                <w:rFonts w:asciiTheme="majorHAnsi" w:hAnsiTheme="majorHAnsi"/>
              </w:rPr>
            </w:pPr>
            <w:r w:rsidRPr="00BA7F00">
              <w:rPr>
                <w:rFonts w:asciiTheme="majorHAnsi" w:hAnsiTheme="majorHAnsi"/>
                <w:b/>
              </w:rPr>
              <w:t xml:space="preserve">Электронная площадка - </w:t>
            </w:r>
            <w:r w:rsidRPr="00BA7F00">
              <w:rPr>
                <w:rFonts w:asciiTheme="majorHAnsi" w:hAnsiTheme="majorHAnsi"/>
              </w:rPr>
              <w:t xml:space="preserve">сайт в сети </w:t>
            </w:r>
            <w:r>
              <w:rPr>
                <w:rFonts w:asciiTheme="majorHAnsi" w:hAnsiTheme="majorHAnsi"/>
              </w:rPr>
              <w:t>«</w:t>
            </w:r>
            <w:r w:rsidRPr="00BA7F00">
              <w:rPr>
                <w:rFonts w:asciiTheme="majorHAnsi" w:hAnsiTheme="majorHAnsi"/>
              </w:rPr>
              <w:t>Интернет</w:t>
            </w:r>
            <w:r>
              <w:rPr>
                <w:rFonts w:asciiTheme="majorHAnsi" w:hAnsiTheme="majorHAnsi"/>
              </w:rPr>
              <w:t>»</w:t>
            </w:r>
            <w:r w:rsidRPr="00BA7F00">
              <w:rPr>
                <w:rFonts w:asciiTheme="majorHAnsi" w:hAnsiTheme="majorHAnsi"/>
              </w:rPr>
              <w:t>, на котором проводятся открытые торги в электронной форме, указанный в п. 1.1.5 настоящего Положения</w:t>
            </w:r>
          </w:p>
          <w:p w14:paraId="36201A44" w14:textId="77777777" w:rsidR="00AA4479" w:rsidRPr="00BA7F00" w:rsidRDefault="00AA4479" w:rsidP="00325E26">
            <w:pPr>
              <w:ind w:firstLine="412"/>
              <w:jc w:val="both"/>
              <w:rPr>
                <w:rFonts w:asciiTheme="majorHAnsi" w:hAnsiTheme="majorHAnsi"/>
              </w:rPr>
            </w:pPr>
            <w:r w:rsidRPr="00BA7F00">
              <w:rPr>
                <w:rFonts w:asciiTheme="majorHAnsi" w:hAnsiTheme="majorHAnsi"/>
                <w:b/>
              </w:rPr>
              <w:t>Оператор электронной площадки</w:t>
            </w:r>
            <w:r w:rsidRPr="00BA7F00">
              <w:rPr>
                <w:rFonts w:asciiTheme="majorHAnsi" w:hAnsiTheme="majorHAnsi"/>
              </w:rPr>
              <w:t xml:space="preserve"> – юридическое лицо (индивидуальный предприниматель),  владеющее электронной площадкой и обеспечивающее проведение открытых торгов в электронной форме, указанное в п.1.1.6. настоящего Положения</w:t>
            </w:r>
          </w:p>
          <w:p w14:paraId="089C7401" w14:textId="77777777" w:rsidR="00AA4479" w:rsidRPr="00BA7F00" w:rsidRDefault="00AA4479" w:rsidP="00325E26">
            <w:pPr>
              <w:ind w:firstLine="412"/>
              <w:jc w:val="both"/>
              <w:rPr>
                <w:rFonts w:asciiTheme="majorHAnsi" w:hAnsiTheme="majorHAnsi"/>
                <w:bCs/>
              </w:rPr>
            </w:pPr>
            <w:r w:rsidRPr="00BA7F00">
              <w:rPr>
                <w:rFonts w:asciiTheme="majorHAnsi" w:hAnsiTheme="majorHAnsi"/>
                <w:noProof/>
              </w:rPr>
              <w:t>Любые иные термины и определения, значения которых специально не определены в настоящем предложении, подлежат толкованию в соответствии с действующим гражданским законодательством Российской Федерации.</w:t>
            </w:r>
          </w:p>
        </w:tc>
      </w:tr>
      <w:tr w:rsidR="00AA4479" w:rsidRPr="00BA7F00" w14:paraId="0974E0FD" w14:textId="77777777" w:rsidTr="000E19E5">
        <w:tc>
          <w:tcPr>
            <w:tcW w:w="1006" w:type="dxa"/>
          </w:tcPr>
          <w:p w14:paraId="27FECD7A" w14:textId="77777777" w:rsidR="00AA4479" w:rsidRPr="00BA7F00" w:rsidRDefault="00AA4479" w:rsidP="00325E26">
            <w:pPr>
              <w:jc w:val="both"/>
              <w:rPr>
                <w:rFonts w:asciiTheme="majorHAnsi" w:hAnsiTheme="majorHAnsi" w:cs="Times New Roman"/>
              </w:rPr>
            </w:pPr>
            <w:r w:rsidRPr="00BA7F00">
              <w:rPr>
                <w:rFonts w:asciiTheme="majorHAnsi" w:hAnsiTheme="majorHAnsi"/>
                <w:b/>
                <w:bCs/>
              </w:rPr>
              <w:lastRenderedPageBreak/>
              <w:t>3.</w:t>
            </w:r>
          </w:p>
        </w:tc>
        <w:tc>
          <w:tcPr>
            <w:tcW w:w="9308" w:type="dxa"/>
          </w:tcPr>
          <w:p w14:paraId="751D8B46" w14:textId="77777777" w:rsidR="00AA4479" w:rsidRPr="00BA7F00" w:rsidRDefault="00AA4479" w:rsidP="00325E26">
            <w:pPr>
              <w:ind w:firstLine="412"/>
              <w:jc w:val="both"/>
              <w:rPr>
                <w:rFonts w:asciiTheme="majorHAnsi" w:hAnsiTheme="majorHAnsi"/>
              </w:rPr>
            </w:pPr>
            <w:r w:rsidRPr="00BA7F00">
              <w:rPr>
                <w:rFonts w:asciiTheme="majorHAnsi" w:hAnsiTheme="majorHAnsi"/>
                <w:b/>
                <w:bCs/>
              </w:rPr>
              <w:t>Предмет торгов. Начальная продажная цена. Размер задатка.</w:t>
            </w:r>
          </w:p>
        </w:tc>
      </w:tr>
      <w:tr w:rsidR="00AA4479" w:rsidRPr="00BA7F00" w14:paraId="57E7F3B9" w14:textId="77777777" w:rsidTr="000E19E5">
        <w:tc>
          <w:tcPr>
            <w:tcW w:w="1006" w:type="dxa"/>
          </w:tcPr>
          <w:p w14:paraId="63E7F465" w14:textId="77777777" w:rsidR="00AA4479" w:rsidRPr="00BA7F00" w:rsidRDefault="00AA4479" w:rsidP="00325E26">
            <w:pPr>
              <w:jc w:val="both"/>
              <w:rPr>
                <w:rFonts w:asciiTheme="majorHAnsi" w:hAnsiTheme="majorHAnsi"/>
                <w:bCs/>
              </w:rPr>
            </w:pPr>
            <w:r w:rsidRPr="00BA7F00">
              <w:rPr>
                <w:rFonts w:asciiTheme="majorHAnsi" w:hAnsiTheme="majorHAnsi"/>
                <w:bCs/>
              </w:rPr>
              <w:t>3.1.</w:t>
            </w:r>
          </w:p>
        </w:tc>
        <w:tc>
          <w:tcPr>
            <w:tcW w:w="9308" w:type="dxa"/>
          </w:tcPr>
          <w:p w14:paraId="5497A028" w14:textId="77777777" w:rsidR="00AA4479" w:rsidRPr="00BA7F00" w:rsidRDefault="00AA4479" w:rsidP="00C84960">
            <w:pPr>
              <w:ind w:firstLine="412"/>
              <w:jc w:val="both"/>
              <w:rPr>
                <w:rFonts w:asciiTheme="majorHAnsi" w:hAnsiTheme="majorHAnsi"/>
              </w:rPr>
            </w:pPr>
            <w:r w:rsidRPr="00BA7F00">
              <w:rPr>
                <w:rFonts w:asciiTheme="majorHAnsi" w:hAnsiTheme="majorHAnsi"/>
              </w:rPr>
              <w:t xml:space="preserve">Имущество, выставляемое на торги, указано в </w:t>
            </w:r>
            <w:r w:rsidR="00C84960">
              <w:rPr>
                <w:rFonts w:asciiTheme="majorHAnsi" w:hAnsiTheme="majorHAnsi"/>
              </w:rPr>
              <w:t>П. 1.1.3</w:t>
            </w:r>
          </w:p>
        </w:tc>
      </w:tr>
      <w:tr w:rsidR="00AA4479" w:rsidRPr="00BA7F00" w14:paraId="2590E0F6" w14:textId="77777777" w:rsidTr="000E19E5">
        <w:tc>
          <w:tcPr>
            <w:tcW w:w="1006" w:type="dxa"/>
          </w:tcPr>
          <w:p w14:paraId="787DEE33" w14:textId="77777777" w:rsidR="00AA4479" w:rsidRPr="00BA7F00" w:rsidRDefault="00AA4479" w:rsidP="00325E26">
            <w:pPr>
              <w:jc w:val="both"/>
              <w:rPr>
                <w:rFonts w:asciiTheme="majorHAnsi" w:hAnsiTheme="majorHAnsi"/>
                <w:bCs/>
              </w:rPr>
            </w:pPr>
            <w:r w:rsidRPr="00BA7F00">
              <w:rPr>
                <w:rFonts w:asciiTheme="majorHAnsi" w:hAnsiTheme="majorHAnsi"/>
                <w:bCs/>
              </w:rPr>
              <w:t>3.2.</w:t>
            </w:r>
          </w:p>
        </w:tc>
        <w:tc>
          <w:tcPr>
            <w:tcW w:w="9308" w:type="dxa"/>
          </w:tcPr>
          <w:p w14:paraId="12280D3F" w14:textId="77777777" w:rsidR="00AA4479" w:rsidRPr="00BA7F00" w:rsidRDefault="00AA4479" w:rsidP="00C84960">
            <w:pPr>
              <w:ind w:firstLine="412"/>
              <w:jc w:val="both"/>
              <w:rPr>
                <w:rFonts w:asciiTheme="majorHAnsi" w:hAnsiTheme="majorHAnsi"/>
              </w:rPr>
            </w:pPr>
            <w:r w:rsidRPr="00BA7F00">
              <w:rPr>
                <w:rFonts w:asciiTheme="majorHAnsi" w:hAnsiTheme="majorHAnsi"/>
              </w:rPr>
              <w:t>Начальная продажная цена составляет сумму в рублях, определенную в пункте 1.1.7</w:t>
            </w:r>
          </w:p>
        </w:tc>
      </w:tr>
      <w:tr w:rsidR="00AA4479" w:rsidRPr="00BA7F00" w14:paraId="2CE84027" w14:textId="77777777" w:rsidTr="000E19E5">
        <w:tc>
          <w:tcPr>
            <w:tcW w:w="1006" w:type="dxa"/>
          </w:tcPr>
          <w:p w14:paraId="42130440" w14:textId="77777777" w:rsidR="00AA4479" w:rsidRPr="00BA7F00" w:rsidRDefault="00AA4479" w:rsidP="00325E26">
            <w:pPr>
              <w:jc w:val="both"/>
              <w:rPr>
                <w:rFonts w:asciiTheme="majorHAnsi" w:hAnsiTheme="majorHAnsi"/>
                <w:bCs/>
              </w:rPr>
            </w:pPr>
            <w:r w:rsidRPr="00BA7F00">
              <w:rPr>
                <w:rFonts w:asciiTheme="majorHAnsi" w:hAnsiTheme="majorHAnsi"/>
                <w:bCs/>
              </w:rPr>
              <w:t xml:space="preserve">3.3. </w:t>
            </w:r>
          </w:p>
        </w:tc>
        <w:tc>
          <w:tcPr>
            <w:tcW w:w="9308" w:type="dxa"/>
          </w:tcPr>
          <w:p w14:paraId="6E96DEA5" w14:textId="77777777" w:rsidR="00AA4479" w:rsidRPr="00BA7F00" w:rsidRDefault="00AA4479" w:rsidP="00C84960">
            <w:pPr>
              <w:ind w:firstLine="412"/>
              <w:jc w:val="both"/>
              <w:rPr>
                <w:rFonts w:asciiTheme="majorHAnsi" w:hAnsiTheme="majorHAnsi"/>
              </w:rPr>
            </w:pPr>
            <w:r w:rsidRPr="00BA7F00">
              <w:rPr>
                <w:rFonts w:asciiTheme="majorHAnsi" w:hAnsiTheme="majorHAnsi"/>
              </w:rPr>
              <w:t>Размер задатка определяется в пункте 1.1.8 в процентах от начальной продажной цены, указанной в пункте 1.1.7</w:t>
            </w:r>
            <w:r w:rsidR="00C84960">
              <w:rPr>
                <w:rFonts w:asciiTheme="majorHAnsi" w:hAnsiTheme="majorHAnsi"/>
              </w:rPr>
              <w:t>.</w:t>
            </w:r>
          </w:p>
        </w:tc>
      </w:tr>
      <w:tr w:rsidR="00AA4479" w:rsidRPr="00BA7F00" w14:paraId="3C093DBE" w14:textId="77777777" w:rsidTr="000E19E5">
        <w:tc>
          <w:tcPr>
            <w:tcW w:w="1006" w:type="dxa"/>
          </w:tcPr>
          <w:p w14:paraId="64F1D455" w14:textId="77777777" w:rsidR="00AA4479" w:rsidRPr="00BA7F00" w:rsidRDefault="00AA4479" w:rsidP="00325E26">
            <w:pPr>
              <w:jc w:val="both"/>
              <w:rPr>
                <w:rFonts w:asciiTheme="majorHAnsi" w:hAnsiTheme="majorHAnsi"/>
                <w:bCs/>
              </w:rPr>
            </w:pPr>
            <w:r w:rsidRPr="00BA7F00">
              <w:rPr>
                <w:rFonts w:asciiTheme="majorHAnsi" w:hAnsiTheme="majorHAnsi"/>
                <w:b/>
                <w:bCs/>
              </w:rPr>
              <w:t>4.</w:t>
            </w:r>
          </w:p>
        </w:tc>
        <w:tc>
          <w:tcPr>
            <w:tcW w:w="9308" w:type="dxa"/>
          </w:tcPr>
          <w:p w14:paraId="2C6BBB9D" w14:textId="77777777" w:rsidR="00AA4479" w:rsidRPr="00BA7F00" w:rsidRDefault="00AA4479" w:rsidP="00325E26">
            <w:pPr>
              <w:ind w:firstLine="412"/>
              <w:rPr>
                <w:rFonts w:asciiTheme="majorHAnsi" w:hAnsiTheme="majorHAnsi"/>
                <w:bCs/>
              </w:rPr>
            </w:pPr>
            <w:r w:rsidRPr="00BA7F00">
              <w:rPr>
                <w:rFonts w:asciiTheme="majorHAnsi" w:hAnsiTheme="majorHAnsi"/>
                <w:b/>
                <w:bCs/>
              </w:rPr>
              <w:t>Подготовка и организация проведения торгов.</w:t>
            </w:r>
          </w:p>
        </w:tc>
      </w:tr>
      <w:tr w:rsidR="00AA4479" w:rsidRPr="00BA7F00" w14:paraId="208DFE4A" w14:textId="77777777" w:rsidTr="000E19E5">
        <w:tc>
          <w:tcPr>
            <w:tcW w:w="1006" w:type="dxa"/>
          </w:tcPr>
          <w:p w14:paraId="49927558" w14:textId="77777777" w:rsidR="00AA4479" w:rsidRPr="00BA7F00" w:rsidRDefault="00AA4479" w:rsidP="00325E26">
            <w:pPr>
              <w:jc w:val="both"/>
              <w:rPr>
                <w:rFonts w:asciiTheme="majorHAnsi" w:hAnsiTheme="majorHAnsi"/>
                <w:bCs/>
              </w:rPr>
            </w:pPr>
            <w:r w:rsidRPr="00BA7F00">
              <w:rPr>
                <w:rFonts w:asciiTheme="majorHAnsi" w:hAnsiTheme="majorHAnsi"/>
                <w:bCs/>
              </w:rPr>
              <w:t>4.1.</w:t>
            </w:r>
          </w:p>
        </w:tc>
        <w:tc>
          <w:tcPr>
            <w:tcW w:w="9308" w:type="dxa"/>
          </w:tcPr>
          <w:p w14:paraId="12AC8A36" w14:textId="77777777" w:rsidR="00AA4479" w:rsidRPr="00BA7F00" w:rsidRDefault="00AA4479" w:rsidP="00325E26">
            <w:pPr>
              <w:ind w:firstLine="412"/>
              <w:jc w:val="both"/>
              <w:rPr>
                <w:rFonts w:asciiTheme="majorHAnsi" w:hAnsiTheme="majorHAnsi"/>
              </w:rPr>
            </w:pPr>
            <w:r w:rsidRPr="00BA7F00">
              <w:rPr>
                <w:rFonts w:asciiTheme="majorHAnsi" w:hAnsiTheme="majorHAnsi"/>
              </w:rPr>
              <w:t>Организатор торгов выполняет следующие функции:</w:t>
            </w:r>
          </w:p>
          <w:p w14:paraId="003EF9E9" w14:textId="77777777" w:rsidR="00AA4479" w:rsidRPr="00BA7F00" w:rsidRDefault="00AA4479" w:rsidP="00325E26">
            <w:pPr>
              <w:pStyle w:val="a4"/>
              <w:numPr>
                <w:ilvl w:val="0"/>
                <w:numId w:val="6"/>
              </w:numPr>
              <w:ind w:left="0" w:firstLine="412"/>
              <w:jc w:val="both"/>
              <w:rPr>
                <w:rFonts w:asciiTheme="majorHAnsi" w:hAnsiTheme="majorHAnsi"/>
              </w:rPr>
            </w:pPr>
            <w:r w:rsidRPr="00BA7F00">
              <w:rPr>
                <w:rFonts w:asciiTheme="majorHAnsi" w:hAnsiTheme="majorHAnsi"/>
              </w:rPr>
              <w:t>заключает договор с оператором электронной площадки на проведение открытых торгов;</w:t>
            </w:r>
          </w:p>
          <w:p w14:paraId="0B060D48" w14:textId="77777777" w:rsidR="00AA4479" w:rsidRPr="00BA7F00" w:rsidRDefault="00AA4479" w:rsidP="00325E26">
            <w:pPr>
              <w:pStyle w:val="a4"/>
              <w:numPr>
                <w:ilvl w:val="0"/>
                <w:numId w:val="6"/>
              </w:numPr>
              <w:ind w:left="0" w:firstLine="412"/>
              <w:jc w:val="both"/>
              <w:rPr>
                <w:rFonts w:asciiTheme="majorHAnsi" w:hAnsiTheme="majorHAnsi"/>
              </w:rPr>
            </w:pPr>
            <w:r w:rsidRPr="00BA7F00">
              <w:rPr>
                <w:rFonts w:asciiTheme="majorHAnsi" w:hAnsiTheme="majorHAnsi"/>
              </w:rPr>
              <w:t>опубликовывает и размещает сообщение о продаже имущества и сообщение о результатах проведения торгов;</w:t>
            </w:r>
          </w:p>
          <w:p w14:paraId="02382807" w14:textId="77777777" w:rsidR="00AA4479" w:rsidRPr="00BA7F00" w:rsidRDefault="00AA4479" w:rsidP="00325E26">
            <w:pPr>
              <w:pStyle w:val="a4"/>
              <w:numPr>
                <w:ilvl w:val="0"/>
                <w:numId w:val="6"/>
              </w:numPr>
              <w:ind w:left="0" w:firstLine="412"/>
              <w:jc w:val="both"/>
              <w:rPr>
                <w:rFonts w:asciiTheme="majorHAnsi" w:hAnsiTheme="majorHAnsi"/>
              </w:rPr>
            </w:pPr>
            <w:r w:rsidRPr="00BA7F00">
              <w:rPr>
                <w:rFonts w:asciiTheme="majorHAnsi" w:hAnsiTheme="majorHAnsi"/>
              </w:rPr>
              <w:t>принимает заявки на участие в торгах, предложения о цене имущества;</w:t>
            </w:r>
          </w:p>
          <w:p w14:paraId="3F643E1F" w14:textId="77777777" w:rsidR="00AA4479" w:rsidRPr="00BA7F00" w:rsidRDefault="00AA4479" w:rsidP="00325E26">
            <w:pPr>
              <w:pStyle w:val="a4"/>
              <w:numPr>
                <w:ilvl w:val="0"/>
                <w:numId w:val="6"/>
              </w:numPr>
              <w:ind w:left="0" w:firstLine="412"/>
              <w:jc w:val="both"/>
              <w:rPr>
                <w:rFonts w:asciiTheme="majorHAnsi" w:hAnsiTheme="majorHAnsi"/>
              </w:rPr>
            </w:pPr>
            <w:r w:rsidRPr="00BA7F00">
              <w:rPr>
                <w:rFonts w:asciiTheme="majorHAnsi" w:hAnsiTheme="majorHAnsi"/>
              </w:rPr>
              <w:t>заключает с заявителями договоры о задатке;</w:t>
            </w:r>
          </w:p>
          <w:p w14:paraId="03AFEE95" w14:textId="77777777" w:rsidR="00AA4479" w:rsidRPr="00BA7F00" w:rsidRDefault="00AA4479" w:rsidP="00325E26">
            <w:pPr>
              <w:pStyle w:val="a4"/>
              <w:numPr>
                <w:ilvl w:val="0"/>
                <w:numId w:val="6"/>
              </w:numPr>
              <w:ind w:left="0" w:firstLine="412"/>
              <w:jc w:val="both"/>
              <w:rPr>
                <w:rFonts w:asciiTheme="majorHAnsi" w:hAnsiTheme="majorHAnsi"/>
              </w:rPr>
            </w:pPr>
            <w:r w:rsidRPr="00BA7F00">
              <w:rPr>
                <w:rFonts w:asciiTheme="majorHAnsi" w:hAnsiTheme="majorHAnsi"/>
              </w:rPr>
              <w:t>определяет участников торгов;</w:t>
            </w:r>
          </w:p>
          <w:p w14:paraId="0F607A03" w14:textId="77777777" w:rsidR="00AA4479" w:rsidRPr="00BA7F00" w:rsidRDefault="00AA4479" w:rsidP="00325E26">
            <w:pPr>
              <w:pStyle w:val="a4"/>
              <w:numPr>
                <w:ilvl w:val="0"/>
                <w:numId w:val="6"/>
              </w:numPr>
              <w:ind w:left="0" w:firstLine="412"/>
              <w:jc w:val="both"/>
              <w:rPr>
                <w:rFonts w:asciiTheme="majorHAnsi" w:hAnsiTheme="majorHAnsi"/>
              </w:rPr>
            </w:pPr>
            <w:r w:rsidRPr="00BA7F00">
              <w:rPr>
                <w:rFonts w:asciiTheme="majorHAnsi" w:hAnsiTheme="majorHAnsi"/>
              </w:rPr>
              <w:t>осуществляет проведение торгов;</w:t>
            </w:r>
          </w:p>
          <w:p w14:paraId="03357B31" w14:textId="77777777" w:rsidR="00AA4479" w:rsidRPr="00BA7F00" w:rsidRDefault="00AA4479" w:rsidP="00325E26">
            <w:pPr>
              <w:pStyle w:val="a4"/>
              <w:numPr>
                <w:ilvl w:val="0"/>
                <w:numId w:val="6"/>
              </w:numPr>
              <w:ind w:left="0" w:firstLine="412"/>
              <w:jc w:val="both"/>
              <w:rPr>
                <w:rFonts w:asciiTheme="majorHAnsi" w:hAnsiTheme="majorHAnsi"/>
              </w:rPr>
            </w:pPr>
            <w:r w:rsidRPr="00BA7F00">
              <w:rPr>
                <w:rFonts w:asciiTheme="majorHAnsi" w:hAnsiTheme="majorHAnsi"/>
              </w:rPr>
              <w:t>определяет победителя торгов и подписывает протокол о результатах проведения торгов;</w:t>
            </w:r>
          </w:p>
          <w:p w14:paraId="35C3BFD2" w14:textId="77777777" w:rsidR="00AA4479" w:rsidRPr="00BA7F00" w:rsidRDefault="00AA4479" w:rsidP="00325E26">
            <w:pPr>
              <w:pStyle w:val="a4"/>
              <w:numPr>
                <w:ilvl w:val="0"/>
                <w:numId w:val="6"/>
              </w:numPr>
              <w:ind w:left="0" w:firstLine="412"/>
              <w:jc w:val="both"/>
              <w:rPr>
                <w:rFonts w:asciiTheme="majorHAnsi" w:hAnsiTheme="majorHAnsi"/>
              </w:rPr>
            </w:pPr>
            <w:r w:rsidRPr="00BA7F00">
              <w:rPr>
                <w:rFonts w:asciiTheme="majorHAnsi" w:hAnsiTheme="majorHAnsi"/>
              </w:rPr>
              <w:t>уведомляет заявителей и участников торгов о результатах проведения торгов;</w:t>
            </w:r>
          </w:p>
          <w:p w14:paraId="31A2BDE6" w14:textId="77777777" w:rsidR="00AA4479" w:rsidRPr="00BA7F00" w:rsidRDefault="00AA4479" w:rsidP="00325E26">
            <w:pPr>
              <w:pStyle w:val="a4"/>
              <w:numPr>
                <w:ilvl w:val="0"/>
                <w:numId w:val="6"/>
              </w:numPr>
              <w:ind w:left="0" w:firstLine="412"/>
              <w:jc w:val="both"/>
              <w:rPr>
                <w:rFonts w:asciiTheme="majorHAnsi" w:hAnsiTheme="majorHAnsi"/>
              </w:rPr>
            </w:pPr>
            <w:r w:rsidRPr="00BA7F00">
              <w:rPr>
                <w:rFonts w:asciiTheme="majorHAnsi" w:hAnsiTheme="majorHAnsi"/>
              </w:rPr>
              <w:t xml:space="preserve">обеспечивает выполнение требований в соответствии с Приказом Министерства экономического развития Российской Федерации от 23.07.2015 №495. </w:t>
            </w:r>
          </w:p>
          <w:p w14:paraId="4B5BEC88" w14:textId="77777777" w:rsidR="00AA4479" w:rsidRPr="00BA7F00" w:rsidRDefault="00AA4479" w:rsidP="00325E26">
            <w:pPr>
              <w:ind w:firstLine="412"/>
              <w:jc w:val="both"/>
              <w:rPr>
                <w:rFonts w:asciiTheme="majorHAnsi" w:hAnsiTheme="majorHAnsi"/>
                <w:b/>
                <w:bCs/>
              </w:rPr>
            </w:pPr>
            <w:r w:rsidRPr="00BA7F00">
              <w:rPr>
                <w:rFonts w:asciiTheme="majorHAnsi" w:hAnsiTheme="majorHAnsi"/>
              </w:rPr>
              <w:t>Срок представления заявок на участие в торгах должен составлять не менее чем двадцать пять рабочих дней со дня опубликования и размещения сообщения о проведении торгов.</w:t>
            </w:r>
          </w:p>
        </w:tc>
      </w:tr>
      <w:tr w:rsidR="00AA4479" w:rsidRPr="00BA7F00" w14:paraId="550EBAE4" w14:textId="77777777" w:rsidTr="000E19E5">
        <w:tc>
          <w:tcPr>
            <w:tcW w:w="1006" w:type="dxa"/>
          </w:tcPr>
          <w:p w14:paraId="02613168" w14:textId="77777777" w:rsidR="00AA4479" w:rsidRPr="00BA7F00" w:rsidRDefault="00AA4479" w:rsidP="00325E26">
            <w:pPr>
              <w:jc w:val="both"/>
              <w:rPr>
                <w:rFonts w:asciiTheme="majorHAnsi" w:hAnsiTheme="majorHAnsi"/>
                <w:bCs/>
              </w:rPr>
            </w:pPr>
            <w:r w:rsidRPr="00BA7F00">
              <w:rPr>
                <w:rFonts w:asciiTheme="majorHAnsi" w:hAnsiTheme="majorHAnsi"/>
                <w:bCs/>
              </w:rPr>
              <w:t>4.2</w:t>
            </w:r>
          </w:p>
        </w:tc>
        <w:tc>
          <w:tcPr>
            <w:tcW w:w="9308" w:type="dxa"/>
          </w:tcPr>
          <w:p w14:paraId="65B1120F" w14:textId="77777777" w:rsidR="00AA4479" w:rsidRPr="00BA7F00" w:rsidRDefault="00AA4479" w:rsidP="00325E26">
            <w:pPr>
              <w:ind w:firstLine="412"/>
              <w:jc w:val="both"/>
              <w:rPr>
                <w:rFonts w:asciiTheme="majorHAnsi" w:hAnsiTheme="majorHAnsi"/>
              </w:rPr>
            </w:pPr>
            <w:r w:rsidRPr="00BA7F00">
              <w:rPr>
                <w:rFonts w:asciiTheme="majorHAnsi" w:hAnsiTheme="majorHAnsi"/>
              </w:rPr>
              <w:t>Сообщение о проведении торгов.</w:t>
            </w:r>
          </w:p>
        </w:tc>
      </w:tr>
      <w:tr w:rsidR="00AA4479" w:rsidRPr="00BA7F00" w14:paraId="4A5DE85A" w14:textId="77777777" w:rsidTr="000E19E5">
        <w:tc>
          <w:tcPr>
            <w:tcW w:w="1006" w:type="dxa"/>
          </w:tcPr>
          <w:p w14:paraId="3124ADD2" w14:textId="77777777" w:rsidR="00AA4479" w:rsidRPr="00BA7F00" w:rsidRDefault="00AA4479" w:rsidP="00325E26">
            <w:pPr>
              <w:jc w:val="both"/>
              <w:rPr>
                <w:rFonts w:asciiTheme="majorHAnsi" w:hAnsiTheme="majorHAnsi"/>
                <w:bCs/>
              </w:rPr>
            </w:pPr>
            <w:r w:rsidRPr="00BA7F00">
              <w:rPr>
                <w:rFonts w:asciiTheme="majorHAnsi" w:hAnsiTheme="majorHAnsi"/>
                <w:bCs/>
              </w:rPr>
              <w:t>4.2.1.</w:t>
            </w:r>
          </w:p>
        </w:tc>
        <w:tc>
          <w:tcPr>
            <w:tcW w:w="9308" w:type="dxa"/>
          </w:tcPr>
          <w:p w14:paraId="672D27D4" w14:textId="77777777" w:rsidR="00AA4479" w:rsidRPr="00BA7F00" w:rsidRDefault="00AA4479" w:rsidP="00325E26">
            <w:pPr>
              <w:ind w:firstLine="412"/>
              <w:jc w:val="both"/>
              <w:rPr>
                <w:rFonts w:asciiTheme="majorHAnsi" w:hAnsiTheme="majorHAnsi"/>
              </w:rPr>
            </w:pPr>
            <w:r w:rsidRPr="00BA7F00">
              <w:rPr>
                <w:rFonts w:asciiTheme="majorHAnsi" w:hAnsiTheme="majorHAnsi"/>
              </w:rPr>
              <w:t xml:space="preserve">Не позднее чем за тридцать дней до даты проведения торгов Организатор торгов обязан опубликовать сообщение о продаже имущества в порядке, установленном статьей 28 Закона о банкротстве. </w:t>
            </w:r>
          </w:p>
        </w:tc>
      </w:tr>
      <w:tr w:rsidR="00AA4479" w:rsidRPr="00BA7F00" w14:paraId="227E6B9A" w14:textId="77777777" w:rsidTr="000E19E5">
        <w:tc>
          <w:tcPr>
            <w:tcW w:w="1006" w:type="dxa"/>
          </w:tcPr>
          <w:p w14:paraId="0FA79399" w14:textId="77777777" w:rsidR="00AA4479" w:rsidRPr="00BA7F00" w:rsidRDefault="00AA4479" w:rsidP="00325E26">
            <w:pPr>
              <w:jc w:val="both"/>
              <w:rPr>
                <w:rFonts w:asciiTheme="majorHAnsi" w:hAnsiTheme="majorHAnsi"/>
                <w:bCs/>
              </w:rPr>
            </w:pPr>
            <w:r w:rsidRPr="00BA7F00">
              <w:rPr>
                <w:rFonts w:asciiTheme="majorHAnsi" w:hAnsiTheme="majorHAnsi"/>
                <w:bCs/>
              </w:rPr>
              <w:t>4.2.2.</w:t>
            </w:r>
          </w:p>
        </w:tc>
        <w:tc>
          <w:tcPr>
            <w:tcW w:w="9308" w:type="dxa"/>
          </w:tcPr>
          <w:p w14:paraId="2AD61253" w14:textId="77777777" w:rsidR="00AA4479" w:rsidRPr="00BA7F00" w:rsidRDefault="00AA4479" w:rsidP="00325E26">
            <w:pPr>
              <w:ind w:firstLine="412"/>
              <w:jc w:val="both"/>
              <w:rPr>
                <w:rFonts w:asciiTheme="majorHAnsi" w:hAnsiTheme="majorHAnsi"/>
              </w:rPr>
            </w:pPr>
            <w:r w:rsidRPr="00BA7F00">
              <w:rPr>
                <w:rFonts w:asciiTheme="majorHAnsi" w:hAnsiTheme="majorHAnsi"/>
              </w:rPr>
              <w:t>В сообщении о продаже имущества должны содержаться:</w:t>
            </w:r>
          </w:p>
          <w:p w14:paraId="7189C767" w14:textId="77777777" w:rsidR="00AA4479" w:rsidRPr="00BA7F00" w:rsidRDefault="00AA4479" w:rsidP="00325E26">
            <w:pPr>
              <w:numPr>
                <w:ilvl w:val="0"/>
                <w:numId w:val="7"/>
              </w:numPr>
              <w:ind w:left="0" w:firstLine="412"/>
              <w:jc w:val="both"/>
              <w:rPr>
                <w:rFonts w:asciiTheme="majorHAnsi" w:hAnsiTheme="majorHAnsi"/>
              </w:rPr>
            </w:pPr>
            <w:r w:rsidRPr="00BA7F00">
              <w:rPr>
                <w:rFonts w:asciiTheme="majorHAnsi" w:hAnsiTheme="majorHAnsi"/>
              </w:rPr>
              <w:t>сведения об имуществе, его составе, характеристиках, описание имущества, порядок ознакомления с имуществом;</w:t>
            </w:r>
          </w:p>
          <w:p w14:paraId="4DB39EAC" w14:textId="77777777" w:rsidR="00AA4479" w:rsidRPr="00BA7F00" w:rsidRDefault="00AA4479" w:rsidP="00325E26">
            <w:pPr>
              <w:numPr>
                <w:ilvl w:val="0"/>
                <w:numId w:val="7"/>
              </w:numPr>
              <w:ind w:left="0" w:firstLine="412"/>
              <w:jc w:val="both"/>
              <w:rPr>
                <w:rFonts w:asciiTheme="majorHAnsi" w:hAnsiTheme="majorHAnsi"/>
              </w:rPr>
            </w:pPr>
            <w:r w:rsidRPr="00BA7F00">
              <w:rPr>
                <w:rFonts w:asciiTheme="majorHAnsi" w:hAnsiTheme="majorHAnsi"/>
              </w:rPr>
              <w:t>сведения о форме проведения торгов и форме представления предложений о цене имущества;</w:t>
            </w:r>
          </w:p>
          <w:p w14:paraId="7EDB07D2" w14:textId="77777777" w:rsidR="00AA4479" w:rsidRPr="00BA7F00" w:rsidRDefault="00AA4479" w:rsidP="00325E26">
            <w:pPr>
              <w:numPr>
                <w:ilvl w:val="0"/>
                <w:numId w:val="7"/>
              </w:numPr>
              <w:ind w:left="0" w:firstLine="412"/>
              <w:rPr>
                <w:rFonts w:asciiTheme="majorHAnsi" w:hAnsiTheme="majorHAnsi"/>
                <w:vanish/>
              </w:rPr>
            </w:pPr>
            <w:r w:rsidRPr="00BA7F00">
              <w:rPr>
                <w:rFonts w:asciiTheme="majorHAnsi" w:hAnsiTheme="majorHAnsi"/>
              </w:rPr>
              <w:t xml:space="preserve">порядок, место, срок и время представления заявок на участие в торгах (даты и время начала представления указанных заявок) </w:t>
            </w:r>
          </w:p>
          <w:p w14:paraId="33C7ED3D" w14:textId="77777777" w:rsidR="00AA4479" w:rsidRPr="00BA7F00" w:rsidRDefault="00AA4479" w:rsidP="00325E26">
            <w:pPr>
              <w:numPr>
                <w:ilvl w:val="0"/>
                <w:numId w:val="7"/>
              </w:numPr>
              <w:ind w:left="0" w:firstLine="412"/>
              <w:jc w:val="both"/>
              <w:rPr>
                <w:rFonts w:asciiTheme="majorHAnsi" w:hAnsiTheme="majorHAnsi"/>
              </w:rPr>
            </w:pPr>
            <w:r w:rsidRPr="00BA7F00">
              <w:rPr>
                <w:rFonts w:asciiTheme="majorHAnsi" w:hAnsiTheme="majorHAnsi"/>
              </w:rPr>
              <w:t>порядок оформления участия в торгах, перечень представляемых участниками торгов документов и требования к их оформлению;</w:t>
            </w:r>
          </w:p>
          <w:p w14:paraId="17E51102" w14:textId="77777777" w:rsidR="00AA4479" w:rsidRPr="00BA7F00" w:rsidRDefault="00AA4479" w:rsidP="00325E26">
            <w:pPr>
              <w:numPr>
                <w:ilvl w:val="0"/>
                <w:numId w:val="7"/>
              </w:numPr>
              <w:ind w:left="0" w:firstLine="412"/>
              <w:jc w:val="both"/>
              <w:rPr>
                <w:rFonts w:asciiTheme="majorHAnsi" w:hAnsiTheme="majorHAnsi"/>
              </w:rPr>
            </w:pPr>
            <w:r w:rsidRPr="00BA7F00">
              <w:rPr>
                <w:rFonts w:asciiTheme="majorHAnsi" w:hAnsiTheme="majorHAnsi"/>
              </w:rPr>
              <w:t>размер задатка, сроки и порядок внесения задатка, реквизиты счетов, на которые вносится задаток;</w:t>
            </w:r>
          </w:p>
          <w:p w14:paraId="49CA3705" w14:textId="77777777" w:rsidR="00AA4479" w:rsidRPr="00BA7F00" w:rsidRDefault="00AA4479" w:rsidP="00325E26">
            <w:pPr>
              <w:numPr>
                <w:ilvl w:val="0"/>
                <w:numId w:val="7"/>
              </w:numPr>
              <w:ind w:left="0" w:firstLine="412"/>
              <w:jc w:val="both"/>
              <w:rPr>
                <w:rFonts w:asciiTheme="majorHAnsi" w:hAnsiTheme="majorHAnsi"/>
              </w:rPr>
            </w:pPr>
            <w:r w:rsidRPr="00BA7F00">
              <w:rPr>
                <w:rFonts w:asciiTheme="majorHAnsi" w:hAnsiTheme="majorHAnsi"/>
              </w:rPr>
              <w:t>начальная цена продажи имущества;</w:t>
            </w:r>
          </w:p>
          <w:p w14:paraId="6DAD849E" w14:textId="77777777" w:rsidR="00AA4479" w:rsidRPr="00BA7F00" w:rsidRDefault="00AA4479" w:rsidP="00325E26">
            <w:pPr>
              <w:numPr>
                <w:ilvl w:val="0"/>
                <w:numId w:val="7"/>
              </w:numPr>
              <w:ind w:left="0" w:firstLine="412"/>
              <w:jc w:val="both"/>
              <w:rPr>
                <w:rFonts w:asciiTheme="majorHAnsi" w:hAnsiTheme="majorHAnsi"/>
              </w:rPr>
            </w:pPr>
            <w:r w:rsidRPr="00BA7F00">
              <w:rPr>
                <w:rFonts w:asciiTheme="majorHAnsi" w:hAnsiTheme="majorHAnsi"/>
              </w:rPr>
              <w:t>величина повышения начальной цены продажи имущества (</w:t>
            </w:r>
            <w:r>
              <w:rPr>
                <w:rFonts w:asciiTheme="majorHAnsi" w:hAnsiTheme="majorHAnsi"/>
              </w:rPr>
              <w:t>«</w:t>
            </w:r>
            <w:r w:rsidRPr="00BA7F00">
              <w:rPr>
                <w:rFonts w:asciiTheme="majorHAnsi" w:hAnsiTheme="majorHAnsi"/>
              </w:rPr>
              <w:t>шаг аукциона</w:t>
            </w:r>
            <w:r>
              <w:rPr>
                <w:rFonts w:asciiTheme="majorHAnsi" w:hAnsiTheme="majorHAnsi"/>
              </w:rPr>
              <w:t>»</w:t>
            </w:r>
            <w:r w:rsidRPr="00BA7F00">
              <w:rPr>
                <w:rFonts w:asciiTheme="majorHAnsi" w:hAnsiTheme="majorHAnsi"/>
              </w:rPr>
              <w:t xml:space="preserve">) </w:t>
            </w:r>
          </w:p>
          <w:p w14:paraId="34C59E61" w14:textId="77777777" w:rsidR="00AA4479" w:rsidRPr="00BA7F00" w:rsidRDefault="00AA4479" w:rsidP="00325E26">
            <w:pPr>
              <w:numPr>
                <w:ilvl w:val="0"/>
                <w:numId w:val="7"/>
              </w:numPr>
              <w:ind w:left="0" w:firstLine="412"/>
              <w:jc w:val="both"/>
              <w:rPr>
                <w:rFonts w:asciiTheme="majorHAnsi" w:hAnsiTheme="majorHAnsi"/>
              </w:rPr>
            </w:pPr>
            <w:r w:rsidRPr="00BA7F00">
              <w:rPr>
                <w:rFonts w:asciiTheme="majorHAnsi" w:hAnsiTheme="majorHAnsi"/>
              </w:rPr>
              <w:t>порядок и критерии выявления победителя торгов;</w:t>
            </w:r>
          </w:p>
          <w:p w14:paraId="1C59C82E" w14:textId="77777777" w:rsidR="00AA4479" w:rsidRPr="00BA7F00" w:rsidRDefault="00AA4479" w:rsidP="00325E26">
            <w:pPr>
              <w:numPr>
                <w:ilvl w:val="0"/>
                <w:numId w:val="7"/>
              </w:numPr>
              <w:ind w:left="0" w:firstLine="412"/>
              <w:jc w:val="both"/>
              <w:rPr>
                <w:rFonts w:asciiTheme="majorHAnsi" w:hAnsiTheme="majorHAnsi"/>
              </w:rPr>
            </w:pPr>
            <w:r w:rsidRPr="00BA7F00">
              <w:rPr>
                <w:rFonts w:asciiTheme="majorHAnsi" w:hAnsiTheme="majorHAnsi"/>
              </w:rPr>
              <w:t>дата, время и место подведения результатов торгов;</w:t>
            </w:r>
          </w:p>
          <w:p w14:paraId="3B61577D" w14:textId="77777777" w:rsidR="00AA4479" w:rsidRPr="00BA7F00" w:rsidRDefault="00AA4479" w:rsidP="00325E26">
            <w:pPr>
              <w:numPr>
                <w:ilvl w:val="0"/>
                <w:numId w:val="7"/>
              </w:numPr>
              <w:ind w:left="0" w:firstLine="412"/>
              <w:jc w:val="both"/>
              <w:rPr>
                <w:rFonts w:asciiTheme="majorHAnsi" w:hAnsiTheme="majorHAnsi"/>
              </w:rPr>
            </w:pPr>
            <w:r w:rsidRPr="00BA7F00">
              <w:rPr>
                <w:rFonts w:asciiTheme="majorHAnsi" w:hAnsiTheme="majorHAnsi"/>
              </w:rPr>
              <w:t>порядок и срок заключения договора купли-продажи имущества;</w:t>
            </w:r>
          </w:p>
          <w:p w14:paraId="20663AE4" w14:textId="77777777" w:rsidR="00AA4479" w:rsidRPr="00BA7F00" w:rsidRDefault="00AA4479" w:rsidP="00325E26">
            <w:pPr>
              <w:numPr>
                <w:ilvl w:val="0"/>
                <w:numId w:val="7"/>
              </w:numPr>
              <w:ind w:left="0" w:firstLine="412"/>
              <w:jc w:val="both"/>
              <w:rPr>
                <w:rFonts w:asciiTheme="majorHAnsi" w:hAnsiTheme="majorHAnsi"/>
              </w:rPr>
            </w:pPr>
            <w:r w:rsidRPr="00BA7F00">
              <w:rPr>
                <w:rFonts w:asciiTheme="majorHAnsi" w:hAnsiTheme="majorHAnsi"/>
              </w:rPr>
              <w:t>сроки платежей, реквизиты счетов, на которые вносятся платежи;</w:t>
            </w:r>
          </w:p>
          <w:p w14:paraId="0CEE0690" w14:textId="77777777" w:rsidR="00AA4479" w:rsidRPr="00BA7F00" w:rsidRDefault="00AA4479" w:rsidP="00325E26">
            <w:pPr>
              <w:numPr>
                <w:ilvl w:val="0"/>
                <w:numId w:val="7"/>
              </w:numPr>
              <w:ind w:left="0" w:firstLine="412"/>
              <w:jc w:val="both"/>
              <w:rPr>
                <w:rFonts w:asciiTheme="majorHAnsi" w:hAnsiTheme="majorHAnsi"/>
              </w:rPr>
            </w:pPr>
            <w:r w:rsidRPr="00BA7F00">
              <w:rPr>
                <w:rFonts w:asciiTheme="majorHAnsi" w:hAnsiTheme="majorHAnsi"/>
              </w:rPr>
              <w:t>сведения об организаторе торгов, его почтовый адрес, адрес электронной почты, номер контактного телефона.</w:t>
            </w:r>
          </w:p>
        </w:tc>
      </w:tr>
      <w:tr w:rsidR="00AA4479" w:rsidRPr="00BA7F00" w14:paraId="1B9EBCF9" w14:textId="77777777" w:rsidTr="000E19E5">
        <w:tc>
          <w:tcPr>
            <w:tcW w:w="1006" w:type="dxa"/>
          </w:tcPr>
          <w:p w14:paraId="66F2A9A4" w14:textId="77777777" w:rsidR="00AA4479" w:rsidRPr="00BA7F00" w:rsidRDefault="00AA4479" w:rsidP="00325E26">
            <w:pPr>
              <w:jc w:val="both"/>
              <w:rPr>
                <w:rFonts w:asciiTheme="majorHAnsi" w:hAnsiTheme="majorHAnsi"/>
                <w:bCs/>
              </w:rPr>
            </w:pPr>
            <w:r w:rsidRPr="00BA7F00">
              <w:rPr>
                <w:rFonts w:asciiTheme="majorHAnsi" w:hAnsiTheme="majorHAnsi"/>
                <w:bCs/>
              </w:rPr>
              <w:t>4.3.</w:t>
            </w:r>
          </w:p>
        </w:tc>
        <w:tc>
          <w:tcPr>
            <w:tcW w:w="9308" w:type="dxa"/>
          </w:tcPr>
          <w:p w14:paraId="0662E959" w14:textId="77777777" w:rsidR="00AA4479" w:rsidRPr="00BA7F00" w:rsidRDefault="00AA4479" w:rsidP="00325E26">
            <w:pPr>
              <w:ind w:firstLine="412"/>
              <w:jc w:val="both"/>
              <w:rPr>
                <w:rFonts w:asciiTheme="majorHAnsi" w:hAnsiTheme="majorHAnsi"/>
              </w:rPr>
            </w:pPr>
            <w:r w:rsidRPr="00BA7F00">
              <w:rPr>
                <w:rFonts w:asciiTheme="majorHAnsi" w:hAnsiTheme="majorHAnsi"/>
              </w:rPr>
              <w:t>Предоставление заявок на участие в торгах.</w:t>
            </w:r>
          </w:p>
        </w:tc>
      </w:tr>
      <w:tr w:rsidR="00AA4479" w:rsidRPr="00BA7F00" w14:paraId="4AD533F5" w14:textId="77777777" w:rsidTr="000E19E5">
        <w:tc>
          <w:tcPr>
            <w:tcW w:w="1006" w:type="dxa"/>
          </w:tcPr>
          <w:p w14:paraId="33C4546E" w14:textId="77777777" w:rsidR="00AA4479" w:rsidRPr="00BA7F00" w:rsidRDefault="00AA4479" w:rsidP="00325E26">
            <w:pPr>
              <w:jc w:val="both"/>
              <w:rPr>
                <w:rFonts w:asciiTheme="majorHAnsi" w:hAnsiTheme="majorHAnsi"/>
                <w:bCs/>
              </w:rPr>
            </w:pPr>
            <w:r w:rsidRPr="00BA7F00">
              <w:rPr>
                <w:rFonts w:asciiTheme="majorHAnsi" w:hAnsiTheme="majorHAnsi"/>
                <w:bCs/>
              </w:rPr>
              <w:t>4.3.1.</w:t>
            </w:r>
          </w:p>
        </w:tc>
        <w:tc>
          <w:tcPr>
            <w:tcW w:w="9308" w:type="dxa"/>
          </w:tcPr>
          <w:p w14:paraId="0DE7CDBD" w14:textId="77777777" w:rsidR="00AA4479" w:rsidRPr="00BA7F00" w:rsidRDefault="00AA4479" w:rsidP="00325E26">
            <w:pPr>
              <w:ind w:firstLine="412"/>
              <w:jc w:val="both"/>
              <w:rPr>
                <w:rFonts w:asciiTheme="majorHAnsi" w:hAnsiTheme="majorHAnsi"/>
              </w:rPr>
            </w:pPr>
            <w:r w:rsidRPr="00BA7F00">
              <w:rPr>
                <w:rFonts w:asciiTheme="majorHAnsi" w:hAnsiTheme="majorHAnsi"/>
              </w:rPr>
              <w:t>Для участия в открытых торгах заявитель (претендент) представляет оператору электронной площадки заявку на участие в открытых торгах.</w:t>
            </w:r>
          </w:p>
          <w:p w14:paraId="10CC93F8" w14:textId="77777777" w:rsidR="00AA4479" w:rsidRPr="00BA7F00" w:rsidRDefault="00AA4479" w:rsidP="00325E26">
            <w:pPr>
              <w:ind w:firstLine="412"/>
              <w:jc w:val="both"/>
              <w:rPr>
                <w:rFonts w:asciiTheme="majorHAnsi" w:hAnsiTheme="majorHAnsi"/>
              </w:rPr>
            </w:pPr>
            <w:r w:rsidRPr="00BA7F00">
              <w:rPr>
                <w:rFonts w:asciiTheme="majorHAnsi" w:hAnsiTheme="majorHAnsi"/>
              </w:rPr>
              <w:t xml:space="preserve">Срок представления заявок на участие в открытых торгах составляет </w:t>
            </w:r>
            <w:r w:rsidRPr="00BA7F00">
              <w:rPr>
                <w:rFonts w:asciiTheme="majorHAnsi" w:hAnsiTheme="majorHAnsi"/>
                <w:b/>
              </w:rPr>
              <w:t>не менее 25 (Двадцати пяти) рабочих дней</w:t>
            </w:r>
            <w:r w:rsidRPr="00BA7F00">
              <w:rPr>
                <w:rFonts w:asciiTheme="majorHAnsi" w:hAnsiTheme="majorHAnsi"/>
              </w:rPr>
              <w:t xml:space="preserve"> со дня опубликования и размещения сообщения о проведении торгов.</w:t>
            </w:r>
          </w:p>
          <w:p w14:paraId="13554F70" w14:textId="77777777" w:rsidR="00AA4479" w:rsidRPr="00BA7F00" w:rsidRDefault="00AA4479" w:rsidP="00325E26">
            <w:pPr>
              <w:ind w:firstLine="412"/>
              <w:jc w:val="both"/>
              <w:rPr>
                <w:rFonts w:asciiTheme="majorHAnsi" w:hAnsiTheme="majorHAnsi"/>
              </w:rPr>
            </w:pPr>
            <w:r w:rsidRPr="00BA7F00">
              <w:rPr>
                <w:rFonts w:asciiTheme="majorHAnsi" w:hAnsiTheme="majorHAnsi"/>
              </w:rPr>
              <w:t>Проект договора купли-продажи имущества и подписанный электронной цифровой подписью организатора торгов договор о задатке подлежат размещению на электронной площадке.</w:t>
            </w:r>
          </w:p>
        </w:tc>
      </w:tr>
      <w:tr w:rsidR="00AA4479" w:rsidRPr="00BA7F00" w14:paraId="10D26D7A" w14:textId="77777777" w:rsidTr="000E19E5">
        <w:tc>
          <w:tcPr>
            <w:tcW w:w="1006" w:type="dxa"/>
          </w:tcPr>
          <w:p w14:paraId="703727A6" w14:textId="77777777" w:rsidR="00AA4479" w:rsidRPr="00BA7F00" w:rsidRDefault="00AA4479" w:rsidP="00325E26">
            <w:pPr>
              <w:jc w:val="both"/>
              <w:rPr>
                <w:rFonts w:asciiTheme="majorHAnsi" w:hAnsiTheme="majorHAnsi"/>
                <w:bCs/>
              </w:rPr>
            </w:pPr>
            <w:r w:rsidRPr="00BA7F00">
              <w:rPr>
                <w:rFonts w:asciiTheme="majorHAnsi" w:hAnsiTheme="majorHAnsi"/>
                <w:bCs/>
              </w:rPr>
              <w:lastRenderedPageBreak/>
              <w:t>4.3.2.</w:t>
            </w:r>
          </w:p>
        </w:tc>
        <w:tc>
          <w:tcPr>
            <w:tcW w:w="9308" w:type="dxa"/>
          </w:tcPr>
          <w:p w14:paraId="0EF90FDB" w14:textId="77777777" w:rsidR="00AA4479" w:rsidRPr="00BA7F00" w:rsidRDefault="00AA4479" w:rsidP="00325E26">
            <w:pPr>
              <w:ind w:firstLine="412"/>
              <w:jc w:val="both"/>
              <w:rPr>
                <w:rFonts w:asciiTheme="majorHAnsi" w:hAnsiTheme="majorHAnsi"/>
              </w:rPr>
            </w:pPr>
            <w:r w:rsidRPr="00BA7F00">
              <w:rPr>
                <w:rFonts w:asciiTheme="majorHAnsi" w:hAnsiTheme="majorHAnsi"/>
              </w:rPr>
              <w:t xml:space="preserve">Заявка на участие в торгах должна соответствовать требованиям, установленным Федеральным законом </w:t>
            </w:r>
            <w:r>
              <w:rPr>
                <w:rFonts w:asciiTheme="majorHAnsi" w:hAnsiTheme="majorHAnsi"/>
              </w:rPr>
              <w:t>«</w:t>
            </w:r>
            <w:r w:rsidRPr="00BA7F00">
              <w:rPr>
                <w:rFonts w:asciiTheme="majorHAnsi" w:hAnsiTheme="majorHAnsi"/>
              </w:rPr>
              <w:t>О несостоятельности (банкротстве)</w:t>
            </w:r>
            <w:r>
              <w:rPr>
                <w:rFonts w:asciiTheme="majorHAnsi" w:hAnsiTheme="majorHAnsi"/>
              </w:rPr>
              <w:t>»</w:t>
            </w:r>
            <w:r w:rsidRPr="00BA7F00">
              <w:rPr>
                <w:rFonts w:asciiTheme="majorHAnsi" w:hAnsiTheme="majorHAnsi"/>
              </w:rPr>
              <w:t xml:space="preserve"> и указанным в сообщении о проведении торгов, и оформляется в форме электронного документа.</w:t>
            </w:r>
          </w:p>
          <w:p w14:paraId="03E2047A" w14:textId="77777777" w:rsidR="00AA4479" w:rsidRPr="00BA7F00" w:rsidRDefault="00AA4479" w:rsidP="00325E26">
            <w:pPr>
              <w:ind w:firstLine="412"/>
              <w:jc w:val="both"/>
              <w:rPr>
                <w:rFonts w:asciiTheme="majorHAnsi" w:hAnsiTheme="majorHAnsi"/>
              </w:rPr>
            </w:pPr>
          </w:p>
        </w:tc>
      </w:tr>
      <w:tr w:rsidR="00AA4479" w:rsidRPr="00BA7F00" w14:paraId="7D8D78AC" w14:textId="77777777" w:rsidTr="000E19E5">
        <w:tc>
          <w:tcPr>
            <w:tcW w:w="1006" w:type="dxa"/>
          </w:tcPr>
          <w:p w14:paraId="73BE9ACA" w14:textId="77777777" w:rsidR="00AA4479" w:rsidRPr="00BA7F00" w:rsidRDefault="00AA4479" w:rsidP="00325E26">
            <w:pPr>
              <w:jc w:val="both"/>
              <w:rPr>
                <w:rFonts w:asciiTheme="majorHAnsi" w:hAnsiTheme="majorHAnsi"/>
                <w:bCs/>
              </w:rPr>
            </w:pPr>
            <w:r w:rsidRPr="00BA7F00">
              <w:rPr>
                <w:rFonts w:asciiTheme="majorHAnsi" w:hAnsiTheme="majorHAnsi"/>
                <w:bCs/>
              </w:rPr>
              <w:t>4.3.3.</w:t>
            </w:r>
          </w:p>
        </w:tc>
        <w:tc>
          <w:tcPr>
            <w:tcW w:w="9308" w:type="dxa"/>
          </w:tcPr>
          <w:p w14:paraId="72451D6F" w14:textId="77777777" w:rsidR="00AA4479" w:rsidRPr="00BA7F00" w:rsidRDefault="00AA4479" w:rsidP="00325E26">
            <w:pPr>
              <w:tabs>
                <w:tab w:val="left" w:pos="0"/>
              </w:tabs>
              <w:ind w:firstLine="412"/>
              <w:jc w:val="both"/>
              <w:rPr>
                <w:rFonts w:asciiTheme="majorHAnsi" w:hAnsiTheme="majorHAnsi"/>
              </w:rPr>
            </w:pPr>
            <w:r w:rsidRPr="00BA7F00">
              <w:rPr>
                <w:rFonts w:asciiTheme="majorHAnsi" w:hAnsiTheme="majorHAnsi"/>
              </w:rPr>
              <w:t>Заявка на участие в торгах составляется произвольно в форме электронного документа на русском языке и должна содержать следующие сведения:</w:t>
            </w:r>
          </w:p>
          <w:p w14:paraId="60871472" w14:textId="77777777" w:rsidR="00AA4479" w:rsidRPr="00BA7F00" w:rsidRDefault="00AA4479" w:rsidP="00325E26">
            <w:pPr>
              <w:pStyle w:val="a4"/>
              <w:numPr>
                <w:ilvl w:val="0"/>
                <w:numId w:val="8"/>
              </w:numPr>
              <w:ind w:left="0" w:firstLine="412"/>
              <w:jc w:val="both"/>
              <w:rPr>
                <w:rFonts w:asciiTheme="majorHAnsi" w:hAnsiTheme="majorHAnsi"/>
              </w:rPr>
            </w:pPr>
            <w:r w:rsidRPr="00BA7F00">
              <w:rPr>
                <w:rFonts w:asciiTheme="majorHAnsi" w:hAnsiTheme="majorHAnsi"/>
              </w:rPr>
              <w:t>наименование, организационно-правовая форма, место нахождения, почтовый адрес заявителя (для юридического лица);</w:t>
            </w:r>
          </w:p>
          <w:p w14:paraId="3928539F" w14:textId="77777777" w:rsidR="00AA4479" w:rsidRPr="00BA7F00" w:rsidRDefault="00AA4479" w:rsidP="00325E26">
            <w:pPr>
              <w:pStyle w:val="a4"/>
              <w:numPr>
                <w:ilvl w:val="0"/>
                <w:numId w:val="8"/>
              </w:numPr>
              <w:ind w:left="0" w:firstLine="412"/>
              <w:jc w:val="both"/>
              <w:rPr>
                <w:rFonts w:asciiTheme="majorHAnsi" w:hAnsiTheme="majorHAnsi"/>
              </w:rPr>
            </w:pPr>
            <w:r w:rsidRPr="00BA7F00">
              <w:rPr>
                <w:rFonts w:asciiTheme="majorHAnsi" w:hAnsiTheme="majorHAnsi"/>
              </w:rPr>
              <w:t>фамилия, имя, отчество, паспортные данные, сведения о месте жительства заявителя (для физического лица);</w:t>
            </w:r>
          </w:p>
          <w:p w14:paraId="5B1CDE6A" w14:textId="77777777" w:rsidR="00AA4479" w:rsidRPr="00BA7F00" w:rsidRDefault="00AA4479" w:rsidP="00325E26">
            <w:pPr>
              <w:pStyle w:val="a4"/>
              <w:numPr>
                <w:ilvl w:val="0"/>
                <w:numId w:val="8"/>
              </w:numPr>
              <w:ind w:left="0" w:firstLine="412"/>
              <w:jc w:val="both"/>
              <w:rPr>
                <w:rFonts w:asciiTheme="majorHAnsi" w:hAnsiTheme="majorHAnsi"/>
              </w:rPr>
            </w:pPr>
            <w:r w:rsidRPr="00BA7F00">
              <w:rPr>
                <w:rFonts w:asciiTheme="majorHAnsi" w:hAnsiTheme="majorHAnsi"/>
              </w:rPr>
              <w:t>номер контактного телефона, адрес электронной почты заявителя.</w:t>
            </w:r>
          </w:p>
        </w:tc>
      </w:tr>
      <w:tr w:rsidR="00AA4479" w:rsidRPr="00BA7F00" w14:paraId="50F60BC3" w14:textId="77777777" w:rsidTr="000E19E5">
        <w:tc>
          <w:tcPr>
            <w:tcW w:w="1006" w:type="dxa"/>
          </w:tcPr>
          <w:p w14:paraId="375B5B77" w14:textId="77777777" w:rsidR="00AA4479" w:rsidRPr="00BA7F00" w:rsidRDefault="00AA4479" w:rsidP="00325E26">
            <w:pPr>
              <w:jc w:val="both"/>
              <w:rPr>
                <w:rFonts w:asciiTheme="majorHAnsi" w:hAnsiTheme="majorHAnsi"/>
                <w:bCs/>
              </w:rPr>
            </w:pPr>
            <w:r w:rsidRPr="00BA7F00">
              <w:rPr>
                <w:rFonts w:asciiTheme="majorHAnsi" w:hAnsiTheme="majorHAnsi"/>
                <w:bCs/>
              </w:rPr>
              <w:t>4.3.4.</w:t>
            </w:r>
          </w:p>
        </w:tc>
        <w:tc>
          <w:tcPr>
            <w:tcW w:w="9308" w:type="dxa"/>
          </w:tcPr>
          <w:p w14:paraId="46D0BD2C" w14:textId="77777777" w:rsidR="00AA4479" w:rsidRPr="00BA7F00" w:rsidRDefault="00AA4479" w:rsidP="00325E26">
            <w:pPr>
              <w:ind w:firstLine="412"/>
              <w:jc w:val="both"/>
              <w:rPr>
                <w:rFonts w:asciiTheme="majorHAnsi" w:hAnsiTheme="majorHAnsi"/>
              </w:rPr>
            </w:pPr>
            <w:r w:rsidRPr="00BA7F00">
              <w:rPr>
                <w:rFonts w:asciiTheme="majorHAnsi" w:hAnsiTheme="majorHAnsi"/>
              </w:rPr>
              <w:t>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w:t>
            </w:r>
          </w:p>
        </w:tc>
      </w:tr>
      <w:tr w:rsidR="00AA4479" w:rsidRPr="00BA7F00" w14:paraId="79FB37CD" w14:textId="77777777" w:rsidTr="000E19E5">
        <w:tc>
          <w:tcPr>
            <w:tcW w:w="1006" w:type="dxa"/>
          </w:tcPr>
          <w:p w14:paraId="0A2E1C53" w14:textId="77777777" w:rsidR="00AA4479" w:rsidRPr="00BA7F00" w:rsidRDefault="00AA4479" w:rsidP="00325E26">
            <w:pPr>
              <w:jc w:val="both"/>
              <w:rPr>
                <w:rFonts w:asciiTheme="majorHAnsi" w:hAnsiTheme="majorHAnsi"/>
                <w:bCs/>
              </w:rPr>
            </w:pPr>
            <w:r w:rsidRPr="00BA7F00">
              <w:rPr>
                <w:rFonts w:asciiTheme="majorHAnsi" w:hAnsiTheme="majorHAnsi"/>
                <w:bCs/>
              </w:rPr>
              <w:t>4.3.5.</w:t>
            </w:r>
          </w:p>
        </w:tc>
        <w:tc>
          <w:tcPr>
            <w:tcW w:w="9308" w:type="dxa"/>
          </w:tcPr>
          <w:p w14:paraId="26013F85" w14:textId="77777777" w:rsidR="00AA4479" w:rsidRPr="00BA7F00" w:rsidRDefault="00AA4479" w:rsidP="00325E26">
            <w:pPr>
              <w:ind w:firstLine="412"/>
              <w:jc w:val="both"/>
              <w:rPr>
                <w:rFonts w:asciiTheme="majorHAnsi" w:hAnsiTheme="majorHAnsi"/>
              </w:rPr>
            </w:pPr>
            <w:r w:rsidRPr="00BA7F00">
              <w:rPr>
                <w:rFonts w:asciiTheme="majorHAnsi" w:hAnsiTheme="majorHAnsi"/>
              </w:rPr>
              <w:t>К заявке на участие в торгах должны прилагаться следующие документы:</w:t>
            </w:r>
          </w:p>
          <w:p w14:paraId="18EEA0F8" w14:textId="77777777" w:rsidR="00AA4479" w:rsidRPr="00BA7F00" w:rsidRDefault="00AA4479" w:rsidP="00325E26">
            <w:pPr>
              <w:autoSpaceDE w:val="0"/>
              <w:autoSpaceDN w:val="0"/>
              <w:adjustRightInd w:val="0"/>
              <w:ind w:firstLine="412"/>
              <w:jc w:val="both"/>
              <w:rPr>
                <w:rFonts w:asciiTheme="majorHAnsi" w:hAnsiTheme="majorHAnsi" w:cs="Cambria"/>
              </w:rPr>
            </w:pPr>
            <w:r w:rsidRPr="00BA7F00">
              <w:rPr>
                <w:rFonts w:asciiTheme="majorHAnsi" w:hAnsiTheme="majorHAnsi" w:cs="Cambria"/>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15A200CB" w14:textId="77777777" w:rsidR="00AA4479" w:rsidRPr="00BA7F00" w:rsidRDefault="00AA4479" w:rsidP="00325E26">
            <w:pPr>
              <w:autoSpaceDE w:val="0"/>
              <w:autoSpaceDN w:val="0"/>
              <w:adjustRightInd w:val="0"/>
              <w:ind w:firstLine="412"/>
              <w:jc w:val="both"/>
              <w:rPr>
                <w:rFonts w:asciiTheme="majorHAnsi" w:hAnsiTheme="majorHAnsi" w:cs="Cambria"/>
              </w:rPr>
            </w:pPr>
            <w:r w:rsidRPr="00BA7F00">
              <w:rPr>
                <w:rFonts w:asciiTheme="majorHAnsi" w:hAnsiTheme="majorHAnsi" w:cs="Cambria"/>
              </w:rPr>
              <w:t>документ, подтверждающий полномочия лица на осуществление действий от имени заявителя.</w:t>
            </w:r>
          </w:p>
          <w:p w14:paraId="03053627" w14:textId="77777777" w:rsidR="00AA4479" w:rsidRPr="00BA7F00" w:rsidRDefault="00AA4479" w:rsidP="00325E26">
            <w:pPr>
              <w:autoSpaceDE w:val="0"/>
              <w:autoSpaceDN w:val="0"/>
              <w:adjustRightInd w:val="0"/>
              <w:ind w:firstLine="412"/>
              <w:jc w:val="both"/>
              <w:rPr>
                <w:rFonts w:asciiTheme="majorHAnsi" w:hAnsiTheme="majorHAnsi" w:cs="Cambria"/>
              </w:rPr>
            </w:pPr>
            <w:r w:rsidRPr="00BA7F00">
              <w:rPr>
                <w:rFonts w:asciiTheme="majorHAnsi" w:hAnsiTheme="majorHAnsi" w:cs="Cambria"/>
              </w:rPr>
              <w:t>Документы, прилагаемые к заявке, представляются в форме электронных документов, подписанных электронной подписью заявителя.</w:t>
            </w:r>
          </w:p>
        </w:tc>
      </w:tr>
      <w:tr w:rsidR="00AA4479" w:rsidRPr="00BA7F00" w14:paraId="7266A271" w14:textId="77777777" w:rsidTr="000E19E5">
        <w:tc>
          <w:tcPr>
            <w:tcW w:w="1006" w:type="dxa"/>
          </w:tcPr>
          <w:p w14:paraId="3598B82D" w14:textId="77777777" w:rsidR="00AA4479" w:rsidRPr="00BA7F00" w:rsidRDefault="00AA4479" w:rsidP="00325E26">
            <w:pPr>
              <w:jc w:val="both"/>
              <w:rPr>
                <w:rFonts w:asciiTheme="majorHAnsi" w:hAnsiTheme="majorHAnsi"/>
                <w:bCs/>
              </w:rPr>
            </w:pPr>
            <w:r w:rsidRPr="00BA7F00">
              <w:rPr>
                <w:rFonts w:asciiTheme="majorHAnsi" w:hAnsiTheme="majorHAnsi"/>
                <w:bCs/>
              </w:rPr>
              <w:t>4.3.6.</w:t>
            </w:r>
          </w:p>
        </w:tc>
        <w:tc>
          <w:tcPr>
            <w:tcW w:w="9308" w:type="dxa"/>
          </w:tcPr>
          <w:p w14:paraId="3EDE54C3" w14:textId="77777777" w:rsidR="00AA4479" w:rsidRPr="00BA7F00" w:rsidRDefault="00AA4479" w:rsidP="00325E26">
            <w:pPr>
              <w:autoSpaceDE w:val="0"/>
              <w:autoSpaceDN w:val="0"/>
              <w:adjustRightInd w:val="0"/>
              <w:ind w:firstLine="412"/>
              <w:jc w:val="both"/>
              <w:rPr>
                <w:rFonts w:asciiTheme="majorHAnsi" w:hAnsiTheme="majorHAnsi"/>
              </w:rPr>
            </w:pPr>
            <w:r w:rsidRPr="00BA7F00">
              <w:rPr>
                <w:rFonts w:asciiTheme="majorHAnsi" w:hAnsiTheme="majorHAnsi"/>
              </w:rPr>
              <w:t>В целях участия в торгах заявитель, на основании заключенного с Организатором торгов договора о задатке, вносит на счет, указанный Организатором торгов</w:t>
            </w:r>
            <w:r w:rsidRPr="00BA7F00">
              <w:rPr>
                <w:rFonts w:asciiTheme="majorHAnsi" w:hAnsiTheme="majorHAnsi"/>
                <w:b/>
              </w:rPr>
              <w:t xml:space="preserve">, </w:t>
            </w:r>
            <w:r w:rsidRPr="00BA7F00">
              <w:rPr>
                <w:rFonts w:asciiTheme="majorHAnsi" w:hAnsiTheme="majorHAnsi"/>
              </w:rPr>
              <w:t>задаток в размере</w:t>
            </w:r>
            <w:r w:rsidRPr="00BA7F00">
              <w:rPr>
                <w:rFonts w:asciiTheme="majorHAnsi" w:hAnsiTheme="majorHAnsi"/>
                <w:b/>
              </w:rPr>
              <w:t xml:space="preserve">, </w:t>
            </w:r>
            <w:r w:rsidRPr="00BA7F00">
              <w:rPr>
                <w:rFonts w:asciiTheme="majorHAnsi" w:hAnsiTheme="majorHAnsi"/>
              </w:rPr>
              <w:t>установленном в п. 3.3.</w:t>
            </w:r>
          </w:p>
        </w:tc>
      </w:tr>
      <w:tr w:rsidR="00AA4479" w:rsidRPr="00BA7F00" w14:paraId="17202CB5" w14:textId="77777777" w:rsidTr="000E19E5">
        <w:tc>
          <w:tcPr>
            <w:tcW w:w="1006" w:type="dxa"/>
          </w:tcPr>
          <w:p w14:paraId="6672AE94" w14:textId="77777777" w:rsidR="00AA4479" w:rsidRPr="00BA7F00" w:rsidRDefault="00AA4479" w:rsidP="00325E26">
            <w:pPr>
              <w:jc w:val="both"/>
              <w:rPr>
                <w:rFonts w:asciiTheme="majorHAnsi" w:hAnsiTheme="majorHAnsi"/>
                <w:bCs/>
              </w:rPr>
            </w:pPr>
            <w:r w:rsidRPr="00BA7F00">
              <w:rPr>
                <w:rFonts w:asciiTheme="majorHAnsi" w:hAnsiTheme="majorHAnsi"/>
                <w:bCs/>
              </w:rPr>
              <w:t>4.3.7.</w:t>
            </w:r>
          </w:p>
        </w:tc>
        <w:tc>
          <w:tcPr>
            <w:tcW w:w="9308" w:type="dxa"/>
          </w:tcPr>
          <w:p w14:paraId="58A04266" w14:textId="77777777" w:rsidR="00AA4479" w:rsidRPr="00BA7F00" w:rsidRDefault="00AA4479" w:rsidP="00325E26">
            <w:pPr>
              <w:autoSpaceDE w:val="0"/>
              <w:autoSpaceDN w:val="0"/>
              <w:adjustRightInd w:val="0"/>
              <w:ind w:firstLine="412"/>
              <w:jc w:val="both"/>
              <w:rPr>
                <w:rFonts w:asciiTheme="majorHAnsi" w:hAnsiTheme="majorHAnsi"/>
              </w:rPr>
            </w:pPr>
            <w:r w:rsidRPr="00BA7F00">
              <w:rPr>
                <w:rFonts w:asciiTheme="majorHAnsi" w:hAnsiTheme="majorHAnsi"/>
              </w:rPr>
              <w:t>Порядок заключения договора о задатке определяется Организатором торгов.</w:t>
            </w:r>
          </w:p>
        </w:tc>
      </w:tr>
      <w:tr w:rsidR="00AA4479" w:rsidRPr="00BA7F00" w14:paraId="2505CEDC" w14:textId="77777777" w:rsidTr="000E19E5">
        <w:tc>
          <w:tcPr>
            <w:tcW w:w="1006" w:type="dxa"/>
          </w:tcPr>
          <w:p w14:paraId="485FD393" w14:textId="77777777" w:rsidR="00AA4479" w:rsidRPr="00BA7F00" w:rsidRDefault="00AA4479" w:rsidP="00325E26">
            <w:pPr>
              <w:jc w:val="both"/>
              <w:rPr>
                <w:rFonts w:asciiTheme="majorHAnsi" w:hAnsiTheme="majorHAnsi"/>
                <w:bCs/>
              </w:rPr>
            </w:pPr>
            <w:r w:rsidRPr="00BA7F00">
              <w:rPr>
                <w:rFonts w:asciiTheme="majorHAnsi" w:hAnsiTheme="majorHAnsi"/>
                <w:bCs/>
              </w:rPr>
              <w:t>4.3.8.</w:t>
            </w:r>
          </w:p>
        </w:tc>
        <w:tc>
          <w:tcPr>
            <w:tcW w:w="9308" w:type="dxa"/>
          </w:tcPr>
          <w:p w14:paraId="1F44949B" w14:textId="77777777" w:rsidR="00AA4479" w:rsidRPr="00BA7F00" w:rsidRDefault="00AA4479" w:rsidP="00325E26">
            <w:pPr>
              <w:autoSpaceDE w:val="0"/>
              <w:autoSpaceDN w:val="0"/>
              <w:adjustRightInd w:val="0"/>
              <w:ind w:firstLine="412"/>
              <w:jc w:val="both"/>
              <w:rPr>
                <w:rFonts w:asciiTheme="majorHAnsi" w:hAnsiTheme="majorHAnsi"/>
              </w:rPr>
            </w:pPr>
            <w:r w:rsidRPr="00BA7F00">
              <w:rPr>
                <w:rFonts w:asciiTheme="majorHAnsi" w:hAnsiTheme="majorHAnsi"/>
              </w:rPr>
              <w:t xml:space="preserve">Документом, подтверждающим поступление задатка на счет Организатора торгов, указанный в сообщении, является выписка с данного счета. </w:t>
            </w:r>
          </w:p>
        </w:tc>
      </w:tr>
      <w:tr w:rsidR="00AA4479" w:rsidRPr="00BA7F00" w14:paraId="76834B45" w14:textId="77777777" w:rsidTr="000E19E5">
        <w:tc>
          <w:tcPr>
            <w:tcW w:w="1006" w:type="dxa"/>
          </w:tcPr>
          <w:p w14:paraId="6ADD8B83" w14:textId="77777777" w:rsidR="00AA4479" w:rsidRPr="00BA7F00" w:rsidRDefault="00AA4479" w:rsidP="00325E26">
            <w:pPr>
              <w:jc w:val="both"/>
              <w:rPr>
                <w:rFonts w:asciiTheme="majorHAnsi" w:hAnsiTheme="majorHAnsi"/>
                <w:bCs/>
              </w:rPr>
            </w:pPr>
            <w:r w:rsidRPr="00BA7F00">
              <w:rPr>
                <w:rFonts w:asciiTheme="majorHAnsi" w:hAnsiTheme="majorHAnsi"/>
                <w:bCs/>
              </w:rPr>
              <w:t>4.3.9.</w:t>
            </w:r>
          </w:p>
        </w:tc>
        <w:tc>
          <w:tcPr>
            <w:tcW w:w="9308" w:type="dxa"/>
          </w:tcPr>
          <w:p w14:paraId="503E0644" w14:textId="77777777" w:rsidR="00AA4479" w:rsidRPr="00BA7F00" w:rsidRDefault="00AA4479" w:rsidP="00325E26">
            <w:pPr>
              <w:autoSpaceDE w:val="0"/>
              <w:autoSpaceDN w:val="0"/>
              <w:adjustRightInd w:val="0"/>
              <w:ind w:firstLine="412"/>
              <w:jc w:val="both"/>
              <w:rPr>
                <w:rFonts w:asciiTheme="majorHAnsi" w:hAnsiTheme="majorHAnsi"/>
              </w:rPr>
            </w:pPr>
            <w:r w:rsidRPr="00BA7F00">
              <w:rPr>
                <w:rFonts w:asciiTheme="majorHAnsi" w:hAnsiTheme="majorHAnsi"/>
              </w:rPr>
              <w:t>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 Заявитель вправе также направить задаток на счета, указанные в сообщении о проведении торгов без представления подписанного договора о задатке.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w:t>
            </w:r>
          </w:p>
        </w:tc>
      </w:tr>
      <w:tr w:rsidR="00AA4479" w:rsidRPr="00BA7F00" w14:paraId="5FB4B84D" w14:textId="77777777" w:rsidTr="000E19E5">
        <w:tc>
          <w:tcPr>
            <w:tcW w:w="1006" w:type="dxa"/>
          </w:tcPr>
          <w:p w14:paraId="25EB9DD7" w14:textId="77777777" w:rsidR="00AA4479" w:rsidRPr="00BA7F00" w:rsidRDefault="00AA4479" w:rsidP="00325E26">
            <w:pPr>
              <w:jc w:val="both"/>
              <w:rPr>
                <w:rFonts w:asciiTheme="majorHAnsi" w:hAnsiTheme="majorHAnsi"/>
                <w:bCs/>
              </w:rPr>
            </w:pPr>
            <w:r w:rsidRPr="00BA7F00">
              <w:rPr>
                <w:rFonts w:asciiTheme="majorHAnsi" w:hAnsiTheme="majorHAnsi"/>
                <w:bCs/>
              </w:rPr>
              <w:t>4.3.10</w:t>
            </w:r>
          </w:p>
        </w:tc>
        <w:tc>
          <w:tcPr>
            <w:tcW w:w="9308" w:type="dxa"/>
          </w:tcPr>
          <w:p w14:paraId="5B12F9AD" w14:textId="77777777" w:rsidR="00AA4479" w:rsidRPr="00BA7F00" w:rsidRDefault="00AA4479" w:rsidP="00325E26">
            <w:pPr>
              <w:autoSpaceDE w:val="0"/>
              <w:autoSpaceDN w:val="0"/>
              <w:adjustRightInd w:val="0"/>
              <w:ind w:firstLine="412"/>
              <w:jc w:val="both"/>
              <w:rPr>
                <w:rFonts w:asciiTheme="majorHAnsi" w:hAnsiTheme="majorHAnsi"/>
              </w:rPr>
            </w:pPr>
            <w:r w:rsidRPr="00BA7F00">
              <w:rPr>
                <w:rFonts w:asciiTheme="majorHAnsi" w:hAnsiTheme="majorHAnsi"/>
              </w:rPr>
              <w:t>В течение 2 (двух) часов с момента представления заявки на участие в открытых торгах оператор электронной площадки обязан осуществить регистрацию представленной заявки в журнале заявок на участие в торгах, присвоив заявке порядковый номер в указанном журнале.</w:t>
            </w:r>
          </w:p>
          <w:p w14:paraId="02014103" w14:textId="77777777" w:rsidR="00AA4479" w:rsidRPr="00BA7F00" w:rsidRDefault="00AA4479" w:rsidP="00325E26">
            <w:pPr>
              <w:autoSpaceDE w:val="0"/>
              <w:autoSpaceDN w:val="0"/>
              <w:adjustRightInd w:val="0"/>
              <w:ind w:firstLine="412"/>
              <w:jc w:val="both"/>
              <w:rPr>
                <w:rFonts w:asciiTheme="majorHAnsi" w:hAnsiTheme="majorHAnsi"/>
              </w:rPr>
            </w:pPr>
            <w:r w:rsidRPr="00BA7F00">
              <w:rPr>
                <w:rFonts w:asciiTheme="majorHAnsi" w:hAnsiTheme="majorHAnsi"/>
              </w:rPr>
              <w:t>Оператор электронной площадки направляет заявителю в электронной форме подтверждение о регистрации представленной заявки на участие в торгах в день регистрации такой заявки с указанием порядкового номера, даты и точного времени ее представления.</w:t>
            </w:r>
          </w:p>
          <w:p w14:paraId="0527B76E" w14:textId="77777777" w:rsidR="00AA4479" w:rsidRPr="00BA7F00" w:rsidRDefault="00AA4479" w:rsidP="00325E26">
            <w:pPr>
              <w:pStyle w:val="ConsPlusNormal"/>
              <w:widowControl/>
              <w:ind w:firstLine="412"/>
              <w:jc w:val="both"/>
              <w:outlineLvl w:val="1"/>
              <w:rPr>
                <w:rFonts w:asciiTheme="majorHAnsi" w:hAnsiTheme="majorHAnsi" w:cs="Times New Roman"/>
                <w:sz w:val="22"/>
                <w:szCs w:val="22"/>
              </w:rPr>
            </w:pPr>
            <w:r w:rsidRPr="00BA7F00">
              <w:rPr>
                <w:rFonts w:asciiTheme="majorHAnsi" w:hAnsiTheme="majorHAnsi" w:cs="Times New Roman"/>
                <w:sz w:val="22"/>
                <w:szCs w:val="22"/>
              </w:rPr>
              <w:t xml:space="preserve">Порядок допуска заявителей в качестве участников производится в следующем порядке: </w:t>
            </w:r>
          </w:p>
        </w:tc>
      </w:tr>
      <w:tr w:rsidR="00AA4479" w:rsidRPr="00BA7F00" w14:paraId="26F9208C" w14:textId="77777777" w:rsidTr="000E19E5">
        <w:tc>
          <w:tcPr>
            <w:tcW w:w="1006" w:type="dxa"/>
          </w:tcPr>
          <w:p w14:paraId="330F3B6E" w14:textId="77777777" w:rsidR="00AA4479" w:rsidRPr="00BA7F00" w:rsidRDefault="00AA4479" w:rsidP="00325E26">
            <w:pPr>
              <w:jc w:val="both"/>
              <w:rPr>
                <w:rFonts w:asciiTheme="majorHAnsi" w:hAnsiTheme="majorHAnsi"/>
                <w:bCs/>
              </w:rPr>
            </w:pPr>
            <w:r w:rsidRPr="00BA7F00">
              <w:rPr>
                <w:rFonts w:asciiTheme="majorHAnsi" w:hAnsiTheme="majorHAnsi" w:cs="Times New Roman"/>
              </w:rPr>
              <w:t>4.3.10.1.</w:t>
            </w:r>
          </w:p>
        </w:tc>
        <w:tc>
          <w:tcPr>
            <w:tcW w:w="9308" w:type="dxa"/>
          </w:tcPr>
          <w:p w14:paraId="6A67B0DE" w14:textId="77777777" w:rsidR="00AA4479" w:rsidRPr="00BA7F00" w:rsidRDefault="00AA4479" w:rsidP="00325E26">
            <w:pPr>
              <w:pStyle w:val="ConsPlusNormal"/>
              <w:widowControl/>
              <w:ind w:firstLine="412"/>
              <w:jc w:val="both"/>
              <w:rPr>
                <w:rFonts w:asciiTheme="majorHAnsi" w:hAnsiTheme="majorHAnsi" w:cs="Times New Roman"/>
                <w:sz w:val="22"/>
                <w:szCs w:val="22"/>
              </w:rPr>
            </w:pPr>
            <w:r w:rsidRPr="00BA7F00">
              <w:rPr>
                <w:rFonts w:asciiTheme="majorHAnsi" w:hAnsiTheme="majorHAnsi" w:cs="Times New Roman"/>
                <w:sz w:val="22"/>
                <w:szCs w:val="22"/>
              </w:rPr>
              <w:t xml:space="preserve">Не позднее одного часа с момента окончания представления заявок на участие в торгах оператор электронной площадки направляет организатору торгов все </w:t>
            </w:r>
            <w:r w:rsidRPr="00BA7F00">
              <w:rPr>
                <w:rFonts w:asciiTheme="majorHAnsi" w:hAnsiTheme="majorHAnsi" w:cs="Times New Roman"/>
                <w:sz w:val="22"/>
                <w:szCs w:val="22"/>
              </w:rPr>
              <w:lastRenderedPageBreak/>
              <w:t>зарегистрированные заявки, представленные до истечения установленного срока окончания представления заявок.</w:t>
            </w:r>
          </w:p>
        </w:tc>
      </w:tr>
      <w:tr w:rsidR="00AA4479" w:rsidRPr="00BA7F00" w14:paraId="2A082DAE" w14:textId="77777777" w:rsidTr="000E19E5">
        <w:tc>
          <w:tcPr>
            <w:tcW w:w="1006" w:type="dxa"/>
          </w:tcPr>
          <w:p w14:paraId="3E6263EA" w14:textId="77777777" w:rsidR="00AA4479" w:rsidRPr="00BA7F00" w:rsidRDefault="00AA4479" w:rsidP="00325E26">
            <w:pPr>
              <w:jc w:val="both"/>
              <w:rPr>
                <w:rFonts w:asciiTheme="majorHAnsi" w:hAnsiTheme="majorHAnsi"/>
                <w:bCs/>
              </w:rPr>
            </w:pPr>
            <w:r w:rsidRPr="00BA7F00">
              <w:rPr>
                <w:rFonts w:asciiTheme="majorHAnsi" w:hAnsiTheme="majorHAnsi" w:cs="Times New Roman"/>
              </w:rPr>
              <w:lastRenderedPageBreak/>
              <w:t>4.3.10.2.</w:t>
            </w:r>
          </w:p>
        </w:tc>
        <w:tc>
          <w:tcPr>
            <w:tcW w:w="9308" w:type="dxa"/>
          </w:tcPr>
          <w:p w14:paraId="5F9FE5AB" w14:textId="77777777" w:rsidR="00AA4479" w:rsidRPr="00BA7F00" w:rsidRDefault="00AA4479" w:rsidP="00325E26">
            <w:pPr>
              <w:pStyle w:val="ConsPlusNormal"/>
              <w:widowControl/>
              <w:ind w:firstLine="412"/>
              <w:jc w:val="both"/>
              <w:rPr>
                <w:rFonts w:asciiTheme="majorHAnsi" w:hAnsiTheme="majorHAnsi" w:cs="Times New Roman"/>
                <w:sz w:val="22"/>
                <w:szCs w:val="22"/>
              </w:rPr>
            </w:pPr>
            <w:r w:rsidRPr="00BA7F00">
              <w:rPr>
                <w:rFonts w:asciiTheme="majorHAnsi" w:hAnsiTheme="majorHAnsi" w:cs="Times New Roman"/>
                <w:sz w:val="22"/>
                <w:szCs w:val="22"/>
              </w:rPr>
              <w:t>Решение организатора торгов о допуске заявителей к участию в открытых торгах принимается 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Законом о банкротстве и указанным в сообщении о проведении торгов. Заявители, допущенные к участию в торгах, признаются участниками торгов.</w:t>
            </w:r>
          </w:p>
          <w:p w14:paraId="143AACE9" w14:textId="77777777" w:rsidR="00AA4479" w:rsidRPr="00BA7F00" w:rsidRDefault="00AA4479" w:rsidP="00325E26">
            <w:pPr>
              <w:pStyle w:val="ConsPlusNormal"/>
              <w:widowControl/>
              <w:ind w:firstLine="412"/>
              <w:jc w:val="both"/>
              <w:rPr>
                <w:rFonts w:asciiTheme="majorHAnsi" w:hAnsiTheme="majorHAnsi" w:cs="Times New Roman"/>
                <w:sz w:val="22"/>
                <w:szCs w:val="22"/>
              </w:rPr>
            </w:pPr>
            <w:r w:rsidRPr="00BA7F00">
              <w:rPr>
                <w:rFonts w:asciiTheme="majorHAnsi" w:hAnsiTheme="majorHAnsi" w:cs="Times New Roman"/>
                <w:sz w:val="22"/>
                <w:szCs w:val="22"/>
              </w:rPr>
              <w:t>Протокол об определении участников торгов содержит перечень заявителей, допущенных к участию в торгах, а также перечень заявителей, которым отказано в допуске к участию в торгах с указанием фирменного наименования (наименования) юридического лица заявителя, идентификационного номера налогоплательщика, основного государственного регистрационного номера и (или) фамилии, имени, отчества заявителя, идентификационного номера налогоплательщика и указанием оснований принятого решения об отказе в допуске заявителя к участию в торгах.</w:t>
            </w:r>
          </w:p>
        </w:tc>
      </w:tr>
      <w:tr w:rsidR="00AA4479" w:rsidRPr="00BA7F00" w14:paraId="1E19AD97" w14:textId="77777777" w:rsidTr="000E19E5">
        <w:tc>
          <w:tcPr>
            <w:tcW w:w="1006" w:type="dxa"/>
          </w:tcPr>
          <w:p w14:paraId="16CD272F" w14:textId="77777777" w:rsidR="00AA4479" w:rsidRPr="00BA7F00" w:rsidRDefault="00AA4479" w:rsidP="00325E26">
            <w:pPr>
              <w:jc w:val="both"/>
              <w:rPr>
                <w:rFonts w:asciiTheme="majorHAnsi" w:hAnsiTheme="majorHAnsi"/>
                <w:bCs/>
              </w:rPr>
            </w:pPr>
            <w:r w:rsidRPr="00BA7F00">
              <w:rPr>
                <w:rFonts w:asciiTheme="majorHAnsi" w:hAnsiTheme="majorHAnsi" w:cs="Times New Roman"/>
              </w:rPr>
              <w:t>4.3.10.3.</w:t>
            </w:r>
          </w:p>
        </w:tc>
        <w:tc>
          <w:tcPr>
            <w:tcW w:w="9308" w:type="dxa"/>
          </w:tcPr>
          <w:p w14:paraId="5764E7AD" w14:textId="77777777" w:rsidR="00AA4479" w:rsidRPr="00BA7F00" w:rsidRDefault="00AA4479" w:rsidP="00325E26">
            <w:pPr>
              <w:pStyle w:val="ConsPlusNormal"/>
              <w:widowControl/>
              <w:ind w:firstLine="412"/>
              <w:jc w:val="both"/>
              <w:rPr>
                <w:rFonts w:asciiTheme="majorHAnsi" w:hAnsiTheme="majorHAnsi" w:cs="Times New Roman"/>
                <w:sz w:val="22"/>
                <w:szCs w:val="22"/>
              </w:rPr>
            </w:pPr>
            <w:r w:rsidRPr="00BA7F00">
              <w:rPr>
                <w:rFonts w:asciiTheme="majorHAnsi" w:hAnsiTheme="majorHAnsi" w:cs="Times New Roman"/>
                <w:sz w:val="22"/>
                <w:szCs w:val="22"/>
              </w:rPr>
              <w:t>Решение об отказе в допуске заявителя к участию в торгах принимается в случае, если:</w:t>
            </w:r>
          </w:p>
          <w:p w14:paraId="5518BB20" w14:textId="77777777" w:rsidR="00AA4479" w:rsidRPr="00BA7F00" w:rsidRDefault="00AA4479" w:rsidP="00325E26">
            <w:pPr>
              <w:pStyle w:val="ConsPlusNormal"/>
              <w:widowControl/>
              <w:ind w:firstLine="412"/>
              <w:jc w:val="both"/>
              <w:rPr>
                <w:rFonts w:asciiTheme="majorHAnsi" w:hAnsiTheme="majorHAnsi" w:cs="Times New Roman"/>
                <w:sz w:val="22"/>
                <w:szCs w:val="22"/>
              </w:rPr>
            </w:pPr>
            <w:r w:rsidRPr="00BA7F00">
              <w:rPr>
                <w:rFonts w:asciiTheme="majorHAnsi" w:hAnsiTheme="majorHAnsi" w:cs="Times New Roman"/>
                <w:sz w:val="22"/>
                <w:szCs w:val="22"/>
              </w:rPr>
              <w:t>1) заявка на участие в торгах не соответствует требованиям, установленным Порядком проведения открытых торгов;</w:t>
            </w:r>
          </w:p>
          <w:p w14:paraId="30CFAE51" w14:textId="77777777" w:rsidR="00AA4479" w:rsidRPr="00BA7F00" w:rsidRDefault="00AA4479" w:rsidP="00325E26">
            <w:pPr>
              <w:pStyle w:val="ConsPlusNormal"/>
              <w:widowControl/>
              <w:ind w:firstLine="412"/>
              <w:jc w:val="both"/>
              <w:rPr>
                <w:rFonts w:asciiTheme="majorHAnsi" w:hAnsiTheme="majorHAnsi" w:cs="Times New Roman"/>
                <w:sz w:val="22"/>
                <w:szCs w:val="22"/>
              </w:rPr>
            </w:pPr>
            <w:r w:rsidRPr="00BA7F00">
              <w:rPr>
                <w:rFonts w:asciiTheme="majorHAnsi" w:hAnsiTheme="majorHAnsi" w:cs="Times New Roman"/>
                <w:sz w:val="22"/>
                <w:szCs w:val="22"/>
              </w:rPr>
              <w:t>2) представленные заявителем документы не соответствуют установленным к ним требованиям или сведения, содержащиеся в них, недостоверны;</w:t>
            </w:r>
          </w:p>
          <w:p w14:paraId="2A5F1E49" w14:textId="77777777" w:rsidR="00AA4479" w:rsidRPr="00BA7F00" w:rsidRDefault="00AA4479" w:rsidP="00325E26">
            <w:pPr>
              <w:pStyle w:val="ConsPlusNormal"/>
              <w:widowControl/>
              <w:ind w:firstLine="412"/>
              <w:jc w:val="both"/>
              <w:rPr>
                <w:rFonts w:asciiTheme="majorHAnsi" w:hAnsiTheme="majorHAnsi" w:cs="Times New Roman"/>
                <w:sz w:val="22"/>
                <w:szCs w:val="22"/>
              </w:rPr>
            </w:pPr>
            <w:r w:rsidRPr="00BA7F00">
              <w:rPr>
                <w:rFonts w:asciiTheme="majorHAnsi" w:hAnsiTheme="majorHAnsi" w:cs="Times New Roman"/>
                <w:sz w:val="22"/>
                <w:szCs w:val="22"/>
              </w:rPr>
              <w:t>3) 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tc>
      </w:tr>
      <w:tr w:rsidR="00AA4479" w:rsidRPr="00BA7F00" w14:paraId="6D832D27" w14:textId="77777777" w:rsidTr="000E19E5">
        <w:tc>
          <w:tcPr>
            <w:tcW w:w="1006" w:type="dxa"/>
          </w:tcPr>
          <w:p w14:paraId="5A252FE1" w14:textId="77777777" w:rsidR="00AA4479" w:rsidRPr="00BA7F00" w:rsidRDefault="00AA4479" w:rsidP="00325E26">
            <w:pPr>
              <w:jc w:val="both"/>
              <w:rPr>
                <w:rFonts w:asciiTheme="majorHAnsi" w:hAnsiTheme="majorHAnsi"/>
                <w:bCs/>
              </w:rPr>
            </w:pPr>
            <w:r w:rsidRPr="00BA7F00">
              <w:rPr>
                <w:rFonts w:asciiTheme="majorHAnsi" w:hAnsiTheme="majorHAnsi" w:cs="Times New Roman"/>
              </w:rPr>
              <w:t>4.3.10.4.</w:t>
            </w:r>
          </w:p>
        </w:tc>
        <w:tc>
          <w:tcPr>
            <w:tcW w:w="9308" w:type="dxa"/>
          </w:tcPr>
          <w:p w14:paraId="5FAAA327" w14:textId="77777777" w:rsidR="00AA4479" w:rsidRPr="00BA7F00" w:rsidRDefault="00AA4479" w:rsidP="00325E26">
            <w:pPr>
              <w:pStyle w:val="ConsPlusNormal"/>
              <w:widowControl/>
              <w:ind w:firstLine="412"/>
              <w:jc w:val="both"/>
              <w:rPr>
                <w:rFonts w:asciiTheme="majorHAnsi" w:hAnsiTheme="majorHAnsi" w:cs="Times New Roman"/>
                <w:sz w:val="22"/>
                <w:szCs w:val="22"/>
              </w:rPr>
            </w:pPr>
            <w:r w:rsidRPr="00BA7F00">
              <w:rPr>
                <w:rFonts w:asciiTheme="majorHAnsi" w:hAnsiTheme="majorHAnsi" w:cs="Times New Roman"/>
                <w:sz w:val="22"/>
                <w:szCs w:val="22"/>
              </w:rPr>
              <w:t>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w:t>
            </w:r>
          </w:p>
          <w:p w14:paraId="3041F5E5" w14:textId="77777777" w:rsidR="00AA4479" w:rsidRPr="00BA7F00" w:rsidRDefault="00AA4479" w:rsidP="00325E26">
            <w:pPr>
              <w:autoSpaceDE w:val="0"/>
              <w:autoSpaceDN w:val="0"/>
              <w:adjustRightInd w:val="0"/>
              <w:ind w:firstLine="412"/>
              <w:jc w:val="both"/>
              <w:rPr>
                <w:rFonts w:asciiTheme="majorHAnsi" w:hAnsiTheme="majorHAnsi"/>
              </w:rPr>
            </w:pPr>
            <w:r w:rsidRPr="00BA7F00">
              <w:rPr>
                <w:rFonts w:asciiTheme="majorHAnsi" w:hAnsiTheme="majorHAnsi"/>
              </w:rPr>
              <w:t>Оператор электронной площадки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w:t>
            </w:r>
          </w:p>
        </w:tc>
      </w:tr>
      <w:tr w:rsidR="00AA4479" w:rsidRPr="00BA7F00" w14:paraId="4ADBD436" w14:textId="77777777" w:rsidTr="000E19E5">
        <w:tc>
          <w:tcPr>
            <w:tcW w:w="1006" w:type="dxa"/>
          </w:tcPr>
          <w:p w14:paraId="5C681EA3" w14:textId="77777777" w:rsidR="00AA4479" w:rsidRPr="00BA7F00" w:rsidRDefault="00AA4479" w:rsidP="00325E26">
            <w:pPr>
              <w:jc w:val="both"/>
              <w:rPr>
                <w:rFonts w:asciiTheme="majorHAnsi" w:hAnsiTheme="majorHAnsi"/>
                <w:bCs/>
              </w:rPr>
            </w:pPr>
            <w:r w:rsidRPr="00BA7F00">
              <w:rPr>
                <w:rFonts w:asciiTheme="majorHAnsi" w:hAnsiTheme="majorHAnsi"/>
              </w:rPr>
              <w:t>4.3.11.</w:t>
            </w:r>
          </w:p>
        </w:tc>
        <w:tc>
          <w:tcPr>
            <w:tcW w:w="9308" w:type="dxa"/>
          </w:tcPr>
          <w:p w14:paraId="216C3B98" w14:textId="77777777" w:rsidR="00AA4479" w:rsidRPr="00BA7F00" w:rsidRDefault="00AA4479" w:rsidP="00325E26">
            <w:pPr>
              <w:autoSpaceDE w:val="0"/>
              <w:autoSpaceDN w:val="0"/>
              <w:adjustRightInd w:val="0"/>
              <w:ind w:firstLine="412"/>
              <w:jc w:val="both"/>
              <w:rPr>
                <w:rFonts w:asciiTheme="majorHAnsi" w:hAnsiTheme="majorHAnsi"/>
              </w:rPr>
            </w:pPr>
            <w:r w:rsidRPr="00BA7F00">
              <w:rPr>
                <w:rFonts w:asciiTheme="majorHAnsi" w:hAnsiTheme="majorHAnsi"/>
              </w:rPr>
              <w:t>Заявитель вправе отозвать заявку на участие в открытых торгах не позднее окончания срока представления заявок на участие в открытых торгах, направив об этом уведомление оператору электронной площадки.</w:t>
            </w:r>
          </w:p>
          <w:p w14:paraId="5036EAAB" w14:textId="77777777" w:rsidR="00AA4479" w:rsidRPr="00BA7F00" w:rsidRDefault="00AA4479" w:rsidP="00325E26">
            <w:pPr>
              <w:autoSpaceDE w:val="0"/>
              <w:autoSpaceDN w:val="0"/>
              <w:adjustRightInd w:val="0"/>
              <w:ind w:firstLine="412"/>
              <w:jc w:val="both"/>
              <w:rPr>
                <w:rFonts w:asciiTheme="majorHAnsi" w:hAnsiTheme="majorHAnsi"/>
              </w:rPr>
            </w:pPr>
            <w:r w:rsidRPr="00BA7F00">
              <w:rPr>
                <w:rFonts w:asciiTheme="majorHAnsi" w:hAnsiTheme="majorHAnsi"/>
              </w:rPr>
              <w:t>Изменение заявки допускается только путем подачи заявителем новой заявки в сроки, установленные Порядком проведения открытых торгов, при этом первоначальная заявка должна быть отозвана.</w:t>
            </w:r>
          </w:p>
          <w:p w14:paraId="65D581A7" w14:textId="77777777" w:rsidR="00AA4479" w:rsidRPr="00BA7F00" w:rsidRDefault="00AA4479" w:rsidP="00325E26">
            <w:pPr>
              <w:autoSpaceDE w:val="0"/>
              <w:autoSpaceDN w:val="0"/>
              <w:adjustRightInd w:val="0"/>
              <w:ind w:firstLine="412"/>
              <w:jc w:val="both"/>
              <w:rPr>
                <w:rFonts w:asciiTheme="majorHAnsi" w:hAnsiTheme="majorHAnsi"/>
              </w:rPr>
            </w:pPr>
            <w:r w:rsidRPr="00BA7F00">
              <w:rPr>
                <w:rFonts w:asciiTheme="majorHAnsi" w:hAnsiTheme="majorHAnsi"/>
              </w:rPr>
              <w:t>В случае если в новой заявке не содержится сведений об отзыве первоначальной заявки, ни одна из заявок не рассматривается.</w:t>
            </w:r>
          </w:p>
        </w:tc>
      </w:tr>
      <w:tr w:rsidR="00AA4479" w:rsidRPr="00BA7F00" w14:paraId="29FE6C94" w14:textId="77777777" w:rsidTr="000E19E5">
        <w:tc>
          <w:tcPr>
            <w:tcW w:w="1006" w:type="dxa"/>
          </w:tcPr>
          <w:p w14:paraId="6E68EEB6" w14:textId="77777777" w:rsidR="00AA4479" w:rsidRPr="00BA7F00" w:rsidRDefault="00AA4479" w:rsidP="00325E26">
            <w:pPr>
              <w:jc w:val="both"/>
              <w:rPr>
                <w:rFonts w:asciiTheme="majorHAnsi" w:hAnsiTheme="majorHAnsi"/>
                <w:b/>
              </w:rPr>
            </w:pPr>
            <w:r w:rsidRPr="00BA7F00">
              <w:rPr>
                <w:rFonts w:asciiTheme="majorHAnsi" w:hAnsiTheme="majorHAnsi"/>
                <w:b/>
              </w:rPr>
              <w:t>5.</w:t>
            </w:r>
          </w:p>
        </w:tc>
        <w:tc>
          <w:tcPr>
            <w:tcW w:w="9308" w:type="dxa"/>
          </w:tcPr>
          <w:p w14:paraId="4A9AA6D1" w14:textId="77777777" w:rsidR="00AA4479" w:rsidRPr="00BA7F00" w:rsidRDefault="00AA4479" w:rsidP="00325E26">
            <w:pPr>
              <w:autoSpaceDE w:val="0"/>
              <w:autoSpaceDN w:val="0"/>
              <w:adjustRightInd w:val="0"/>
              <w:ind w:firstLine="412"/>
              <w:jc w:val="both"/>
              <w:rPr>
                <w:rFonts w:asciiTheme="majorHAnsi" w:hAnsiTheme="majorHAnsi"/>
              </w:rPr>
            </w:pPr>
            <w:r w:rsidRPr="00BA7F00">
              <w:rPr>
                <w:rFonts w:asciiTheme="majorHAnsi" w:hAnsiTheme="majorHAnsi"/>
                <w:b/>
              </w:rPr>
              <w:t>Порядок проведения торгов</w:t>
            </w:r>
          </w:p>
        </w:tc>
      </w:tr>
      <w:tr w:rsidR="00AA4479" w:rsidRPr="00BA7F00" w14:paraId="3F5B98BE" w14:textId="77777777" w:rsidTr="000E19E5">
        <w:tc>
          <w:tcPr>
            <w:tcW w:w="1006" w:type="dxa"/>
          </w:tcPr>
          <w:p w14:paraId="20983CA3" w14:textId="77777777" w:rsidR="00AA4479" w:rsidRPr="00BA7F00" w:rsidRDefault="00AA4479" w:rsidP="00325E26">
            <w:pPr>
              <w:jc w:val="both"/>
              <w:rPr>
                <w:rFonts w:asciiTheme="majorHAnsi" w:hAnsiTheme="majorHAnsi"/>
              </w:rPr>
            </w:pPr>
            <w:r w:rsidRPr="00BA7F00">
              <w:rPr>
                <w:rFonts w:asciiTheme="majorHAnsi" w:hAnsiTheme="majorHAnsi"/>
              </w:rPr>
              <w:t>5.1.</w:t>
            </w:r>
          </w:p>
        </w:tc>
        <w:tc>
          <w:tcPr>
            <w:tcW w:w="9308" w:type="dxa"/>
          </w:tcPr>
          <w:p w14:paraId="0B5B0F03" w14:textId="77777777" w:rsidR="00AA4479" w:rsidRPr="00BA7F00" w:rsidRDefault="000E19E5" w:rsidP="00325E26">
            <w:pPr>
              <w:jc w:val="both"/>
              <w:rPr>
                <w:rFonts w:asciiTheme="majorHAnsi" w:hAnsiTheme="majorHAnsi"/>
              </w:rPr>
            </w:pPr>
            <w:r>
              <w:rPr>
                <w:rFonts w:asciiTheme="majorHAnsi" w:hAnsiTheme="majorHAnsi"/>
              </w:rPr>
              <w:t>Торги проводятся</w:t>
            </w:r>
            <w:r w:rsidR="00AA4479" w:rsidRPr="00BA7F00">
              <w:rPr>
                <w:rFonts w:asciiTheme="majorHAnsi" w:hAnsiTheme="majorHAnsi"/>
              </w:rPr>
              <w:t xml:space="preserve"> на электронной торговой площадке в соответствии с Порядком проведения открытых торгов путем повышения начальной цены продажи имущества на </w:t>
            </w:r>
            <w:r w:rsidR="00AA4479">
              <w:rPr>
                <w:rFonts w:asciiTheme="majorHAnsi" w:hAnsiTheme="majorHAnsi"/>
              </w:rPr>
              <w:t>«</w:t>
            </w:r>
            <w:r w:rsidR="00AA4479" w:rsidRPr="00BA7F00">
              <w:rPr>
                <w:rFonts w:asciiTheme="majorHAnsi" w:hAnsiTheme="majorHAnsi"/>
              </w:rPr>
              <w:t>шаг аукциона</w:t>
            </w:r>
            <w:r w:rsidR="00AA4479">
              <w:rPr>
                <w:rFonts w:asciiTheme="majorHAnsi" w:hAnsiTheme="majorHAnsi"/>
              </w:rPr>
              <w:t>»</w:t>
            </w:r>
            <w:r w:rsidR="00AA4479" w:rsidRPr="00BA7F00">
              <w:rPr>
                <w:rFonts w:asciiTheme="majorHAnsi" w:hAnsiTheme="majorHAnsi"/>
              </w:rPr>
              <w:t xml:space="preserve">, который устанавливается организатором торгов в размере, указанном в п. </w:t>
            </w:r>
            <w:r w:rsidR="00AA4479" w:rsidRPr="00AA4479">
              <w:rPr>
                <w:rFonts w:asciiTheme="majorHAnsi" w:hAnsiTheme="majorHAnsi"/>
              </w:rPr>
              <w:t>1.1.9</w:t>
            </w:r>
            <w:r w:rsidR="00AA4479" w:rsidRPr="00BA7F00">
              <w:rPr>
                <w:rFonts w:asciiTheme="majorHAnsi" w:hAnsiTheme="majorHAnsi"/>
              </w:rPr>
              <w:t xml:space="preserve"> настоящего Положения,</w:t>
            </w:r>
            <w:r w:rsidR="00AA4479">
              <w:rPr>
                <w:rFonts w:asciiTheme="majorHAnsi" w:hAnsiTheme="majorHAnsi"/>
              </w:rPr>
              <w:t xml:space="preserve"> </w:t>
            </w:r>
            <w:r w:rsidR="00AA4479" w:rsidRPr="00BA7F00">
              <w:rPr>
                <w:rFonts w:asciiTheme="majorHAnsi" w:hAnsiTheme="majorHAnsi"/>
              </w:rPr>
              <w:t>от начальной продажной цены имущества (лота).</w:t>
            </w:r>
          </w:p>
        </w:tc>
      </w:tr>
      <w:tr w:rsidR="00AA4479" w:rsidRPr="00BA7F00" w14:paraId="5D2C1133" w14:textId="77777777" w:rsidTr="000E19E5">
        <w:tc>
          <w:tcPr>
            <w:tcW w:w="1006" w:type="dxa"/>
          </w:tcPr>
          <w:p w14:paraId="37FF82C5" w14:textId="77777777" w:rsidR="00AA4479" w:rsidRPr="00BA7F00" w:rsidRDefault="00AA4479" w:rsidP="00325E26">
            <w:pPr>
              <w:jc w:val="both"/>
              <w:rPr>
                <w:rFonts w:asciiTheme="majorHAnsi" w:hAnsiTheme="majorHAnsi"/>
              </w:rPr>
            </w:pPr>
            <w:r w:rsidRPr="00BA7F00">
              <w:rPr>
                <w:rFonts w:asciiTheme="majorHAnsi" w:hAnsiTheme="majorHAnsi"/>
              </w:rPr>
              <w:t>5.2.</w:t>
            </w:r>
          </w:p>
        </w:tc>
        <w:tc>
          <w:tcPr>
            <w:tcW w:w="9308" w:type="dxa"/>
          </w:tcPr>
          <w:p w14:paraId="60489FEC" w14:textId="77777777" w:rsidR="00AA4479" w:rsidRPr="00BA7F00" w:rsidRDefault="00AA4479" w:rsidP="00325E26">
            <w:pPr>
              <w:ind w:firstLine="539"/>
              <w:jc w:val="both"/>
              <w:rPr>
                <w:rFonts w:asciiTheme="majorHAnsi" w:hAnsiTheme="majorHAnsi"/>
              </w:rPr>
            </w:pPr>
            <w:r w:rsidRPr="00BA7F00">
              <w:rPr>
                <w:rFonts w:asciiTheme="majorHAnsi" w:hAnsiTheme="majorHAnsi"/>
              </w:rPr>
              <w:t>В случае если при проведении торгов используется открытая форма представления предложений о цене, оператор электронной площадки проводит торги, в ходе которых предложения о цене заявляются на электронной площадке участниками торгов.</w:t>
            </w:r>
          </w:p>
        </w:tc>
      </w:tr>
      <w:tr w:rsidR="00AA4479" w:rsidRPr="00BA7F00" w14:paraId="52FB95C8" w14:textId="77777777" w:rsidTr="000E19E5">
        <w:tc>
          <w:tcPr>
            <w:tcW w:w="1006" w:type="dxa"/>
          </w:tcPr>
          <w:p w14:paraId="7E9CC404" w14:textId="77777777" w:rsidR="00AA4479" w:rsidRPr="00BA7F00" w:rsidRDefault="00AA4479" w:rsidP="00325E26">
            <w:pPr>
              <w:jc w:val="both"/>
              <w:rPr>
                <w:rFonts w:asciiTheme="majorHAnsi" w:hAnsiTheme="majorHAnsi"/>
              </w:rPr>
            </w:pPr>
            <w:r w:rsidRPr="00BA7F00">
              <w:rPr>
                <w:rFonts w:asciiTheme="majorHAnsi" w:hAnsiTheme="majorHAnsi"/>
              </w:rPr>
              <w:t>5.3.</w:t>
            </w:r>
          </w:p>
        </w:tc>
        <w:tc>
          <w:tcPr>
            <w:tcW w:w="9308" w:type="dxa"/>
          </w:tcPr>
          <w:p w14:paraId="5F18BC45" w14:textId="77777777" w:rsidR="00AA4479" w:rsidRPr="00BA7F00" w:rsidRDefault="00AA4479" w:rsidP="00325E26">
            <w:pPr>
              <w:autoSpaceDE w:val="0"/>
              <w:autoSpaceDN w:val="0"/>
              <w:adjustRightInd w:val="0"/>
              <w:ind w:firstLine="412"/>
              <w:jc w:val="both"/>
              <w:rPr>
                <w:rFonts w:asciiTheme="majorHAnsi" w:hAnsiTheme="majorHAnsi"/>
              </w:rPr>
            </w:pPr>
            <w:r w:rsidRPr="00BA7F00">
              <w:rPr>
                <w:rFonts w:asciiTheme="majorHAnsi" w:hAnsiTheme="majorHAnsi"/>
              </w:rPr>
              <w:t>В торгах могут принимать участие только лица, признанные участниками торгов. Открытые торги проводятся на электронной площадке в день и время, указанные в сообщении о проведении открытых торгов.</w:t>
            </w:r>
          </w:p>
        </w:tc>
      </w:tr>
      <w:tr w:rsidR="00AA4479" w:rsidRPr="00BA7F00" w14:paraId="787DEE9C" w14:textId="77777777" w:rsidTr="000E19E5">
        <w:tc>
          <w:tcPr>
            <w:tcW w:w="1006" w:type="dxa"/>
          </w:tcPr>
          <w:p w14:paraId="18ADF705" w14:textId="77777777" w:rsidR="00AA4479" w:rsidRPr="00BA7F00" w:rsidRDefault="00AA4479" w:rsidP="00325E26">
            <w:pPr>
              <w:jc w:val="both"/>
              <w:rPr>
                <w:rFonts w:asciiTheme="majorHAnsi" w:hAnsiTheme="majorHAnsi"/>
              </w:rPr>
            </w:pPr>
            <w:r w:rsidRPr="00BA7F00">
              <w:rPr>
                <w:rFonts w:asciiTheme="majorHAnsi" w:hAnsiTheme="majorHAnsi"/>
              </w:rPr>
              <w:t>5.4.</w:t>
            </w:r>
          </w:p>
        </w:tc>
        <w:tc>
          <w:tcPr>
            <w:tcW w:w="9308" w:type="dxa"/>
          </w:tcPr>
          <w:p w14:paraId="64EA3ABA" w14:textId="77777777" w:rsidR="00AA4479" w:rsidRPr="00BA7F00" w:rsidRDefault="00AA4479" w:rsidP="00325E26">
            <w:pPr>
              <w:ind w:firstLine="539"/>
              <w:jc w:val="both"/>
              <w:rPr>
                <w:rFonts w:asciiTheme="majorHAnsi" w:hAnsiTheme="majorHAnsi"/>
              </w:rPr>
            </w:pPr>
            <w:r w:rsidRPr="00BA7F00">
              <w:rPr>
                <w:rFonts w:asciiTheme="majorHAnsi" w:hAnsiTheme="majorHAnsi"/>
              </w:rPr>
              <w:t>В случае, если при проведении торгов используется открытая форма представления предложений о цене имущества должника, оператор электронной площадки должен размещать на электронной площадке все представленные предложения о цене имущества должника и время их поступления, а также время до истечения времени окончания представления таких предложений.</w:t>
            </w:r>
          </w:p>
          <w:p w14:paraId="08DBEF74" w14:textId="77777777" w:rsidR="00AA4479" w:rsidRPr="00BA7F00" w:rsidRDefault="00AA4479" w:rsidP="00325E26">
            <w:pPr>
              <w:autoSpaceDE w:val="0"/>
              <w:autoSpaceDN w:val="0"/>
              <w:adjustRightInd w:val="0"/>
              <w:ind w:firstLine="412"/>
              <w:jc w:val="both"/>
              <w:rPr>
                <w:rFonts w:asciiTheme="majorHAnsi" w:hAnsiTheme="majorHAnsi"/>
              </w:rPr>
            </w:pPr>
            <w:r w:rsidRPr="00BA7F00">
              <w:rPr>
                <w:rFonts w:asciiTheme="majorHAnsi" w:hAnsiTheme="majorHAnsi"/>
              </w:rPr>
              <w:lastRenderedPageBreak/>
              <w:t>Доступ к данной информации предоставляется только лицам, зарегистрированным на электронной площадке.</w:t>
            </w:r>
          </w:p>
        </w:tc>
      </w:tr>
      <w:tr w:rsidR="00AA4479" w:rsidRPr="00BA7F00" w14:paraId="40B79FF1" w14:textId="77777777" w:rsidTr="000E19E5">
        <w:tc>
          <w:tcPr>
            <w:tcW w:w="1006" w:type="dxa"/>
          </w:tcPr>
          <w:p w14:paraId="1237BCBA" w14:textId="77777777" w:rsidR="00AA4479" w:rsidRPr="00BA7F00" w:rsidRDefault="00AA4479" w:rsidP="00325E26">
            <w:pPr>
              <w:jc w:val="both"/>
              <w:rPr>
                <w:rFonts w:asciiTheme="majorHAnsi" w:hAnsiTheme="majorHAnsi"/>
              </w:rPr>
            </w:pPr>
            <w:r w:rsidRPr="00BA7F00">
              <w:rPr>
                <w:rFonts w:asciiTheme="majorHAnsi" w:hAnsiTheme="majorHAnsi"/>
              </w:rPr>
              <w:lastRenderedPageBreak/>
              <w:t>5.5.</w:t>
            </w:r>
          </w:p>
        </w:tc>
        <w:tc>
          <w:tcPr>
            <w:tcW w:w="9308" w:type="dxa"/>
          </w:tcPr>
          <w:p w14:paraId="7F4FEE54" w14:textId="77777777" w:rsidR="00AA4479" w:rsidRPr="00BA7F00" w:rsidRDefault="00AA4479" w:rsidP="00325E26">
            <w:pPr>
              <w:ind w:firstLine="539"/>
              <w:jc w:val="both"/>
              <w:rPr>
                <w:rFonts w:asciiTheme="majorHAnsi" w:hAnsiTheme="majorHAnsi"/>
              </w:rPr>
            </w:pPr>
            <w:r w:rsidRPr="00BA7F00">
              <w:rPr>
                <w:rFonts w:asciiTheme="majorHAnsi" w:hAnsiTheme="majorHAnsi"/>
              </w:rPr>
              <w:t>Время проведения торгов определяется в следующем порядке:</w:t>
            </w:r>
          </w:p>
          <w:p w14:paraId="387706A6" w14:textId="77777777" w:rsidR="00AA4479" w:rsidRPr="00BA7F00" w:rsidRDefault="00AA4479" w:rsidP="00325E26">
            <w:pPr>
              <w:ind w:firstLine="539"/>
              <w:jc w:val="both"/>
              <w:rPr>
                <w:rFonts w:asciiTheme="majorHAnsi" w:hAnsiTheme="majorHAnsi"/>
              </w:rPr>
            </w:pPr>
            <w:r w:rsidRPr="00BA7F00">
              <w:rPr>
                <w:rFonts w:asciiTheme="majorHAnsi" w:hAnsiTheme="majorHAnsi"/>
              </w:rPr>
              <w:t>- если в течение одного часа с момента начала представления предложений о цене не поступило ни одного предложения о цене имущества должника, торги с помощью программно-аппаратных средств электронной площадки завершаются автоматически. В этом случае сроком окончания представления предложений является момент завершения торгов;</w:t>
            </w:r>
          </w:p>
          <w:p w14:paraId="4946EB24" w14:textId="77777777" w:rsidR="00AA4479" w:rsidRPr="00BA7F00" w:rsidRDefault="00AA4479" w:rsidP="00325E26">
            <w:pPr>
              <w:autoSpaceDE w:val="0"/>
              <w:autoSpaceDN w:val="0"/>
              <w:adjustRightInd w:val="0"/>
              <w:ind w:firstLine="412"/>
              <w:jc w:val="both"/>
              <w:rPr>
                <w:rFonts w:asciiTheme="majorHAnsi" w:hAnsiTheme="majorHAnsi"/>
              </w:rPr>
            </w:pPr>
            <w:r w:rsidRPr="00BA7F00">
              <w:rPr>
                <w:rFonts w:asciiTheme="majorHAnsi" w:hAnsiTheme="majorHAnsi"/>
              </w:rPr>
              <w:t>- в случае поступления предложения о цене имущества должника в течение одного часа с момента начала представления предложений время представления предложений о цене имущества должника продлевается на тридцать минут с момента представления каждого из предложений. Если в течение тридцати минут после представления последнего предложения о цене имущества не поступило следующее предложение о цене имущества, торги с помощью программно-аппаратных средств электронной площадки завершаются автоматически.</w:t>
            </w:r>
          </w:p>
        </w:tc>
      </w:tr>
      <w:tr w:rsidR="00AA4479" w:rsidRPr="00BA7F00" w14:paraId="7857A85D" w14:textId="77777777" w:rsidTr="000E19E5">
        <w:tc>
          <w:tcPr>
            <w:tcW w:w="1006" w:type="dxa"/>
          </w:tcPr>
          <w:p w14:paraId="5F7FAE8D" w14:textId="77777777" w:rsidR="00AA4479" w:rsidRPr="00BA7F00" w:rsidRDefault="00AA4479" w:rsidP="00325E26">
            <w:pPr>
              <w:jc w:val="both"/>
              <w:rPr>
                <w:rFonts w:asciiTheme="majorHAnsi" w:hAnsiTheme="majorHAnsi"/>
              </w:rPr>
            </w:pPr>
            <w:r w:rsidRPr="00BA7F00">
              <w:rPr>
                <w:rFonts w:asciiTheme="majorHAnsi" w:hAnsiTheme="majorHAnsi"/>
              </w:rPr>
              <w:t>5.6.</w:t>
            </w:r>
          </w:p>
        </w:tc>
        <w:tc>
          <w:tcPr>
            <w:tcW w:w="9308" w:type="dxa"/>
          </w:tcPr>
          <w:p w14:paraId="4058346F" w14:textId="77777777" w:rsidR="00AA4479" w:rsidRPr="00BA7F00" w:rsidRDefault="00AA4479" w:rsidP="00325E26">
            <w:pPr>
              <w:autoSpaceDE w:val="0"/>
              <w:autoSpaceDN w:val="0"/>
              <w:adjustRightInd w:val="0"/>
              <w:ind w:firstLine="412"/>
              <w:jc w:val="both"/>
              <w:rPr>
                <w:rFonts w:asciiTheme="majorHAnsi" w:hAnsiTheme="majorHAnsi"/>
              </w:rPr>
            </w:pPr>
            <w:r w:rsidRPr="00BA7F00">
              <w:rPr>
                <w:rFonts w:asciiTheme="majorHAnsi" w:hAnsiTheme="majorHAnsi"/>
              </w:rPr>
              <w:t>Во время проведения торгов оператор электронной площадки обязан отклонить предложение о цене имущества должника в момент его поступления, направив уведомление об отказе в приеме предложения, в случае если:</w:t>
            </w:r>
          </w:p>
          <w:p w14:paraId="12E05EAB" w14:textId="77777777" w:rsidR="00AA4479" w:rsidRPr="00BA7F00" w:rsidRDefault="00AA4479" w:rsidP="00325E26">
            <w:pPr>
              <w:ind w:firstLine="539"/>
              <w:jc w:val="both"/>
              <w:rPr>
                <w:rFonts w:asciiTheme="majorHAnsi" w:hAnsiTheme="majorHAnsi"/>
              </w:rPr>
            </w:pPr>
            <w:r w:rsidRPr="00BA7F00">
              <w:rPr>
                <w:rFonts w:asciiTheme="majorHAnsi" w:hAnsiTheme="majorHAnsi"/>
              </w:rPr>
              <w:t>а) предложение о цене представлено по истечении установленного срока представления предложений о цене;</w:t>
            </w:r>
          </w:p>
          <w:p w14:paraId="449C7F84" w14:textId="77777777" w:rsidR="00AA4479" w:rsidRPr="00BA7F00" w:rsidRDefault="00AA4479" w:rsidP="00325E26">
            <w:pPr>
              <w:ind w:firstLine="539"/>
              <w:jc w:val="both"/>
              <w:rPr>
                <w:rFonts w:asciiTheme="majorHAnsi" w:hAnsiTheme="majorHAnsi"/>
              </w:rPr>
            </w:pPr>
            <w:r w:rsidRPr="00BA7F00">
              <w:rPr>
                <w:rFonts w:asciiTheme="majorHAnsi" w:hAnsiTheme="majorHAnsi"/>
              </w:rPr>
              <w:t xml:space="preserve">б) предложение о цене увеличено в размере, не равном </w:t>
            </w:r>
            <w:r>
              <w:rPr>
                <w:rFonts w:asciiTheme="majorHAnsi" w:hAnsiTheme="majorHAnsi"/>
              </w:rPr>
              <w:t>«</w:t>
            </w:r>
            <w:r w:rsidRPr="00BA7F00">
              <w:rPr>
                <w:rFonts w:asciiTheme="majorHAnsi" w:hAnsiTheme="majorHAnsi"/>
              </w:rPr>
              <w:t>шагу аукциона</w:t>
            </w:r>
            <w:r>
              <w:rPr>
                <w:rFonts w:asciiTheme="majorHAnsi" w:hAnsiTheme="majorHAnsi"/>
              </w:rPr>
              <w:t>»</w:t>
            </w:r>
            <w:r w:rsidRPr="00BA7F00">
              <w:rPr>
                <w:rFonts w:asciiTheme="majorHAnsi" w:hAnsiTheme="majorHAnsi"/>
              </w:rPr>
              <w:t>, меньше или равно ранее представленному предложению о цене;</w:t>
            </w:r>
          </w:p>
          <w:p w14:paraId="42D4CA0A" w14:textId="77777777" w:rsidR="00AA4479" w:rsidRPr="00BA7F00" w:rsidRDefault="00AA4479" w:rsidP="00325E26">
            <w:pPr>
              <w:autoSpaceDE w:val="0"/>
              <w:autoSpaceDN w:val="0"/>
              <w:adjustRightInd w:val="0"/>
              <w:ind w:firstLine="412"/>
              <w:jc w:val="both"/>
              <w:rPr>
                <w:rFonts w:asciiTheme="majorHAnsi" w:hAnsiTheme="majorHAnsi"/>
              </w:rPr>
            </w:pPr>
            <w:r w:rsidRPr="00BA7F00">
              <w:rPr>
                <w:rFonts w:asciiTheme="majorHAnsi" w:hAnsiTheme="majorHAnsi"/>
              </w:rPr>
              <w:t>в) одним участником представлено второе предложение о цене подряд при отсутствии предложений других участников торгов.</w:t>
            </w:r>
          </w:p>
        </w:tc>
      </w:tr>
      <w:tr w:rsidR="00AA4479" w:rsidRPr="00BA7F00" w14:paraId="0411EE6F" w14:textId="77777777" w:rsidTr="000E19E5">
        <w:tc>
          <w:tcPr>
            <w:tcW w:w="1006" w:type="dxa"/>
          </w:tcPr>
          <w:p w14:paraId="55E2E39B" w14:textId="77777777" w:rsidR="00AA4479" w:rsidRPr="00BA7F00" w:rsidRDefault="00AA4479" w:rsidP="00325E26">
            <w:pPr>
              <w:jc w:val="both"/>
              <w:rPr>
                <w:rFonts w:asciiTheme="majorHAnsi" w:hAnsiTheme="majorHAnsi"/>
              </w:rPr>
            </w:pPr>
            <w:r w:rsidRPr="00BA7F00">
              <w:rPr>
                <w:rFonts w:asciiTheme="majorHAnsi" w:hAnsiTheme="majorHAnsi"/>
              </w:rPr>
              <w:t>5.7.</w:t>
            </w:r>
          </w:p>
        </w:tc>
        <w:tc>
          <w:tcPr>
            <w:tcW w:w="9308" w:type="dxa"/>
          </w:tcPr>
          <w:p w14:paraId="7C4299D5" w14:textId="77777777" w:rsidR="00AA4479" w:rsidRPr="00BA7F00" w:rsidRDefault="00AA4479" w:rsidP="00325E26">
            <w:pPr>
              <w:ind w:firstLine="539"/>
              <w:jc w:val="both"/>
              <w:rPr>
                <w:rFonts w:asciiTheme="majorHAnsi" w:hAnsiTheme="majorHAnsi"/>
              </w:rPr>
            </w:pPr>
            <w:r w:rsidRPr="00BA7F00">
              <w:rPr>
                <w:rFonts w:asciiTheme="majorHAnsi" w:hAnsiTheme="majorHAnsi"/>
              </w:rPr>
              <w:t>Оператор электронной площадки должен обеспечивать невозможность представления участниками торгов с открытой формой представления предложений о цене имущества должника двух и более одинаковых предложений о цене имущества должника. В случае если была предложена цена имущества должника, равная цене имущества должника, предложенной другим (другими) участником (участниками) торгов, представленным признается предложение о цене имущества должника, поступившее ранее других предложений.</w:t>
            </w:r>
          </w:p>
          <w:p w14:paraId="22146921" w14:textId="77777777" w:rsidR="00AA4479" w:rsidRPr="00BA7F00" w:rsidRDefault="00AA4479" w:rsidP="00325E26">
            <w:pPr>
              <w:autoSpaceDE w:val="0"/>
              <w:autoSpaceDN w:val="0"/>
              <w:adjustRightInd w:val="0"/>
              <w:ind w:firstLine="412"/>
              <w:jc w:val="both"/>
              <w:rPr>
                <w:rFonts w:asciiTheme="majorHAnsi" w:hAnsiTheme="majorHAnsi"/>
              </w:rPr>
            </w:pPr>
            <w:r w:rsidRPr="00BA7F00">
              <w:rPr>
                <w:rFonts w:asciiTheme="majorHAnsi" w:hAnsiTheme="majorHAnsi"/>
              </w:rPr>
              <w:t>Организатор торгов публично в день, во время и в месте, которые указаны в сообщении о проведении торгов, оглашает представленные участниками торгов предложения о цене имущества.</w:t>
            </w:r>
          </w:p>
        </w:tc>
      </w:tr>
      <w:tr w:rsidR="00AA4479" w:rsidRPr="00BA7F00" w14:paraId="16B293DE" w14:textId="77777777" w:rsidTr="000E19E5">
        <w:tc>
          <w:tcPr>
            <w:tcW w:w="1006" w:type="dxa"/>
          </w:tcPr>
          <w:p w14:paraId="3EF4CAD4" w14:textId="77777777" w:rsidR="00AA4479" w:rsidRPr="00BA7F00" w:rsidRDefault="00AA4479" w:rsidP="00325E26">
            <w:pPr>
              <w:jc w:val="both"/>
              <w:rPr>
                <w:rFonts w:asciiTheme="majorHAnsi" w:hAnsiTheme="majorHAnsi"/>
              </w:rPr>
            </w:pPr>
            <w:r w:rsidRPr="00BA7F00">
              <w:rPr>
                <w:rFonts w:asciiTheme="majorHAnsi" w:hAnsiTheme="majorHAnsi"/>
              </w:rPr>
              <w:t>5.8.</w:t>
            </w:r>
          </w:p>
        </w:tc>
        <w:tc>
          <w:tcPr>
            <w:tcW w:w="9308" w:type="dxa"/>
          </w:tcPr>
          <w:p w14:paraId="5015EAD3" w14:textId="77777777" w:rsidR="00AA4479" w:rsidRPr="00BA7F00" w:rsidRDefault="00AA4479" w:rsidP="00325E26">
            <w:pPr>
              <w:ind w:firstLine="539"/>
              <w:jc w:val="both"/>
              <w:rPr>
                <w:rFonts w:asciiTheme="majorHAnsi" w:hAnsiTheme="majorHAnsi"/>
              </w:rPr>
            </w:pPr>
            <w:r w:rsidRPr="00BA7F00">
              <w:rPr>
                <w:rFonts w:asciiTheme="majorHAnsi" w:hAnsiTheme="majorHAnsi"/>
              </w:rPr>
              <w:t xml:space="preserve">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Федеральным законом </w:t>
            </w:r>
            <w:r>
              <w:rPr>
                <w:rFonts w:asciiTheme="majorHAnsi" w:hAnsiTheme="majorHAnsi"/>
              </w:rPr>
              <w:t>«</w:t>
            </w:r>
            <w:r w:rsidRPr="00BA7F00">
              <w:rPr>
                <w:rFonts w:asciiTheme="majorHAnsi" w:hAnsiTheme="majorHAnsi"/>
              </w:rPr>
              <w:t>О несостоятельности (банкротстве)</w:t>
            </w:r>
            <w:r>
              <w:rPr>
                <w:rFonts w:asciiTheme="majorHAnsi" w:hAnsiTheme="majorHAnsi"/>
              </w:rPr>
              <w:t>»</w:t>
            </w:r>
            <w:r w:rsidRPr="00BA7F00">
              <w:rPr>
                <w:rFonts w:asciiTheme="majorHAnsi" w:hAnsiTheme="majorHAnsi"/>
              </w:rPr>
              <w:t>.</w:t>
            </w:r>
          </w:p>
          <w:p w14:paraId="73DE8940" w14:textId="77777777" w:rsidR="00AA4479" w:rsidRPr="00BA7F00" w:rsidRDefault="00AA4479" w:rsidP="00325E26">
            <w:pPr>
              <w:ind w:firstLine="539"/>
              <w:jc w:val="both"/>
              <w:rPr>
                <w:rFonts w:asciiTheme="majorHAnsi" w:hAnsiTheme="majorHAnsi"/>
              </w:rPr>
            </w:pPr>
            <w:r w:rsidRPr="00BA7F00">
              <w:rPr>
                <w:rFonts w:asciiTheme="majorHAnsi" w:hAnsiTheme="majorHAnsi"/>
              </w:rPr>
              <w:t>Для проведения торгов организатор торгов обязан использовать информационные системы, обеспечивающие:</w:t>
            </w:r>
          </w:p>
          <w:p w14:paraId="3B444BF8" w14:textId="77777777" w:rsidR="00AA4479" w:rsidRPr="00BA7F00" w:rsidRDefault="00AA4479" w:rsidP="00325E26">
            <w:pPr>
              <w:numPr>
                <w:ilvl w:val="0"/>
                <w:numId w:val="9"/>
              </w:numPr>
              <w:jc w:val="both"/>
              <w:rPr>
                <w:rFonts w:asciiTheme="majorHAnsi" w:hAnsiTheme="majorHAnsi"/>
              </w:rPr>
            </w:pPr>
            <w:r w:rsidRPr="00BA7F00">
              <w:rPr>
                <w:rFonts w:asciiTheme="majorHAnsi" w:hAnsiTheme="majorHAnsi"/>
              </w:rPr>
              <w:t>свободный и бесплатный доступ к информации о проведении торгов, правилах работы с использованием такой системы;</w:t>
            </w:r>
          </w:p>
          <w:p w14:paraId="46233C57" w14:textId="77777777" w:rsidR="00AA4479" w:rsidRPr="00BA7F00" w:rsidRDefault="00AA4479" w:rsidP="00325E26">
            <w:pPr>
              <w:numPr>
                <w:ilvl w:val="0"/>
                <w:numId w:val="9"/>
              </w:numPr>
              <w:jc w:val="both"/>
              <w:rPr>
                <w:rFonts w:asciiTheme="majorHAnsi" w:hAnsiTheme="majorHAnsi"/>
              </w:rPr>
            </w:pPr>
            <w:r w:rsidRPr="00BA7F00">
              <w:rPr>
                <w:rFonts w:asciiTheme="majorHAnsi" w:hAnsiTheme="majorHAnsi"/>
              </w:rPr>
              <w:t>право участия в торгах без взимания платы;</w:t>
            </w:r>
          </w:p>
          <w:p w14:paraId="50CEA7E0" w14:textId="77777777" w:rsidR="00AA4479" w:rsidRPr="00BA7F00" w:rsidRDefault="00AA4479" w:rsidP="00325E26">
            <w:pPr>
              <w:numPr>
                <w:ilvl w:val="0"/>
                <w:numId w:val="9"/>
              </w:numPr>
              <w:jc w:val="both"/>
              <w:rPr>
                <w:rFonts w:asciiTheme="majorHAnsi" w:hAnsiTheme="majorHAnsi"/>
              </w:rPr>
            </w:pPr>
            <w:r w:rsidRPr="00BA7F00">
              <w:rPr>
                <w:rFonts w:asciiTheme="majorHAnsi" w:hAnsiTheme="majorHAnsi"/>
              </w:rPr>
              <w:t>возможность представления заявки на участие в торгах и прилагаемых к ней документов, их копий в форме электронных документов;</w:t>
            </w:r>
          </w:p>
          <w:p w14:paraId="230B2726" w14:textId="77777777" w:rsidR="00AA4479" w:rsidRPr="00BA7F00" w:rsidRDefault="00AA4479" w:rsidP="00325E26">
            <w:pPr>
              <w:numPr>
                <w:ilvl w:val="0"/>
                <w:numId w:val="9"/>
              </w:numPr>
              <w:jc w:val="both"/>
              <w:rPr>
                <w:rFonts w:asciiTheme="majorHAnsi" w:hAnsiTheme="majorHAnsi"/>
              </w:rPr>
            </w:pPr>
            <w:r w:rsidRPr="00BA7F00">
              <w:rPr>
                <w:rFonts w:asciiTheme="majorHAnsi" w:hAnsiTheme="majorHAnsi"/>
              </w:rPr>
              <w:t>хранение и обработку в электронной форме заявок на участие в торгах и иных документов, представляемых заявителями, с использованием сертифицированных в установленном законодательством Российской Федерации порядке средств криптографической защиты информации;</w:t>
            </w:r>
          </w:p>
          <w:p w14:paraId="7DE9B06C" w14:textId="77777777" w:rsidR="00AA4479" w:rsidRPr="00BA7F00" w:rsidRDefault="00AA4479" w:rsidP="00325E26">
            <w:pPr>
              <w:numPr>
                <w:ilvl w:val="0"/>
                <w:numId w:val="9"/>
              </w:numPr>
              <w:jc w:val="both"/>
              <w:rPr>
                <w:rFonts w:asciiTheme="majorHAnsi" w:hAnsiTheme="majorHAnsi"/>
              </w:rPr>
            </w:pPr>
            <w:r w:rsidRPr="00BA7F00">
              <w:rPr>
                <w:rFonts w:asciiTheme="majorHAnsi" w:hAnsiTheme="majorHAnsi"/>
              </w:rPr>
              <w:t>защиту информации (заявок на участие в торгах и иных документов), представляемой заявителями, в том числе сохранность этой информации, предупреждение уничтожения информации, ее несанкционированного изменения и копирования;</w:t>
            </w:r>
          </w:p>
          <w:p w14:paraId="0922145A" w14:textId="77777777" w:rsidR="00AA4479" w:rsidRPr="00BA7F00" w:rsidRDefault="00AA4479" w:rsidP="00325E26">
            <w:pPr>
              <w:numPr>
                <w:ilvl w:val="0"/>
                <w:numId w:val="9"/>
              </w:numPr>
              <w:jc w:val="both"/>
              <w:rPr>
                <w:rFonts w:asciiTheme="majorHAnsi" w:hAnsiTheme="majorHAnsi"/>
              </w:rPr>
            </w:pPr>
            <w:r w:rsidRPr="00BA7F00">
              <w:rPr>
                <w:rFonts w:asciiTheme="majorHAnsi" w:hAnsiTheme="majorHAnsi"/>
              </w:rPr>
              <w:t xml:space="preserve">создание, обработку, хранение и представление в электронной форме информации и документов, в том числе протоколов комиссии о результатах </w:t>
            </w:r>
            <w:r w:rsidRPr="00BA7F00">
              <w:rPr>
                <w:rFonts w:asciiTheme="majorHAnsi" w:hAnsiTheme="majorHAnsi"/>
              </w:rPr>
              <w:lastRenderedPageBreak/>
              <w:t>проведения торгов;</w:t>
            </w:r>
          </w:p>
          <w:p w14:paraId="7B737092" w14:textId="77777777" w:rsidR="00AA4479" w:rsidRPr="00BA7F00" w:rsidRDefault="00AA4479" w:rsidP="00325E26">
            <w:pPr>
              <w:numPr>
                <w:ilvl w:val="0"/>
                <w:numId w:val="9"/>
              </w:numPr>
              <w:jc w:val="both"/>
              <w:rPr>
                <w:rFonts w:asciiTheme="majorHAnsi" w:hAnsiTheme="majorHAnsi"/>
              </w:rPr>
            </w:pPr>
            <w:r w:rsidRPr="00BA7F00">
              <w:rPr>
                <w:rFonts w:asciiTheme="majorHAnsi" w:hAnsiTheme="majorHAnsi"/>
              </w:rPr>
              <w:t>бесперебойное функционирование таких систем и доступ к ним пользователей, в том числе заявителей, в течение всего срока проведения торгов.</w:t>
            </w:r>
          </w:p>
        </w:tc>
      </w:tr>
      <w:tr w:rsidR="00AA4479" w:rsidRPr="00BA7F00" w14:paraId="37384CB1" w14:textId="77777777" w:rsidTr="000E19E5">
        <w:tc>
          <w:tcPr>
            <w:tcW w:w="1006" w:type="dxa"/>
          </w:tcPr>
          <w:p w14:paraId="5BDF64D1" w14:textId="77777777" w:rsidR="00AA4479" w:rsidRPr="00BA7F00" w:rsidRDefault="00AA4479" w:rsidP="00325E26">
            <w:pPr>
              <w:jc w:val="both"/>
              <w:rPr>
                <w:rFonts w:asciiTheme="majorHAnsi" w:hAnsiTheme="majorHAnsi"/>
                <w:b/>
              </w:rPr>
            </w:pPr>
            <w:r w:rsidRPr="00BA7F00">
              <w:rPr>
                <w:rFonts w:asciiTheme="majorHAnsi" w:hAnsiTheme="majorHAnsi"/>
                <w:b/>
              </w:rPr>
              <w:lastRenderedPageBreak/>
              <w:t>6.</w:t>
            </w:r>
          </w:p>
        </w:tc>
        <w:tc>
          <w:tcPr>
            <w:tcW w:w="9308" w:type="dxa"/>
          </w:tcPr>
          <w:p w14:paraId="242B9678" w14:textId="77777777" w:rsidR="00AA4479" w:rsidRPr="00BA7F00" w:rsidRDefault="00AA4479" w:rsidP="00325E26">
            <w:pPr>
              <w:outlineLvl w:val="1"/>
              <w:rPr>
                <w:rFonts w:asciiTheme="majorHAnsi" w:hAnsiTheme="majorHAnsi"/>
                <w:b/>
              </w:rPr>
            </w:pPr>
            <w:r w:rsidRPr="00BA7F00">
              <w:rPr>
                <w:rFonts w:asciiTheme="majorHAnsi" w:hAnsiTheme="majorHAnsi"/>
                <w:b/>
              </w:rPr>
              <w:t>Порядок подведения результатов проведения открытых торгов и признания открытых торгов несостоявшимися.</w:t>
            </w:r>
          </w:p>
        </w:tc>
      </w:tr>
      <w:tr w:rsidR="00AA4479" w:rsidRPr="00BA7F00" w14:paraId="17B65E43" w14:textId="77777777" w:rsidTr="000E19E5">
        <w:tc>
          <w:tcPr>
            <w:tcW w:w="1006" w:type="dxa"/>
          </w:tcPr>
          <w:p w14:paraId="05E2E6A4" w14:textId="77777777" w:rsidR="00AA4479" w:rsidRPr="00BA7F00" w:rsidRDefault="00AA4479" w:rsidP="00325E26">
            <w:pPr>
              <w:jc w:val="both"/>
              <w:rPr>
                <w:rFonts w:asciiTheme="majorHAnsi" w:hAnsiTheme="majorHAnsi"/>
              </w:rPr>
            </w:pPr>
            <w:r w:rsidRPr="00BA7F00">
              <w:rPr>
                <w:rFonts w:asciiTheme="majorHAnsi" w:hAnsiTheme="majorHAnsi"/>
              </w:rPr>
              <w:t>6.1.</w:t>
            </w:r>
          </w:p>
        </w:tc>
        <w:tc>
          <w:tcPr>
            <w:tcW w:w="9308" w:type="dxa"/>
          </w:tcPr>
          <w:p w14:paraId="6CB6C7DD" w14:textId="77777777" w:rsidR="00AA4479" w:rsidRPr="00BA7F00" w:rsidRDefault="00AA4479" w:rsidP="00325E26">
            <w:pPr>
              <w:ind w:firstLine="540"/>
              <w:jc w:val="both"/>
              <w:rPr>
                <w:rFonts w:asciiTheme="majorHAnsi" w:hAnsiTheme="majorHAnsi"/>
              </w:rPr>
            </w:pPr>
            <w:r w:rsidRPr="00BA7F00">
              <w:rPr>
                <w:rFonts w:asciiTheme="majorHAnsi" w:hAnsiTheme="majorHAnsi"/>
              </w:rPr>
              <w:t xml:space="preserve">По результатам проведения открытых торгов оператор электронной площадки с помощью программных средств электронной площадки в течение 2 (Двух) часов после окончания открытых торгов составляет протокол о результатах проведения торгов и направляет его организатору торгов для утверждения. </w:t>
            </w:r>
          </w:p>
          <w:p w14:paraId="3B1E6285" w14:textId="77777777" w:rsidR="00AA4479" w:rsidRPr="00BA7F00" w:rsidRDefault="00AA4479" w:rsidP="00325E26">
            <w:pPr>
              <w:ind w:firstLine="540"/>
              <w:jc w:val="both"/>
              <w:rPr>
                <w:rFonts w:asciiTheme="majorHAnsi" w:hAnsiTheme="majorHAnsi"/>
              </w:rPr>
            </w:pPr>
            <w:r w:rsidRPr="00BA7F00">
              <w:rPr>
                <w:rFonts w:asciiTheme="majorHAnsi" w:hAnsiTheme="majorHAnsi"/>
              </w:rPr>
              <w:t>Организатор торгов в течение одного часа с момента получения протокола о результатах проведения открытых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w:t>
            </w:r>
          </w:p>
        </w:tc>
      </w:tr>
      <w:tr w:rsidR="00AA4479" w:rsidRPr="00BA7F00" w14:paraId="6FCCE360" w14:textId="77777777" w:rsidTr="000E19E5">
        <w:tc>
          <w:tcPr>
            <w:tcW w:w="1006" w:type="dxa"/>
          </w:tcPr>
          <w:p w14:paraId="4A4AF0ED" w14:textId="77777777" w:rsidR="00AA4479" w:rsidRPr="00BA7F00" w:rsidRDefault="00AA4479" w:rsidP="00325E26">
            <w:pPr>
              <w:jc w:val="both"/>
              <w:rPr>
                <w:rFonts w:asciiTheme="majorHAnsi" w:hAnsiTheme="majorHAnsi"/>
              </w:rPr>
            </w:pPr>
            <w:r w:rsidRPr="00BA7F00">
              <w:rPr>
                <w:rFonts w:asciiTheme="majorHAnsi" w:hAnsiTheme="majorHAnsi"/>
              </w:rPr>
              <w:t>6.2.</w:t>
            </w:r>
          </w:p>
        </w:tc>
        <w:tc>
          <w:tcPr>
            <w:tcW w:w="9308" w:type="dxa"/>
          </w:tcPr>
          <w:p w14:paraId="3809A3F7" w14:textId="77777777" w:rsidR="00AA4479" w:rsidRPr="00BA7F00" w:rsidRDefault="00AA4479" w:rsidP="00325E26">
            <w:pPr>
              <w:ind w:firstLine="540"/>
              <w:jc w:val="both"/>
              <w:rPr>
                <w:rFonts w:asciiTheme="majorHAnsi" w:hAnsiTheme="majorHAnsi"/>
              </w:rPr>
            </w:pPr>
            <w:r w:rsidRPr="00BA7F00">
              <w:rPr>
                <w:rFonts w:asciiTheme="majorHAnsi" w:hAnsiTheme="majorHAnsi"/>
              </w:rPr>
              <w:t>Протокол о результатах проведения открытых торгов размещается оператором электронной площадки на электронной площадке, а также в Едином федеральном реестре сведений о банкротстве в течение 10 (десяти) минут после поступления данного протокола от организатора торгов.</w:t>
            </w:r>
          </w:p>
          <w:p w14:paraId="64E41BD6" w14:textId="77777777" w:rsidR="00AA4479" w:rsidRPr="00BA7F00" w:rsidRDefault="00AA4479" w:rsidP="00325E26">
            <w:pPr>
              <w:ind w:firstLine="540"/>
              <w:jc w:val="both"/>
              <w:rPr>
                <w:rFonts w:asciiTheme="majorHAnsi" w:hAnsiTheme="majorHAnsi"/>
              </w:rPr>
            </w:pPr>
            <w:r w:rsidRPr="00BA7F00">
              <w:rPr>
                <w:rFonts w:asciiTheme="majorHAnsi" w:hAnsiTheme="majorHAnsi"/>
              </w:rPr>
              <w:t>В протоколе о результатах проведения открытых торгов указываются:</w:t>
            </w:r>
          </w:p>
          <w:p w14:paraId="1E0CCA2B" w14:textId="77777777" w:rsidR="00AA4479" w:rsidRPr="00BA7F00" w:rsidRDefault="00AA4479" w:rsidP="00325E26">
            <w:pPr>
              <w:ind w:firstLine="540"/>
              <w:jc w:val="both"/>
              <w:rPr>
                <w:rFonts w:asciiTheme="majorHAnsi" w:hAnsiTheme="majorHAnsi"/>
              </w:rPr>
            </w:pPr>
            <w:r w:rsidRPr="00BA7F00">
              <w:rPr>
                <w:rFonts w:asciiTheme="majorHAnsi" w:hAnsiTheme="majorHAnsi"/>
              </w:rPr>
              <w:t>а) наименование и место нахождения (для юридического лица), фамилия, имя, отчество и место жительства (для физического лица) каждого участника торгов;</w:t>
            </w:r>
          </w:p>
          <w:p w14:paraId="6BB49CE6" w14:textId="77777777" w:rsidR="00AA4479" w:rsidRPr="00BA7F00" w:rsidRDefault="00AA4479" w:rsidP="00325E26">
            <w:pPr>
              <w:ind w:firstLine="540"/>
              <w:jc w:val="both"/>
              <w:rPr>
                <w:rFonts w:asciiTheme="majorHAnsi" w:hAnsiTheme="majorHAnsi"/>
              </w:rPr>
            </w:pPr>
            <w:r w:rsidRPr="00BA7F00">
              <w:rPr>
                <w:rFonts w:asciiTheme="majorHAnsi" w:hAnsiTheme="majorHAnsi"/>
              </w:rPr>
              <w:t>б) результаты рассмотрения предложений о цене имущества должника, представленных участниками торгов;</w:t>
            </w:r>
          </w:p>
          <w:p w14:paraId="0AF41620" w14:textId="77777777" w:rsidR="00AA4479" w:rsidRPr="00BA7F00" w:rsidRDefault="00AA4479" w:rsidP="00325E26">
            <w:pPr>
              <w:ind w:firstLine="540"/>
              <w:jc w:val="both"/>
              <w:rPr>
                <w:rFonts w:asciiTheme="majorHAnsi" w:hAnsiTheme="majorHAnsi"/>
              </w:rPr>
            </w:pPr>
            <w:r w:rsidRPr="00BA7F00">
              <w:rPr>
                <w:rFonts w:asciiTheme="majorHAnsi" w:hAnsiTheme="majorHAnsi"/>
              </w:rPr>
              <w:t>в) наименование и место нахождения (для юридического лица), фамилия, имя, отчество и место жительства (для физического лица) участника торгов, который сделал предпоследнее предложение о цене в ходе торгов;</w:t>
            </w:r>
          </w:p>
          <w:p w14:paraId="510172C3" w14:textId="77777777" w:rsidR="00AA4479" w:rsidRPr="00BA7F00" w:rsidRDefault="00AA4479" w:rsidP="00325E26">
            <w:pPr>
              <w:ind w:firstLine="540"/>
              <w:jc w:val="both"/>
              <w:rPr>
                <w:rFonts w:asciiTheme="majorHAnsi" w:hAnsiTheme="majorHAnsi"/>
              </w:rPr>
            </w:pPr>
            <w:r w:rsidRPr="00BA7F00">
              <w:rPr>
                <w:rFonts w:asciiTheme="majorHAnsi" w:hAnsiTheme="majorHAnsi"/>
              </w:rPr>
              <w:t>г) наименование и место нахождения (для юридического лица), фамилия, имя, отчество и место жительства (для физического лица) победителя открытых торгов;</w:t>
            </w:r>
          </w:p>
          <w:p w14:paraId="3F9C71F7" w14:textId="77777777" w:rsidR="00AA4479" w:rsidRPr="00BA7F00" w:rsidRDefault="00AA4479" w:rsidP="00325E26">
            <w:pPr>
              <w:ind w:firstLine="540"/>
              <w:jc w:val="both"/>
              <w:rPr>
                <w:rFonts w:asciiTheme="majorHAnsi" w:hAnsiTheme="majorHAnsi"/>
              </w:rPr>
            </w:pPr>
            <w:r w:rsidRPr="00BA7F00">
              <w:rPr>
                <w:rFonts w:asciiTheme="majorHAnsi" w:hAnsiTheme="majorHAnsi"/>
              </w:rPr>
              <w:t>д) обоснование принятого организатором торгов решения о признании участника торгов победителем.</w:t>
            </w:r>
          </w:p>
        </w:tc>
      </w:tr>
      <w:tr w:rsidR="00AA4479" w:rsidRPr="00BA7F00" w14:paraId="0E2D8CBB" w14:textId="77777777" w:rsidTr="000E19E5">
        <w:tc>
          <w:tcPr>
            <w:tcW w:w="1006" w:type="dxa"/>
          </w:tcPr>
          <w:p w14:paraId="223BC121" w14:textId="77777777" w:rsidR="00AA4479" w:rsidRPr="00BA7F00" w:rsidRDefault="00AA4479" w:rsidP="00325E26">
            <w:pPr>
              <w:jc w:val="both"/>
              <w:rPr>
                <w:rFonts w:asciiTheme="majorHAnsi" w:hAnsiTheme="majorHAnsi"/>
              </w:rPr>
            </w:pPr>
            <w:r w:rsidRPr="00BA7F00">
              <w:rPr>
                <w:rFonts w:asciiTheme="majorHAnsi" w:hAnsiTheme="majorHAnsi"/>
              </w:rPr>
              <w:t>6.3.</w:t>
            </w:r>
          </w:p>
        </w:tc>
        <w:tc>
          <w:tcPr>
            <w:tcW w:w="9308" w:type="dxa"/>
          </w:tcPr>
          <w:p w14:paraId="696CCE27" w14:textId="77777777" w:rsidR="00AA4479" w:rsidRPr="00BA7F00" w:rsidRDefault="00AA4479" w:rsidP="00325E26">
            <w:pPr>
              <w:ind w:firstLine="539"/>
              <w:jc w:val="both"/>
              <w:rPr>
                <w:rFonts w:asciiTheme="majorHAnsi" w:hAnsiTheme="majorHAnsi"/>
              </w:rPr>
            </w:pPr>
            <w:r w:rsidRPr="00BA7F00">
              <w:rPr>
                <w:rFonts w:asciiTheme="majorHAnsi" w:hAnsiTheme="majorHAnsi"/>
              </w:rPr>
              <w:t>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 следующего после дня подписания такого протокола, на адрес электронной почты, указанный в заявке на участие в торгах.</w:t>
            </w:r>
          </w:p>
        </w:tc>
      </w:tr>
      <w:tr w:rsidR="00AA4479" w:rsidRPr="00BA7F00" w14:paraId="30C0306A" w14:textId="77777777" w:rsidTr="000E19E5">
        <w:tc>
          <w:tcPr>
            <w:tcW w:w="1006" w:type="dxa"/>
          </w:tcPr>
          <w:p w14:paraId="047C9E41" w14:textId="77777777" w:rsidR="00AA4479" w:rsidRPr="00BA7F00" w:rsidRDefault="00AA4479" w:rsidP="00325E26">
            <w:pPr>
              <w:jc w:val="both"/>
              <w:rPr>
                <w:rFonts w:asciiTheme="majorHAnsi" w:hAnsiTheme="majorHAnsi"/>
              </w:rPr>
            </w:pPr>
            <w:r w:rsidRPr="00BA7F00">
              <w:rPr>
                <w:rFonts w:asciiTheme="majorHAnsi" w:hAnsiTheme="majorHAnsi"/>
              </w:rPr>
              <w:t>6.4.</w:t>
            </w:r>
          </w:p>
        </w:tc>
        <w:tc>
          <w:tcPr>
            <w:tcW w:w="9308" w:type="dxa"/>
          </w:tcPr>
          <w:p w14:paraId="3BCFDF8E" w14:textId="77777777" w:rsidR="00AA4479" w:rsidRPr="00BA7F00" w:rsidRDefault="00AA4479" w:rsidP="00325E26">
            <w:pPr>
              <w:ind w:firstLine="539"/>
              <w:jc w:val="both"/>
              <w:rPr>
                <w:rFonts w:asciiTheme="majorHAnsi" w:hAnsiTheme="majorHAnsi"/>
              </w:rPr>
            </w:pPr>
            <w:r w:rsidRPr="00BA7F00">
              <w:rPr>
                <w:rFonts w:asciiTheme="majorHAnsi" w:hAnsiTheme="majorHAnsi"/>
              </w:rPr>
              <w:t>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p>
        </w:tc>
      </w:tr>
      <w:tr w:rsidR="00AA4479" w:rsidRPr="00BA7F00" w14:paraId="17EC3A2D" w14:textId="77777777" w:rsidTr="000E19E5">
        <w:tc>
          <w:tcPr>
            <w:tcW w:w="1006" w:type="dxa"/>
          </w:tcPr>
          <w:p w14:paraId="580E2694" w14:textId="77777777" w:rsidR="00AA4479" w:rsidRPr="00BA7F00" w:rsidRDefault="00AA4479" w:rsidP="00325E26">
            <w:pPr>
              <w:jc w:val="both"/>
              <w:rPr>
                <w:rFonts w:asciiTheme="majorHAnsi" w:hAnsiTheme="majorHAnsi"/>
              </w:rPr>
            </w:pPr>
            <w:r w:rsidRPr="00BA7F00">
              <w:rPr>
                <w:rFonts w:asciiTheme="majorHAnsi" w:hAnsiTheme="majorHAnsi"/>
              </w:rPr>
              <w:t>6.5.</w:t>
            </w:r>
          </w:p>
        </w:tc>
        <w:tc>
          <w:tcPr>
            <w:tcW w:w="9308" w:type="dxa"/>
          </w:tcPr>
          <w:p w14:paraId="31EACDF7" w14:textId="77777777" w:rsidR="00AA4479" w:rsidRPr="00BA7F00" w:rsidRDefault="00AA4479" w:rsidP="00325E26">
            <w:pPr>
              <w:ind w:firstLine="540"/>
              <w:jc w:val="both"/>
              <w:rPr>
                <w:rFonts w:asciiTheme="majorHAnsi" w:hAnsiTheme="majorHAnsi"/>
              </w:rPr>
            </w:pPr>
            <w:r w:rsidRPr="00BA7F00">
              <w:rPr>
                <w:rFonts w:asciiTheme="majorHAnsi" w:hAnsiTheme="majorHAnsi"/>
              </w:rPr>
              <w:t>В течение 30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всем участникам открытых торгов.</w:t>
            </w:r>
          </w:p>
        </w:tc>
      </w:tr>
      <w:tr w:rsidR="00AA4479" w:rsidRPr="00BA7F00" w14:paraId="41C83F9A" w14:textId="77777777" w:rsidTr="000E19E5">
        <w:tc>
          <w:tcPr>
            <w:tcW w:w="1006" w:type="dxa"/>
          </w:tcPr>
          <w:p w14:paraId="5C8081B9" w14:textId="77777777" w:rsidR="00AA4479" w:rsidRPr="00BA7F00" w:rsidRDefault="00AA4479" w:rsidP="00325E26">
            <w:pPr>
              <w:jc w:val="both"/>
              <w:rPr>
                <w:rFonts w:asciiTheme="majorHAnsi" w:hAnsiTheme="majorHAnsi"/>
              </w:rPr>
            </w:pPr>
            <w:r w:rsidRPr="00BA7F00">
              <w:rPr>
                <w:rFonts w:asciiTheme="majorHAnsi" w:hAnsiTheme="majorHAnsi"/>
              </w:rPr>
              <w:t>6.6.</w:t>
            </w:r>
          </w:p>
        </w:tc>
        <w:tc>
          <w:tcPr>
            <w:tcW w:w="9308" w:type="dxa"/>
          </w:tcPr>
          <w:p w14:paraId="48FD8AF2" w14:textId="77777777" w:rsidR="00AA4479" w:rsidRPr="00BA7F00" w:rsidRDefault="00AA4479" w:rsidP="00176DA2">
            <w:pPr>
              <w:ind w:firstLine="539"/>
              <w:jc w:val="both"/>
              <w:rPr>
                <w:rFonts w:asciiTheme="majorHAnsi" w:hAnsiTheme="majorHAnsi"/>
              </w:rPr>
            </w:pPr>
            <w:r w:rsidRPr="00BA7F00">
              <w:rPr>
                <w:rFonts w:asciiTheme="majorHAnsi" w:hAnsiTheme="majorHAnsi"/>
              </w:rPr>
              <w:t>В течение пятнадцати рабочих дней со дня подписания протокола о результатах проведения торгов или принятия решения о признании торгов несостоявшимися</w:t>
            </w:r>
            <w:r w:rsidR="00E2602F">
              <w:rPr>
                <w:rFonts w:asciiTheme="majorHAnsi" w:hAnsiTheme="majorHAnsi"/>
              </w:rPr>
              <w:t xml:space="preserve"> </w:t>
            </w:r>
            <w:r w:rsidRPr="00BA7F00">
              <w:rPr>
                <w:rFonts w:asciiTheme="majorHAnsi" w:hAnsiTheme="majorHAnsi"/>
              </w:rPr>
              <w:t xml:space="preserve">организатор торгов обязан опубликовать сообщение о результатах проведения торгов в порядке статьи 28 Федерального закона </w:t>
            </w:r>
            <w:r>
              <w:rPr>
                <w:rFonts w:asciiTheme="majorHAnsi" w:hAnsiTheme="majorHAnsi"/>
              </w:rPr>
              <w:t>«</w:t>
            </w:r>
            <w:r w:rsidRPr="00BA7F00">
              <w:rPr>
                <w:rFonts w:asciiTheme="majorHAnsi" w:hAnsiTheme="majorHAnsi"/>
              </w:rPr>
              <w:t>О несостоятельности (банкротстве)</w:t>
            </w:r>
            <w:r>
              <w:rPr>
                <w:rFonts w:asciiTheme="majorHAnsi" w:hAnsiTheme="majorHAnsi"/>
              </w:rPr>
              <w:t>»</w:t>
            </w:r>
            <w:r w:rsidR="00176DA2">
              <w:rPr>
                <w:rFonts w:asciiTheme="majorHAnsi" w:hAnsiTheme="majorHAnsi"/>
              </w:rPr>
              <w:t>.</w:t>
            </w:r>
            <w:r w:rsidRPr="00BA7F00">
              <w:rPr>
                <w:rFonts w:asciiTheme="majorHAnsi" w:hAnsiTheme="majorHAnsi"/>
              </w:rPr>
              <w:t xml:space="preserve"> 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конкурсному управляющему и о характере этой заинтересованности, сведения об участии в капитале победителя торгов конкурсного управляющего, а также сведения о предложенной победителем цене имущества.</w:t>
            </w:r>
          </w:p>
        </w:tc>
      </w:tr>
      <w:tr w:rsidR="00AA4479" w:rsidRPr="00BA7F00" w14:paraId="225FA1F7" w14:textId="77777777" w:rsidTr="000E19E5">
        <w:tc>
          <w:tcPr>
            <w:tcW w:w="1006" w:type="dxa"/>
          </w:tcPr>
          <w:p w14:paraId="3A3CE10B" w14:textId="77777777" w:rsidR="00AA4479" w:rsidRPr="00BA7F00" w:rsidRDefault="00AA4479" w:rsidP="00325E26">
            <w:pPr>
              <w:jc w:val="both"/>
              <w:rPr>
                <w:rFonts w:asciiTheme="majorHAnsi" w:hAnsiTheme="majorHAnsi"/>
              </w:rPr>
            </w:pPr>
            <w:r w:rsidRPr="00BA7F00">
              <w:rPr>
                <w:rFonts w:asciiTheme="majorHAnsi" w:hAnsiTheme="majorHAnsi"/>
              </w:rPr>
              <w:t>6.7.</w:t>
            </w:r>
          </w:p>
        </w:tc>
        <w:tc>
          <w:tcPr>
            <w:tcW w:w="9308" w:type="dxa"/>
          </w:tcPr>
          <w:p w14:paraId="4C9244A1" w14:textId="77777777" w:rsidR="00AA4479" w:rsidRPr="00BA7F00" w:rsidRDefault="00AA4479" w:rsidP="00325E26">
            <w:pPr>
              <w:ind w:firstLine="540"/>
              <w:jc w:val="both"/>
              <w:rPr>
                <w:rFonts w:asciiTheme="majorHAnsi" w:hAnsiTheme="majorHAnsi"/>
              </w:rPr>
            </w:pPr>
            <w:r w:rsidRPr="00BA7F00">
              <w:rPr>
                <w:rFonts w:asciiTheme="majorHAnsi" w:hAnsiTheme="majorHAnsi"/>
              </w:rPr>
              <w:t xml:space="preserve">В течение 2 (Двух) рабочих дней с даты подписания протокола о результатах проведения торгов организатор торгов направляет победителю торгов  копию этого протокола. В течение 5 (Пяти) дней с даты подписания этого протокола организатор торгов направляет победителю торгов предложение заключить договор купли-продажи имущества с приложением проекта данного договора в соответствии с представленным </w:t>
            </w:r>
            <w:r w:rsidRPr="00BA7F00">
              <w:rPr>
                <w:rFonts w:asciiTheme="majorHAnsi" w:hAnsiTheme="majorHAnsi"/>
              </w:rPr>
              <w:lastRenderedPageBreak/>
              <w:t>победителем торгов предложением о цене имущества.</w:t>
            </w:r>
          </w:p>
        </w:tc>
      </w:tr>
      <w:tr w:rsidR="00AA4479" w:rsidRPr="00BA7F00" w14:paraId="414991C9" w14:textId="77777777" w:rsidTr="000E19E5">
        <w:tc>
          <w:tcPr>
            <w:tcW w:w="1006" w:type="dxa"/>
          </w:tcPr>
          <w:p w14:paraId="49D55387" w14:textId="77777777" w:rsidR="00AA4479" w:rsidRPr="00BA7F00" w:rsidRDefault="00AA4479" w:rsidP="00325E26">
            <w:pPr>
              <w:jc w:val="both"/>
              <w:rPr>
                <w:rFonts w:asciiTheme="majorHAnsi" w:hAnsiTheme="majorHAnsi"/>
              </w:rPr>
            </w:pPr>
            <w:r w:rsidRPr="00BA7F00">
              <w:rPr>
                <w:rFonts w:asciiTheme="majorHAnsi" w:hAnsiTheme="majorHAnsi"/>
              </w:rPr>
              <w:lastRenderedPageBreak/>
              <w:t>6.8.</w:t>
            </w:r>
          </w:p>
        </w:tc>
        <w:tc>
          <w:tcPr>
            <w:tcW w:w="9308" w:type="dxa"/>
          </w:tcPr>
          <w:p w14:paraId="17F230DF" w14:textId="77777777" w:rsidR="00AA4479" w:rsidRPr="00BA7F00" w:rsidRDefault="00AA4479" w:rsidP="00325E26">
            <w:pPr>
              <w:ind w:firstLine="539"/>
              <w:jc w:val="both"/>
              <w:rPr>
                <w:rFonts w:asciiTheme="majorHAnsi" w:hAnsiTheme="majorHAnsi"/>
              </w:rPr>
            </w:pPr>
            <w:r w:rsidRPr="00BA7F00">
              <w:rPr>
                <w:rFonts w:asciiTheme="majorHAnsi" w:hAnsiTheme="majorHAnsi"/>
              </w:rPr>
              <w:t>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купли-продажи имущества участнику торгов, которым предложена наиболее высокая цена имущества по сравнению с ценой имущества, предложенной другими участниками торгов, за исключением победителя торгов.</w:t>
            </w:r>
          </w:p>
        </w:tc>
      </w:tr>
      <w:tr w:rsidR="00AA4479" w:rsidRPr="00BA7F00" w14:paraId="721374F6" w14:textId="77777777" w:rsidTr="000E19E5">
        <w:tc>
          <w:tcPr>
            <w:tcW w:w="1006" w:type="dxa"/>
          </w:tcPr>
          <w:p w14:paraId="3E6A9D64" w14:textId="77777777" w:rsidR="00AA4479" w:rsidRPr="00BA7F00" w:rsidRDefault="00AA4479" w:rsidP="00325E26">
            <w:pPr>
              <w:jc w:val="both"/>
              <w:rPr>
                <w:rFonts w:asciiTheme="majorHAnsi" w:hAnsiTheme="majorHAnsi"/>
              </w:rPr>
            </w:pPr>
            <w:r w:rsidRPr="00BA7F00">
              <w:rPr>
                <w:rFonts w:asciiTheme="majorHAnsi" w:hAnsiTheme="majorHAnsi"/>
              </w:rPr>
              <w:t>6.9.</w:t>
            </w:r>
          </w:p>
        </w:tc>
        <w:tc>
          <w:tcPr>
            <w:tcW w:w="9308" w:type="dxa"/>
          </w:tcPr>
          <w:p w14:paraId="1B24E936" w14:textId="77777777" w:rsidR="00AA4479" w:rsidRPr="00BA7F00" w:rsidRDefault="00AA4479" w:rsidP="00325E26">
            <w:pPr>
              <w:ind w:firstLine="539"/>
              <w:jc w:val="both"/>
              <w:rPr>
                <w:rFonts w:asciiTheme="majorHAnsi" w:hAnsiTheme="majorHAnsi"/>
              </w:rPr>
            </w:pPr>
            <w:r w:rsidRPr="00BA7F00">
              <w:rPr>
                <w:rFonts w:asciiTheme="majorHAnsi" w:hAnsiTheme="majorHAnsi"/>
              </w:rPr>
              <w:t>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tc>
      </w:tr>
      <w:tr w:rsidR="00AA4479" w:rsidRPr="00BA7F00" w14:paraId="1A4C6932" w14:textId="77777777" w:rsidTr="000E19E5">
        <w:tc>
          <w:tcPr>
            <w:tcW w:w="1006" w:type="dxa"/>
          </w:tcPr>
          <w:p w14:paraId="6F7AF1FB" w14:textId="77777777" w:rsidR="00AA4479" w:rsidRPr="00BA7F00" w:rsidRDefault="00AA4479" w:rsidP="00325E26">
            <w:pPr>
              <w:jc w:val="both"/>
              <w:rPr>
                <w:rFonts w:asciiTheme="majorHAnsi" w:hAnsiTheme="majorHAnsi"/>
              </w:rPr>
            </w:pPr>
            <w:r w:rsidRPr="00BA7F00">
              <w:rPr>
                <w:rFonts w:asciiTheme="majorHAnsi" w:hAnsiTheme="majorHAnsi"/>
              </w:rPr>
              <w:t>7.</w:t>
            </w:r>
          </w:p>
        </w:tc>
        <w:tc>
          <w:tcPr>
            <w:tcW w:w="9308" w:type="dxa"/>
          </w:tcPr>
          <w:p w14:paraId="5AA22AAF" w14:textId="77777777" w:rsidR="00AA4479" w:rsidRPr="00BA7F00" w:rsidRDefault="00AA4479" w:rsidP="00D470DE">
            <w:pPr>
              <w:shd w:val="clear" w:color="auto" w:fill="FFFFFF"/>
              <w:rPr>
                <w:rFonts w:asciiTheme="majorHAnsi" w:hAnsiTheme="majorHAnsi"/>
                <w:b/>
                <w:snapToGrid w:val="0"/>
              </w:rPr>
            </w:pPr>
            <w:r w:rsidRPr="00BA7F00">
              <w:rPr>
                <w:rFonts w:asciiTheme="majorHAnsi" w:hAnsiTheme="majorHAnsi"/>
                <w:b/>
                <w:snapToGrid w:val="0"/>
              </w:rPr>
              <w:t>Порядок проведения повторных торгов.</w:t>
            </w:r>
          </w:p>
        </w:tc>
      </w:tr>
      <w:tr w:rsidR="00AA4479" w:rsidRPr="00BA7F00" w14:paraId="205807B2" w14:textId="77777777" w:rsidTr="000E19E5">
        <w:tc>
          <w:tcPr>
            <w:tcW w:w="1006" w:type="dxa"/>
          </w:tcPr>
          <w:p w14:paraId="006C730B" w14:textId="77777777" w:rsidR="00AA4479" w:rsidRPr="00BA7F00" w:rsidRDefault="00AA4479" w:rsidP="00325E26">
            <w:pPr>
              <w:jc w:val="both"/>
              <w:rPr>
                <w:rFonts w:asciiTheme="majorHAnsi" w:hAnsiTheme="majorHAnsi"/>
              </w:rPr>
            </w:pPr>
            <w:r w:rsidRPr="00BA7F00">
              <w:rPr>
                <w:rFonts w:asciiTheme="majorHAnsi" w:hAnsiTheme="majorHAnsi"/>
              </w:rPr>
              <w:t>7.1.</w:t>
            </w:r>
          </w:p>
        </w:tc>
        <w:tc>
          <w:tcPr>
            <w:tcW w:w="9308" w:type="dxa"/>
          </w:tcPr>
          <w:p w14:paraId="5B86123C" w14:textId="77777777" w:rsidR="00AA4479" w:rsidRDefault="00AA4479" w:rsidP="00325E26">
            <w:pPr>
              <w:ind w:firstLine="539"/>
              <w:jc w:val="both"/>
              <w:rPr>
                <w:rFonts w:asciiTheme="majorHAnsi" w:hAnsiTheme="majorHAnsi"/>
              </w:rPr>
            </w:pPr>
            <w:r w:rsidRPr="00BA7F00">
              <w:rPr>
                <w:rFonts w:asciiTheme="majorHAnsi" w:hAnsiTheme="majorHAnsi"/>
              </w:rPr>
              <w:t xml:space="preserve">В случае признания торгов несостоявшимися и (или) незаключения договора купли-продажи с единственным участником торгов, а также в случае незаключения договора купли-продажи имущества по результатам торгов конкурсный управляющий в течение двух дней после принятия  решения о признании торгов несостоявшимися, либо после окончания срока для заключения договора купли-продажи имущества по результатам торгов, принимает решение о проведении повторных торгов и об установлении начальной цены продажи имущества. </w:t>
            </w:r>
          </w:p>
          <w:p w14:paraId="41766C34" w14:textId="77777777" w:rsidR="00AA4479" w:rsidRPr="00BA7F00" w:rsidRDefault="00AA4479" w:rsidP="00325E26">
            <w:pPr>
              <w:ind w:firstLine="539"/>
              <w:jc w:val="both"/>
              <w:rPr>
                <w:rFonts w:asciiTheme="majorHAnsi" w:hAnsiTheme="majorHAnsi"/>
              </w:rPr>
            </w:pPr>
            <w:r w:rsidRPr="00BA7F00">
              <w:rPr>
                <w:rFonts w:asciiTheme="majorHAnsi" w:hAnsiTheme="majorHAnsi"/>
              </w:rPr>
              <w:t>Начальная цена продажи имущества на повторных торгах устанавливается на 10% (десять процентов) ниже начальной цены продажи имущества, установленной на первоначальных торгах.</w:t>
            </w:r>
          </w:p>
          <w:p w14:paraId="7721D51D" w14:textId="77777777" w:rsidR="00AA4479" w:rsidRPr="00BA7F00" w:rsidRDefault="00AA4479" w:rsidP="00325E26">
            <w:pPr>
              <w:ind w:firstLine="539"/>
              <w:jc w:val="both"/>
              <w:rPr>
                <w:rFonts w:asciiTheme="majorHAnsi" w:hAnsiTheme="majorHAnsi"/>
              </w:rPr>
            </w:pPr>
            <w:r w:rsidRPr="00BA7F00">
              <w:rPr>
                <w:rFonts w:asciiTheme="majorHAnsi" w:hAnsiTheme="majorHAnsi"/>
              </w:rPr>
              <w:t>Повторные торги проводятся в порядке, установленном настоящим Положением для организации и проведения первых торгов, а также Законом о банкротстве.</w:t>
            </w:r>
          </w:p>
          <w:p w14:paraId="67F9ABA6" w14:textId="77777777" w:rsidR="00AA4479" w:rsidRPr="00BA7F00" w:rsidRDefault="000E19E5" w:rsidP="00325E26">
            <w:pPr>
              <w:ind w:firstLine="539"/>
              <w:jc w:val="both"/>
              <w:rPr>
                <w:rFonts w:asciiTheme="majorHAnsi" w:hAnsiTheme="majorHAnsi"/>
              </w:rPr>
            </w:pPr>
            <w:r>
              <w:rPr>
                <w:rFonts w:asciiTheme="majorHAnsi" w:hAnsiTheme="majorHAnsi"/>
              </w:rPr>
              <w:t>Торги проводя</w:t>
            </w:r>
            <w:r w:rsidR="00AA4479" w:rsidRPr="00BA7F00">
              <w:rPr>
                <w:rFonts w:asciiTheme="majorHAnsi" w:hAnsiTheme="majorHAnsi"/>
              </w:rPr>
              <w:t xml:space="preserve">тся на электронной торговой площадке в соответствии с Порядком проведения открытых торгов путем повышения начальной цены продажи имущества на </w:t>
            </w:r>
            <w:r w:rsidR="00AA4479">
              <w:rPr>
                <w:rFonts w:asciiTheme="majorHAnsi" w:hAnsiTheme="majorHAnsi"/>
              </w:rPr>
              <w:t>«</w:t>
            </w:r>
            <w:r w:rsidR="00AA4479" w:rsidRPr="00BA7F00">
              <w:rPr>
                <w:rFonts w:asciiTheme="majorHAnsi" w:hAnsiTheme="majorHAnsi"/>
              </w:rPr>
              <w:t>шаг аукциона</w:t>
            </w:r>
            <w:r w:rsidR="00AA4479">
              <w:rPr>
                <w:rFonts w:asciiTheme="majorHAnsi" w:hAnsiTheme="majorHAnsi"/>
              </w:rPr>
              <w:t>»</w:t>
            </w:r>
            <w:r w:rsidR="00AA4479" w:rsidRPr="00BA7F00">
              <w:rPr>
                <w:rFonts w:asciiTheme="majorHAnsi" w:hAnsiTheme="majorHAnsi"/>
              </w:rPr>
              <w:t xml:space="preserve">, который устанавливается организатором торгов в размере, установленном пунктом </w:t>
            </w:r>
            <w:r w:rsidR="00AA4479" w:rsidRPr="00AA4479">
              <w:rPr>
                <w:rFonts w:asciiTheme="majorHAnsi" w:hAnsiTheme="majorHAnsi"/>
              </w:rPr>
              <w:t>1.1.9</w:t>
            </w:r>
            <w:r w:rsidR="00AA4479" w:rsidRPr="00BA7F00">
              <w:rPr>
                <w:rFonts w:asciiTheme="majorHAnsi" w:hAnsiTheme="majorHAnsi"/>
              </w:rPr>
              <w:t xml:space="preserve"> настоящего Положения.</w:t>
            </w:r>
          </w:p>
          <w:p w14:paraId="703AF1B8" w14:textId="77777777" w:rsidR="00AA4479" w:rsidRPr="00BA7F00" w:rsidRDefault="00AA4479" w:rsidP="00325E26">
            <w:pPr>
              <w:ind w:firstLine="539"/>
              <w:jc w:val="both"/>
              <w:rPr>
                <w:rFonts w:asciiTheme="majorHAnsi" w:hAnsiTheme="majorHAnsi"/>
              </w:rPr>
            </w:pPr>
            <w:r w:rsidRPr="00BA7F00">
              <w:rPr>
                <w:rFonts w:asciiTheme="majorHAnsi" w:hAnsiTheme="majorHAnsi"/>
              </w:rPr>
              <w:t>В целях участия в торгах заявитель, на основании заключенного с Организатором торгов договора о задатке, вносит на счет, указанный Организатором торгов, задаток в размере, установленном пунктом 1.</w:t>
            </w:r>
            <w:r>
              <w:rPr>
                <w:rFonts w:asciiTheme="majorHAnsi" w:hAnsiTheme="majorHAnsi"/>
              </w:rPr>
              <w:t>1.8.</w:t>
            </w:r>
            <w:r w:rsidRPr="00BA7F00">
              <w:rPr>
                <w:rFonts w:asciiTheme="majorHAnsi" w:hAnsiTheme="majorHAnsi"/>
              </w:rPr>
              <w:t xml:space="preserve"> настоящего Положения.</w:t>
            </w:r>
          </w:p>
        </w:tc>
      </w:tr>
      <w:tr w:rsidR="00AA4479" w:rsidRPr="00BA7F00" w14:paraId="777E3DDD" w14:textId="77777777" w:rsidTr="000E19E5">
        <w:tc>
          <w:tcPr>
            <w:tcW w:w="1006" w:type="dxa"/>
          </w:tcPr>
          <w:p w14:paraId="6C2C0836" w14:textId="77777777" w:rsidR="00AA4479" w:rsidRPr="00BA7F00" w:rsidRDefault="00AA4479" w:rsidP="00325E26">
            <w:pPr>
              <w:jc w:val="both"/>
              <w:rPr>
                <w:rFonts w:asciiTheme="majorHAnsi" w:hAnsiTheme="majorHAnsi"/>
              </w:rPr>
            </w:pPr>
            <w:r w:rsidRPr="00BA7F00">
              <w:rPr>
                <w:rFonts w:asciiTheme="majorHAnsi" w:hAnsiTheme="majorHAnsi"/>
              </w:rPr>
              <w:t>7.2.</w:t>
            </w:r>
          </w:p>
        </w:tc>
        <w:tc>
          <w:tcPr>
            <w:tcW w:w="9308" w:type="dxa"/>
          </w:tcPr>
          <w:p w14:paraId="7043E392" w14:textId="77777777" w:rsidR="00AA4479" w:rsidRPr="00BA7F00" w:rsidRDefault="00AA4479" w:rsidP="00325E26">
            <w:pPr>
              <w:ind w:firstLine="567"/>
              <w:jc w:val="both"/>
              <w:rPr>
                <w:rFonts w:asciiTheme="majorHAnsi" w:hAnsiTheme="majorHAnsi"/>
              </w:rPr>
            </w:pPr>
            <w:r w:rsidRPr="00BA7F00">
              <w:rPr>
                <w:rFonts w:asciiTheme="majorHAnsi" w:hAnsiTheme="majorHAnsi"/>
              </w:rPr>
              <w:t>В случае признания несостоявшимися повторных торгов наступают последствия, предусмотренные разделом 8 настоящего Положения.</w:t>
            </w:r>
          </w:p>
        </w:tc>
      </w:tr>
      <w:tr w:rsidR="00AA4479" w:rsidRPr="00BA7F00" w14:paraId="690A6732" w14:textId="77777777" w:rsidTr="000E19E5">
        <w:tc>
          <w:tcPr>
            <w:tcW w:w="1006" w:type="dxa"/>
          </w:tcPr>
          <w:p w14:paraId="411841CB" w14:textId="77777777" w:rsidR="00AA4479" w:rsidRPr="00BA7F00" w:rsidRDefault="00AA4479" w:rsidP="00325E26">
            <w:pPr>
              <w:jc w:val="both"/>
              <w:rPr>
                <w:rFonts w:asciiTheme="majorHAnsi" w:hAnsiTheme="majorHAnsi"/>
              </w:rPr>
            </w:pPr>
            <w:r w:rsidRPr="00BA7F00">
              <w:rPr>
                <w:rFonts w:asciiTheme="majorHAnsi" w:hAnsiTheme="majorHAnsi"/>
              </w:rPr>
              <w:t>8.</w:t>
            </w:r>
          </w:p>
        </w:tc>
        <w:tc>
          <w:tcPr>
            <w:tcW w:w="9308" w:type="dxa"/>
          </w:tcPr>
          <w:p w14:paraId="5AA0E1FC" w14:textId="77777777" w:rsidR="00AA4479" w:rsidRPr="00BA7F00" w:rsidRDefault="00AA4479" w:rsidP="00D470DE">
            <w:pPr>
              <w:rPr>
                <w:rFonts w:asciiTheme="majorHAnsi" w:hAnsiTheme="majorHAnsi"/>
              </w:rPr>
            </w:pPr>
            <w:r w:rsidRPr="00BA7F00">
              <w:rPr>
                <w:rFonts w:asciiTheme="majorHAnsi" w:hAnsiTheme="majorHAnsi"/>
                <w:b/>
                <w:bCs/>
              </w:rPr>
              <w:t>Порядок проведения торгов посредством публичного предложения.</w:t>
            </w:r>
          </w:p>
        </w:tc>
      </w:tr>
      <w:tr w:rsidR="00AA4479" w:rsidRPr="00BA7F00" w14:paraId="5190EA35" w14:textId="77777777" w:rsidTr="000E19E5">
        <w:tc>
          <w:tcPr>
            <w:tcW w:w="1006" w:type="dxa"/>
          </w:tcPr>
          <w:p w14:paraId="4F25E385" w14:textId="77777777" w:rsidR="00AA4479" w:rsidRPr="00BA7F00" w:rsidRDefault="00AA4479" w:rsidP="00325E26">
            <w:pPr>
              <w:jc w:val="both"/>
              <w:rPr>
                <w:rFonts w:asciiTheme="majorHAnsi" w:hAnsiTheme="majorHAnsi"/>
              </w:rPr>
            </w:pPr>
            <w:r w:rsidRPr="00BA7F00">
              <w:rPr>
                <w:rFonts w:asciiTheme="majorHAnsi" w:hAnsiTheme="majorHAnsi"/>
              </w:rPr>
              <w:t>8.1.</w:t>
            </w:r>
          </w:p>
        </w:tc>
        <w:tc>
          <w:tcPr>
            <w:tcW w:w="9308" w:type="dxa"/>
          </w:tcPr>
          <w:p w14:paraId="7B9656E8" w14:textId="77777777" w:rsidR="00AA4479" w:rsidRPr="00BA7F00" w:rsidRDefault="00AA4479" w:rsidP="00325E26">
            <w:pPr>
              <w:autoSpaceDE w:val="0"/>
              <w:autoSpaceDN w:val="0"/>
              <w:adjustRightInd w:val="0"/>
              <w:ind w:firstLine="540"/>
              <w:jc w:val="both"/>
              <w:rPr>
                <w:rFonts w:asciiTheme="majorHAnsi" w:hAnsiTheme="majorHAnsi"/>
              </w:rPr>
            </w:pPr>
            <w:r w:rsidRPr="00BA7F00">
              <w:rPr>
                <w:rFonts w:asciiTheme="majorHAnsi" w:hAnsiTheme="majorHAnsi" w:cs="Calibri"/>
              </w:rPr>
              <w:t>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продаваемое на торгах имущество</w:t>
            </w:r>
            <w:r>
              <w:rPr>
                <w:rFonts w:asciiTheme="majorHAnsi" w:hAnsiTheme="majorHAnsi" w:cs="Calibri"/>
              </w:rPr>
              <w:t xml:space="preserve"> (</w:t>
            </w:r>
            <w:r w:rsidR="00C84960">
              <w:rPr>
                <w:rFonts w:asciiTheme="majorHAnsi" w:hAnsiTheme="majorHAnsi" w:cs="Calibri"/>
              </w:rPr>
              <w:t>п.1.1.3</w:t>
            </w:r>
            <w:r>
              <w:rPr>
                <w:rFonts w:asciiTheme="majorHAnsi" w:hAnsiTheme="majorHAnsi" w:cs="Calibri"/>
              </w:rPr>
              <w:t>)</w:t>
            </w:r>
            <w:r w:rsidRPr="00BA7F00">
              <w:rPr>
                <w:rFonts w:asciiTheme="majorHAnsi" w:hAnsiTheme="majorHAnsi" w:cs="Calibri"/>
              </w:rPr>
              <w:t xml:space="preserve"> должника подлежит продаже посредством публичного предложения.</w:t>
            </w:r>
          </w:p>
        </w:tc>
      </w:tr>
      <w:tr w:rsidR="00AA4479" w:rsidRPr="00BA7F00" w14:paraId="55D81037" w14:textId="77777777" w:rsidTr="000E19E5">
        <w:tc>
          <w:tcPr>
            <w:tcW w:w="1006" w:type="dxa"/>
          </w:tcPr>
          <w:p w14:paraId="3F75CAB2" w14:textId="77777777" w:rsidR="00AA4479" w:rsidRPr="00BA7F00" w:rsidRDefault="00AA4479" w:rsidP="00325E26">
            <w:pPr>
              <w:jc w:val="both"/>
              <w:rPr>
                <w:rFonts w:asciiTheme="majorHAnsi" w:hAnsiTheme="majorHAnsi"/>
              </w:rPr>
            </w:pPr>
            <w:r w:rsidRPr="00BA7F00">
              <w:rPr>
                <w:rFonts w:asciiTheme="majorHAnsi" w:hAnsiTheme="majorHAnsi"/>
              </w:rPr>
              <w:t>8.2.</w:t>
            </w:r>
          </w:p>
        </w:tc>
        <w:tc>
          <w:tcPr>
            <w:tcW w:w="9308" w:type="dxa"/>
          </w:tcPr>
          <w:p w14:paraId="24EDE788" w14:textId="77777777" w:rsidR="00AA4479" w:rsidRPr="00BA7F00" w:rsidRDefault="00AA4479" w:rsidP="00325E26">
            <w:pPr>
              <w:ind w:firstLine="539"/>
              <w:jc w:val="both"/>
              <w:rPr>
                <w:rFonts w:asciiTheme="majorHAnsi" w:hAnsiTheme="majorHAnsi"/>
              </w:rPr>
            </w:pPr>
            <w:r w:rsidRPr="00BA7F00">
              <w:rPr>
                <w:rFonts w:asciiTheme="majorHAnsi" w:hAnsiTheme="majorHAnsi"/>
              </w:rPr>
              <w:t xml:space="preserve">Начальная продажная стоимость объектов в публичном предложении устанавливается в размере начальной продажной стоимости объектов на вторых торгах. </w:t>
            </w:r>
          </w:p>
        </w:tc>
      </w:tr>
      <w:tr w:rsidR="00AA4479" w:rsidRPr="00BA7F00" w14:paraId="02DB4D60" w14:textId="77777777" w:rsidTr="000E19E5">
        <w:tc>
          <w:tcPr>
            <w:tcW w:w="1006" w:type="dxa"/>
          </w:tcPr>
          <w:p w14:paraId="5CF2F694" w14:textId="77777777" w:rsidR="00AA4479" w:rsidRPr="00BA7F00" w:rsidRDefault="00AA4479" w:rsidP="00325E26">
            <w:pPr>
              <w:jc w:val="both"/>
              <w:rPr>
                <w:rFonts w:asciiTheme="majorHAnsi" w:hAnsiTheme="majorHAnsi"/>
              </w:rPr>
            </w:pPr>
            <w:r w:rsidRPr="00BA7F00">
              <w:rPr>
                <w:rFonts w:asciiTheme="majorHAnsi" w:hAnsiTheme="majorHAnsi"/>
              </w:rPr>
              <w:t>8.3.</w:t>
            </w:r>
          </w:p>
        </w:tc>
        <w:tc>
          <w:tcPr>
            <w:tcW w:w="9308" w:type="dxa"/>
          </w:tcPr>
          <w:p w14:paraId="6FEA7B7B" w14:textId="77777777" w:rsidR="00AA4479" w:rsidRPr="00BA7F00" w:rsidRDefault="00AA4479" w:rsidP="00325E26">
            <w:pPr>
              <w:ind w:firstLine="539"/>
              <w:jc w:val="both"/>
              <w:rPr>
                <w:rFonts w:asciiTheme="majorHAnsi" w:hAnsiTheme="majorHAnsi"/>
              </w:rPr>
            </w:pPr>
            <w:r w:rsidRPr="00BA7F00">
              <w:rPr>
                <w:rFonts w:asciiTheme="majorHAnsi" w:hAnsiTheme="majorHAnsi"/>
              </w:rPr>
              <w:t>Для целей настоящего Положения под сроком, по истечении которого последовательно снижается начальная цена при торгах посредством публичного предложения (интервалом снижения стоимости в публичном предложении), понима</w:t>
            </w:r>
            <w:r>
              <w:rPr>
                <w:rFonts w:asciiTheme="majorHAnsi" w:hAnsiTheme="majorHAnsi"/>
              </w:rPr>
              <w:t>ется срок, указанный в п. 1.1.10</w:t>
            </w:r>
            <w:r w:rsidRPr="00BA7F00">
              <w:rPr>
                <w:rFonts w:asciiTheme="majorHAnsi" w:hAnsiTheme="majorHAnsi"/>
              </w:rPr>
              <w:t>. настоящего Положения. Стоимость принимается по следующей формуле:</w:t>
            </w:r>
          </w:p>
          <w:p w14:paraId="11901738" w14:textId="77777777" w:rsidR="00AA4479" w:rsidRPr="00BA7F00" w:rsidRDefault="00AA4479" w:rsidP="00325E26">
            <w:pPr>
              <w:ind w:firstLine="539"/>
              <w:jc w:val="both"/>
              <w:rPr>
                <w:rFonts w:asciiTheme="majorHAnsi" w:hAnsiTheme="majorHAnsi"/>
              </w:rPr>
            </w:pPr>
            <w:r w:rsidRPr="00BA7F00">
              <w:rPr>
                <w:rFonts w:asciiTheme="majorHAnsi" w:hAnsiTheme="majorHAnsi"/>
              </w:rPr>
              <w:t>ЦенаИнт = ЦенаПредИнт - %сниж, где</w:t>
            </w:r>
          </w:p>
          <w:p w14:paraId="5FD78ACC" w14:textId="77777777" w:rsidR="00AA4479" w:rsidRPr="00BA7F00" w:rsidRDefault="00AA4479" w:rsidP="00325E26">
            <w:pPr>
              <w:ind w:firstLine="539"/>
              <w:jc w:val="both"/>
              <w:rPr>
                <w:rFonts w:asciiTheme="majorHAnsi" w:hAnsiTheme="majorHAnsi"/>
              </w:rPr>
            </w:pPr>
            <w:r w:rsidRPr="00BA7F00">
              <w:rPr>
                <w:rFonts w:asciiTheme="majorHAnsi" w:hAnsiTheme="majorHAnsi"/>
              </w:rPr>
              <w:t xml:space="preserve">ЦенаИнт – цена на соответствующем интервале снижения, </w:t>
            </w:r>
          </w:p>
          <w:p w14:paraId="6AF48A93" w14:textId="77777777" w:rsidR="00AA4479" w:rsidRPr="00BA7F00" w:rsidRDefault="00AA4479" w:rsidP="00325E26">
            <w:pPr>
              <w:ind w:firstLine="539"/>
              <w:jc w:val="both"/>
              <w:rPr>
                <w:rFonts w:asciiTheme="majorHAnsi" w:hAnsiTheme="majorHAnsi"/>
              </w:rPr>
            </w:pPr>
            <w:r w:rsidRPr="00BA7F00">
              <w:rPr>
                <w:rFonts w:asciiTheme="majorHAnsi" w:hAnsiTheme="majorHAnsi"/>
              </w:rPr>
              <w:t>ЦенаПредИнт – цена на предыдущем интервале снижения публичного предложения,</w:t>
            </w:r>
          </w:p>
          <w:p w14:paraId="42751AC5" w14:textId="77777777" w:rsidR="00AA4479" w:rsidRPr="00BA7F00" w:rsidRDefault="00AA4479" w:rsidP="00325E26">
            <w:pPr>
              <w:ind w:firstLine="539"/>
              <w:jc w:val="both"/>
              <w:rPr>
                <w:rFonts w:asciiTheme="majorHAnsi" w:hAnsiTheme="majorHAnsi"/>
              </w:rPr>
            </w:pPr>
            <w:r w:rsidRPr="00BA7F00">
              <w:rPr>
                <w:rFonts w:asciiTheme="majorHAnsi" w:hAnsiTheme="majorHAnsi"/>
              </w:rPr>
              <w:t>%сниж – процент снижения на интервале (процент определяется в сумме по отношению к начальной продажной цене).</w:t>
            </w:r>
          </w:p>
          <w:p w14:paraId="2190CAAA" w14:textId="77777777" w:rsidR="00AA4479" w:rsidRPr="00BA7F00" w:rsidRDefault="00AA4479" w:rsidP="00325E26">
            <w:pPr>
              <w:ind w:firstLine="539"/>
              <w:jc w:val="both"/>
              <w:rPr>
                <w:rFonts w:asciiTheme="majorHAnsi" w:hAnsiTheme="majorHAnsi"/>
              </w:rPr>
            </w:pPr>
            <w:r w:rsidRPr="00BA7F00">
              <w:rPr>
                <w:rFonts w:asciiTheme="majorHAnsi" w:hAnsiTheme="majorHAnsi"/>
              </w:rPr>
              <w:t>Таким образом, цена на интервале публичного предложения определяется как цена на предыдущем интервале за вычетом процента снижения от начальной продажной цены</w:t>
            </w:r>
            <w:r w:rsidR="000E19E5">
              <w:rPr>
                <w:rFonts w:asciiTheme="majorHAnsi" w:hAnsiTheme="majorHAnsi"/>
              </w:rPr>
              <w:t>.</w:t>
            </w:r>
          </w:p>
          <w:p w14:paraId="4ABBA018" w14:textId="77777777" w:rsidR="00AA4479" w:rsidRPr="00BA7F00" w:rsidRDefault="00AA4479" w:rsidP="00325E26">
            <w:pPr>
              <w:ind w:firstLine="539"/>
              <w:jc w:val="both"/>
              <w:rPr>
                <w:rFonts w:asciiTheme="majorHAnsi" w:hAnsiTheme="majorHAnsi"/>
              </w:rPr>
            </w:pPr>
            <w:r w:rsidRPr="00BA7F00">
              <w:rPr>
                <w:rFonts w:asciiTheme="majorHAnsi" w:hAnsiTheme="majorHAnsi"/>
              </w:rPr>
              <w:t xml:space="preserve">На </w:t>
            </w:r>
            <w:r w:rsidR="0095577D" w:rsidRPr="00BA7F00">
              <w:rPr>
                <w:rFonts w:asciiTheme="majorHAnsi" w:hAnsiTheme="majorHAnsi"/>
              </w:rPr>
              <w:t xml:space="preserve"> первом </w:t>
            </w:r>
            <w:r w:rsidRPr="00BA7F00">
              <w:rPr>
                <w:rFonts w:asciiTheme="majorHAnsi" w:hAnsiTheme="majorHAnsi"/>
              </w:rPr>
              <w:t>интервале процент снижения составляе</w:t>
            </w:r>
            <w:r>
              <w:rPr>
                <w:rFonts w:asciiTheme="majorHAnsi" w:hAnsiTheme="majorHAnsi"/>
              </w:rPr>
              <w:t>т процент, указанный в п. 1.1.11</w:t>
            </w:r>
            <w:r w:rsidRPr="00BA7F00">
              <w:rPr>
                <w:rFonts w:asciiTheme="majorHAnsi" w:hAnsiTheme="majorHAnsi"/>
              </w:rPr>
              <w:t xml:space="preserve">  </w:t>
            </w:r>
            <w:r w:rsidRPr="00BA7F00">
              <w:rPr>
                <w:rFonts w:asciiTheme="majorHAnsi" w:hAnsiTheme="majorHAnsi"/>
              </w:rPr>
              <w:lastRenderedPageBreak/>
              <w:t>настоящего Положения.</w:t>
            </w:r>
          </w:p>
          <w:p w14:paraId="1AF9855F" w14:textId="77777777" w:rsidR="00AA4479" w:rsidRPr="00BA7F00" w:rsidRDefault="00AA4479" w:rsidP="00325E26">
            <w:pPr>
              <w:ind w:firstLine="539"/>
              <w:jc w:val="both"/>
              <w:rPr>
                <w:rFonts w:asciiTheme="majorHAnsi" w:hAnsiTheme="majorHAnsi"/>
              </w:rPr>
            </w:pPr>
            <w:r w:rsidRPr="00BA7F00">
              <w:rPr>
                <w:rFonts w:asciiTheme="majorHAnsi" w:hAnsiTheme="majorHAnsi"/>
              </w:rPr>
              <w:t xml:space="preserve">На </w:t>
            </w:r>
            <w:r w:rsidR="0095577D">
              <w:rPr>
                <w:rFonts w:asciiTheme="majorHAnsi" w:hAnsiTheme="majorHAnsi"/>
              </w:rPr>
              <w:t>втором</w:t>
            </w:r>
            <w:r w:rsidRPr="00BA7F00">
              <w:rPr>
                <w:rFonts w:asciiTheme="majorHAnsi" w:hAnsiTheme="majorHAnsi"/>
              </w:rPr>
              <w:t xml:space="preserve"> интервале процент снижения составляе</w:t>
            </w:r>
            <w:r>
              <w:rPr>
                <w:rFonts w:asciiTheme="majorHAnsi" w:hAnsiTheme="majorHAnsi"/>
              </w:rPr>
              <w:t>т процент, указанный в п. 1.1.12</w:t>
            </w:r>
            <w:r w:rsidRPr="00BA7F00">
              <w:rPr>
                <w:rFonts w:asciiTheme="majorHAnsi" w:hAnsiTheme="majorHAnsi"/>
              </w:rPr>
              <w:t xml:space="preserve">  настоящего Положения.</w:t>
            </w:r>
          </w:p>
          <w:p w14:paraId="717E6061" w14:textId="77777777" w:rsidR="00AA4479" w:rsidRPr="00BA7F00" w:rsidRDefault="00AA4479" w:rsidP="00325E26">
            <w:pPr>
              <w:ind w:firstLine="539"/>
              <w:jc w:val="both"/>
              <w:rPr>
                <w:rFonts w:asciiTheme="majorHAnsi" w:hAnsiTheme="majorHAnsi"/>
              </w:rPr>
            </w:pPr>
            <w:r w:rsidRPr="00BA7F00">
              <w:rPr>
                <w:rFonts w:asciiTheme="majorHAnsi" w:hAnsiTheme="majorHAnsi"/>
              </w:rPr>
              <w:t xml:space="preserve">На </w:t>
            </w:r>
            <w:r w:rsidR="0095577D">
              <w:rPr>
                <w:rFonts w:asciiTheme="majorHAnsi" w:hAnsiTheme="majorHAnsi"/>
              </w:rPr>
              <w:t>третьем</w:t>
            </w:r>
            <w:r w:rsidRPr="00BA7F00">
              <w:rPr>
                <w:rFonts w:asciiTheme="majorHAnsi" w:hAnsiTheme="majorHAnsi"/>
              </w:rPr>
              <w:t xml:space="preserve"> интервале процент снижения составляе</w:t>
            </w:r>
            <w:r>
              <w:rPr>
                <w:rFonts w:asciiTheme="majorHAnsi" w:hAnsiTheme="majorHAnsi"/>
              </w:rPr>
              <w:t>т процент, указанный в п. 1.1.13</w:t>
            </w:r>
            <w:r w:rsidRPr="00BA7F00">
              <w:rPr>
                <w:rFonts w:asciiTheme="majorHAnsi" w:hAnsiTheme="majorHAnsi"/>
              </w:rPr>
              <w:t xml:space="preserve">  настоящего Положения.</w:t>
            </w:r>
          </w:p>
          <w:p w14:paraId="18446566" w14:textId="77777777" w:rsidR="00AA4479" w:rsidRPr="00BA7F00" w:rsidRDefault="00AA4479" w:rsidP="00325E26">
            <w:pPr>
              <w:ind w:firstLine="539"/>
              <w:jc w:val="both"/>
              <w:rPr>
                <w:rFonts w:asciiTheme="majorHAnsi" w:hAnsiTheme="majorHAnsi"/>
              </w:rPr>
            </w:pPr>
            <w:r w:rsidRPr="00BA7F00">
              <w:rPr>
                <w:rFonts w:asciiTheme="majorHAnsi" w:hAnsiTheme="majorHAnsi"/>
              </w:rPr>
              <w:t xml:space="preserve">На </w:t>
            </w:r>
            <w:r w:rsidR="0095577D">
              <w:rPr>
                <w:rFonts w:asciiTheme="majorHAnsi" w:hAnsiTheme="majorHAnsi"/>
              </w:rPr>
              <w:t>четвертом</w:t>
            </w:r>
            <w:r w:rsidRPr="00BA7F00">
              <w:rPr>
                <w:rFonts w:asciiTheme="majorHAnsi" w:hAnsiTheme="majorHAnsi"/>
              </w:rPr>
              <w:t xml:space="preserve"> интервале процент снижения составляе</w:t>
            </w:r>
            <w:r>
              <w:rPr>
                <w:rFonts w:asciiTheme="majorHAnsi" w:hAnsiTheme="majorHAnsi"/>
              </w:rPr>
              <w:t>т процент, указанный в п. 1.1.14</w:t>
            </w:r>
            <w:r w:rsidRPr="00BA7F00">
              <w:rPr>
                <w:rFonts w:asciiTheme="majorHAnsi" w:hAnsiTheme="majorHAnsi"/>
              </w:rPr>
              <w:t xml:space="preserve">  настоящего Положения.</w:t>
            </w:r>
          </w:p>
          <w:p w14:paraId="12F2ACC9" w14:textId="77777777" w:rsidR="00AA4479" w:rsidRPr="00BA7F00" w:rsidRDefault="00AA4479" w:rsidP="0095577D">
            <w:pPr>
              <w:ind w:firstLine="539"/>
              <w:jc w:val="both"/>
              <w:rPr>
                <w:rFonts w:asciiTheme="majorHAnsi" w:hAnsiTheme="majorHAnsi"/>
              </w:rPr>
            </w:pPr>
            <w:r w:rsidRPr="00BA7F00">
              <w:rPr>
                <w:rFonts w:asciiTheme="majorHAnsi" w:hAnsiTheme="majorHAnsi"/>
              </w:rPr>
              <w:t xml:space="preserve">На </w:t>
            </w:r>
            <w:r w:rsidR="0095577D">
              <w:rPr>
                <w:rFonts w:asciiTheme="majorHAnsi" w:hAnsiTheme="majorHAnsi"/>
              </w:rPr>
              <w:t>пятом</w:t>
            </w:r>
            <w:r w:rsidRPr="00BA7F00">
              <w:rPr>
                <w:rFonts w:asciiTheme="majorHAnsi" w:hAnsiTheme="majorHAnsi"/>
              </w:rPr>
              <w:t xml:space="preserve"> интервале процент снижения составляе</w:t>
            </w:r>
            <w:r>
              <w:rPr>
                <w:rFonts w:asciiTheme="majorHAnsi" w:hAnsiTheme="majorHAnsi"/>
              </w:rPr>
              <w:t>т процент, указанный в п. 1.1.15</w:t>
            </w:r>
            <w:r w:rsidRPr="00BA7F00">
              <w:rPr>
                <w:rFonts w:asciiTheme="majorHAnsi" w:hAnsiTheme="majorHAnsi"/>
              </w:rPr>
              <w:t xml:space="preserve">  настоящего Положения.</w:t>
            </w:r>
          </w:p>
        </w:tc>
      </w:tr>
      <w:tr w:rsidR="00AA4479" w:rsidRPr="00BA7F00" w14:paraId="2EFD600B" w14:textId="77777777" w:rsidTr="000E19E5">
        <w:tc>
          <w:tcPr>
            <w:tcW w:w="1006" w:type="dxa"/>
          </w:tcPr>
          <w:p w14:paraId="323411C0" w14:textId="77777777" w:rsidR="00AA4479" w:rsidRPr="00BA7F00" w:rsidRDefault="00AA4479" w:rsidP="00325E26">
            <w:pPr>
              <w:jc w:val="both"/>
              <w:rPr>
                <w:rFonts w:asciiTheme="majorHAnsi" w:hAnsiTheme="majorHAnsi"/>
                <w:b/>
              </w:rPr>
            </w:pPr>
            <w:r w:rsidRPr="00BA7F00">
              <w:rPr>
                <w:rFonts w:asciiTheme="majorHAnsi" w:hAnsiTheme="majorHAnsi"/>
                <w:b/>
              </w:rPr>
              <w:lastRenderedPageBreak/>
              <w:t>9.</w:t>
            </w:r>
          </w:p>
        </w:tc>
        <w:tc>
          <w:tcPr>
            <w:tcW w:w="9308" w:type="dxa"/>
          </w:tcPr>
          <w:p w14:paraId="1299BD3C" w14:textId="77777777" w:rsidR="00AA4479" w:rsidRPr="00BA7F00" w:rsidRDefault="00AA4479" w:rsidP="00325E26">
            <w:pPr>
              <w:jc w:val="center"/>
              <w:rPr>
                <w:rFonts w:asciiTheme="majorHAnsi" w:hAnsiTheme="majorHAnsi"/>
              </w:rPr>
            </w:pPr>
            <w:r w:rsidRPr="00BA7F00">
              <w:rPr>
                <w:rFonts w:asciiTheme="majorHAnsi" w:hAnsiTheme="majorHAnsi"/>
                <w:b/>
                <w:bCs/>
              </w:rPr>
              <w:t>Оформление прав собственности на предмет торгов и расчеты с Участниками.</w:t>
            </w:r>
          </w:p>
        </w:tc>
      </w:tr>
      <w:tr w:rsidR="00AA4479" w:rsidRPr="00BA7F00" w14:paraId="597B46C5" w14:textId="77777777" w:rsidTr="000E19E5">
        <w:tc>
          <w:tcPr>
            <w:tcW w:w="1006" w:type="dxa"/>
          </w:tcPr>
          <w:p w14:paraId="495A5725" w14:textId="77777777" w:rsidR="00AA4479" w:rsidRPr="00BA7F00" w:rsidRDefault="00AA4479" w:rsidP="00325E26">
            <w:pPr>
              <w:jc w:val="both"/>
              <w:rPr>
                <w:rFonts w:asciiTheme="majorHAnsi" w:hAnsiTheme="majorHAnsi"/>
              </w:rPr>
            </w:pPr>
            <w:r w:rsidRPr="00BA7F00">
              <w:rPr>
                <w:rFonts w:asciiTheme="majorHAnsi" w:hAnsiTheme="majorHAnsi"/>
              </w:rPr>
              <w:t>9.1.</w:t>
            </w:r>
          </w:p>
        </w:tc>
        <w:tc>
          <w:tcPr>
            <w:tcW w:w="9308" w:type="dxa"/>
          </w:tcPr>
          <w:p w14:paraId="29CDF56B" w14:textId="77777777" w:rsidR="00AA4479" w:rsidRPr="00BA7F00" w:rsidRDefault="00AA4479" w:rsidP="00325E26">
            <w:pPr>
              <w:ind w:firstLine="539"/>
              <w:jc w:val="both"/>
              <w:rPr>
                <w:rFonts w:asciiTheme="majorHAnsi" w:hAnsiTheme="majorHAnsi"/>
              </w:rPr>
            </w:pPr>
            <w:r w:rsidRPr="00BA7F00">
              <w:rPr>
                <w:rFonts w:asciiTheme="majorHAnsi" w:hAnsiTheme="majorHAnsi"/>
              </w:rPr>
              <w:t xml:space="preserve">Продажа имущества оформляется договором купли-продажи имущества, который заключает конкурсный управляющий с победителем торгов. Регистрация перехода права собственности к покупателю осуществляется силами и средствами покупателя. Регистрация перехода права собственности к покупателю, а также передача имущества осуществляется только после полного поступления средств по договору купли-продажи. </w:t>
            </w:r>
          </w:p>
          <w:p w14:paraId="5D4CCE94" w14:textId="77777777" w:rsidR="00AA4479" w:rsidRPr="00BA7F00" w:rsidRDefault="00AA4479" w:rsidP="00325E26">
            <w:pPr>
              <w:ind w:firstLine="539"/>
              <w:jc w:val="both"/>
              <w:rPr>
                <w:rFonts w:asciiTheme="majorHAnsi" w:hAnsiTheme="majorHAnsi"/>
              </w:rPr>
            </w:pPr>
            <w:r w:rsidRPr="00BA7F00">
              <w:rPr>
                <w:rFonts w:asciiTheme="majorHAnsi" w:hAnsiTheme="majorHAnsi"/>
              </w:rPr>
              <w:t>Существенными  условиями договора купли-продажи имущества являются:</w:t>
            </w:r>
          </w:p>
          <w:p w14:paraId="669DF342" w14:textId="77777777" w:rsidR="00AA4479" w:rsidRPr="00BA7F00" w:rsidRDefault="00AA4479" w:rsidP="00325E26">
            <w:pPr>
              <w:ind w:left="851" w:hanging="142"/>
              <w:jc w:val="both"/>
              <w:rPr>
                <w:rFonts w:asciiTheme="majorHAnsi" w:hAnsiTheme="majorHAnsi"/>
              </w:rPr>
            </w:pPr>
            <w:r w:rsidRPr="00BA7F00">
              <w:rPr>
                <w:rFonts w:asciiTheme="majorHAnsi" w:hAnsiTheme="majorHAnsi"/>
              </w:rPr>
              <w:t>- сведения об имуществе, его составе, характеристиках, описание имущества;</w:t>
            </w:r>
          </w:p>
          <w:p w14:paraId="548A0F9B" w14:textId="77777777" w:rsidR="00AA4479" w:rsidRPr="00BA7F00" w:rsidRDefault="00AA4479" w:rsidP="00325E26">
            <w:pPr>
              <w:ind w:left="851" w:hanging="142"/>
              <w:jc w:val="both"/>
              <w:rPr>
                <w:rFonts w:asciiTheme="majorHAnsi" w:hAnsiTheme="majorHAnsi"/>
              </w:rPr>
            </w:pPr>
            <w:r w:rsidRPr="00BA7F00">
              <w:rPr>
                <w:rFonts w:asciiTheme="majorHAnsi" w:hAnsiTheme="majorHAnsi"/>
              </w:rPr>
              <w:t>- цена продажи имущества;</w:t>
            </w:r>
          </w:p>
          <w:p w14:paraId="4F8584F9" w14:textId="77777777" w:rsidR="00AA4479" w:rsidRPr="00BA7F00" w:rsidRDefault="00AA4479" w:rsidP="00325E26">
            <w:pPr>
              <w:ind w:left="851" w:hanging="142"/>
              <w:jc w:val="both"/>
              <w:rPr>
                <w:rFonts w:asciiTheme="majorHAnsi" w:hAnsiTheme="majorHAnsi"/>
              </w:rPr>
            </w:pPr>
            <w:r w:rsidRPr="00BA7F00">
              <w:rPr>
                <w:rFonts w:asciiTheme="majorHAnsi" w:hAnsiTheme="majorHAnsi"/>
              </w:rPr>
              <w:t>- порядок и срок передачи имущества покупателю;</w:t>
            </w:r>
          </w:p>
          <w:p w14:paraId="504B323A" w14:textId="77777777" w:rsidR="00AA4479" w:rsidRPr="00BA7F00" w:rsidRDefault="00AA4479" w:rsidP="00325E26">
            <w:pPr>
              <w:ind w:left="851" w:hanging="142"/>
              <w:jc w:val="both"/>
              <w:rPr>
                <w:rFonts w:asciiTheme="majorHAnsi" w:hAnsiTheme="majorHAnsi"/>
              </w:rPr>
            </w:pPr>
            <w:r w:rsidRPr="00BA7F00">
              <w:rPr>
                <w:rFonts w:asciiTheme="majorHAnsi" w:hAnsiTheme="majorHAnsi"/>
              </w:rPr>
              <w:t>- право продавца, в случае отсутствия оплаты в установленный срок, расторгнуть договор в одностороннем порядке;</w:t>
            </w:r>
          </w:p>
          <w:p w14:paraId="6FD2B8E1" w14:textId="77777777" w:rsidR="00AA4479" w:rsidRPr="00BA7F00" w:rsidRDefault="00AA4479" w:rsidP="00325E26">
            <w:pPr>
              <w:ind w:left="851" w:hanging="142"/>
              <w:jc w:val="both"/>
              <w:rPr>
                <w:rFonts w:asciiTheme="majorHAnsi" w:hAnsiTheme="majorHAnsi"/>
              </w:rPr>
            </w:pPr>
            <w:r w:rsidRPr="00BA7F00">
              <w:rPr>
                <w:rFonts w:asciiTheme="majorHAnsi" w:hAnsiTheme="majorHAnsi"/>
              </w:rPr>
              <w:t>- иные предусмотренные законодательством Российской Федерации условия.</w:t>
            </w:r>
          </w:p>
          <w:p w14:paraId="020B7977" w14:textId="77777777" w:rsidR="00AA4479" w:rsidRPr="00BA7F00" w:rsidRDefault="00AA4479" w:rsidP="00325E26">
            <w:pPr>
              <w:ind w:firstLine="539"/>
              <w:jc w:val="both"/>
              <w:rPr>
                <w:rFonts w:asciiTheme="majorHAnsi" w:hAnsiTheme="majorHAnsi"/>
              </w:rPr>
            </w:pPr>
            <w:r w:rsidRPr="00BA7F00">
              <w:rPr>
                <w:rFonts w:asciiTheme="majorHAnsi" w:hAnsiTheme="majorHAnsi"/>
              </w:rPr>
              <w:t>При продаже имущества оплата в соответствии с договором купли-продажи  должна быть осуществлена покупателем в течение тридцати дней со дня подписания этого договора. В случае отсутствия оплаты в указанный период, конкурсный управляющий обязан инициировать расторжение договора купли-продажи в течение двух дней.</w:t>
            </w:r>
          </w:p>
          <w:p w14:paraId="0D3F8919" w14:textId="77777777" w:rsidR="00AA4479" w:rsidRPr="00BA7F00" w:rsidRDefault="00AA4479" w:rsidP="00325E26">
            <w:pPr>
              <w:ind w:firstLine="530"/>
              <w:jc w:val="both"/>
              <w:rPr>
                <w:rFonts w:asciiTheme="majorHAnsi" w:hAnsiTheme="majorHAnsi"/>
              </w:rPr>
            </w:pPr>
            <w:r w:rsidRPr="00BA7F00">
              <w:rPr>
                <w:rFonts w:asciiTheme="majorHAnsi" w:hAnsiTheme="majorHAnsi"/>
              </w:rPr>
              <w:t xml:space="preserve">Передача имущества конкурсным управляющим и принятие его покупателем осуществляются по передаточному акту, подписываемому сторонами и оформляемому в соответствии с законодательством Российской Федерации. </w:t>
            </w:r>
          </w:p>
        </w:tc>
      </w:tr>
      <w:tr w:rsidR="00AA4479" w:rsidRPr="00BA7F00" w14:paraId="2604BDCD" w14:textId="77777777" w:rsidTr="000E19E5">
        <w:tc>
          <w:tcPr>
            <w:tcW w:w="1006" w:type="dxa"/>
          </w:tcPr>
          <w:p w14:paraId="6956D75C" w14:textId="77777777" w:rsidR="00AA4479" w:rsidRPr="00BA7F00" w:rsidRDefault="00AA4479" w:rsidP="00325E26">
            <w:pPr>
              <w:jc w:val="both"/>
              <w:rPr>
                <w:rFonts w:asciiTheme="majorHAnsi" w:hAnsiTheme="majorHAnsi"/>
              </w:rPr>
            </w:pPr>
            <w:r w:rsidRPr="00BA7F00">
              <w:rPr>
                <w:rFonts w:asciiTheme="majorHAnsi" w:hAnsiTheme="majorHAnsi"/>
              </w:rPr>
              <w:t>9.2.</w:t>
            </w:r>
          </w:p>
        </w:tc>
        <w:tc>
          <w:tcPr>
            <w:tcW w:w="9308" w:type="dxa"/>
          </w:tcPr>
          <w:p w14:paraId="4390D33E" w14:textId="77777777" w:rsidR="00AA4479" w:rsidRPr="00BA7F00" w:rsidRDefault="00AA4479" w:rsidP="00325E26">
            <w:pPr>
              <w:ind w:firstLine="530"/>
              <w:jc w:val="both"/>
              <w:rPr>
                <w:rFonts w:asciiTheme="majorHAnsi" w:hAnsiTheme="majorHAnsi"/>
              </w:rPr>
            </w:pPr>
            <w:r w:rsidRPr="00BA7F00">
              <w:rPr>
                <w:rFonts w:asciiTheme="majorHAnsi" w:hAnsiTheme="majorHAnsi"/>
              </w:rPr>
              <w:t>Денежная сумма, внесенная в качестве задатка участником, не ставшим победителем торгов, возвращается ему Организатором не позднее пяти календарных дней с даты завершения торгов.</w:t>
            </w:r>
          </w:p>
        </w:tc>
      </w:tr>
      <w:tr w:rsidR="00AA4479" w:rsidRPr="00BA7F00" w14:paraId="77D827B6" w14:textId="77777777" w:rsidTr="000E19E5">
        <w:tc>
          <w:tcPr>
            <w:tcW w:w="1006" w:type="dxa"/>
          </w:tcPr>
          <w:p w14:paraId="1EF237DE" w14:textId="77777777" w:rsidR="00AA4479" w:rsidRPr="00BA7F00" w:rsidRDefault="00AA4479" w:rsidP="00325E26">
            <w:pPr>
              <w:jc w:val="both"/>
              <w:rPr>
                <w:rFonts w:asciiTheme="majorHAnsi" w:hAnsiTheme="majorHAnsi"/>
              </w:rPr>
            </w:pPr>
            <w:r w:rsidRPr="00BA7F00">
              <w:rPr>
                <w:rFonts w:asciiTheme="majorHAnsi" w:hAnsiTheme="majorHAnsi"/>
              </w:rPr>
              <w:t>10.</w:t>
            </w:r>
          </w:p>
        </w:tc>
        <w:tc>
          <w:tcPr>
            <w:tcW w:w="9308" w:type="dxa"/>
          </w:tcPr>
          <w:p w14:paraId="4D5603AF" w14:textId="77777777" w:rsidR="00AA4479" w:rsidRPr="00BA7F00" w:rsidRDefault="00AA4479" w:rsidP="00325E26">
            <w:pPr>
              <w:jc w:val="center"/>
              <w:rPr>
                <w:rFonts w:asciiTheme="majorHAnsi" w:hAnsiTheme="majorHAnsi"/>
                <w:b/>
                <w:bCs/>
              </w:rPr>
            </w:pPr>
            <w:r w:rsidRPr="00BA7F00">
              <w:rPr>
                <w:rFonts w:asciiTheme="majorHAnsi" w:hAnsiTheme="majorHAnsi"/>
                <w:b/>
                <w:bCs/>
              </w:rPr>
              <w:t>Распределение денежных средств, полученных от продажи имущества.</w:t>
            </w:r>
          </w:p>
        </w:tc>
      </w:tr>
      <w:tr w:rsidR="00AA4479" w:rsidRPr="00BA7F00" w14:paraId="0531581E" w14:textId="77777777" w:rsidTr="000E19E5">
        <w:tc>
          <w:tcPr>
            <w:tcW w:w="1006" w:type="dxa"/>
          </w:tcPr>
          <w:p w14:paraId="3A787AD6" w14:textId="77777777" w:rsidR="00AA4479" w:rsidRPr="00BA7F00" w:rsidRDefault="00AA4479" w:rsidP="00325E26">
            <w:pPr>
              <w:jc w:val="both"/>
              <w:rPr>
                <w:rFonts w:asciiTheme="majorHAnsi" w:hAnsiTheme="majorHAnsi"/>
              </w:rPr>
            </w:pPr>
            <w:r w:rsidRPr="00BA7F00">
              <w:rPr>
                <w:rFonts w:asciiTheme="majorHAnsi" w:hAnsiTheme="majorHAnsi"/>
              </w:rPr>
              <w:t>10.1</w:t>
            </w:r>
          </w:p>
        </w:tc>
        <w:tc>
          <w:tcPr>
            <w:tcW w:w="9308" w:type="dxa"/>
          </w:tcPr>
          <w:p w14:paraId="3B0D3830" w14:textId="77777777" w:rsidR="00AA4479" w:rsidRPr="00BA7F00" w:rsidRDefault="00AA4479" w:rsidP="00325E26">
            <w:pPr>
              <w:autoSpaceDE w:val="0"/>
              <w:autoSpaceDN w:val="0"/>
              <w:adjustRightInd w:val="0"/>
              <w:ind w:firstLine="527"/>
              <w:jc w:val="both"/>
              <w:rPr>
                <w:rFonts w:asciiTheme="majorHAnsi" w:hAnsiTheme="majorHAnsi"/>
              </w:rPr>
            </w:pPr>
            <w:r w:rsidRPr="00BA7F00">
              <w:rPr>
                <w:rFonts w:asciiTheme="majorHAnsi" w:hAnsiTheme="majorHAnsi"/>
              </w:rPr>
              <w:t>Денежные средства, в сумме равной цене реализации имущества, поступившие на счет, указанный в договоре купли-продажи, распределяются в соответствии с законодательством Российской Федерации.</w:t>
            </w:r>
          </w:p>
        </w:tc>
      </w:tr>
      <w:tr w:rsidR="00AA4479" w:rsidRPr="00BA7F00" w14:paraId="41CDF5C6" w14:textId="77777777" w:rsidTr="000E19E5">
        <w:tc>
          <w:tcPr>
            <w:tcW w:w="1006" w:type="dxa"/>
          </w:tcPr>
          <w:p w14:paraId="510E1FBC" w14:textId="77777777" w:rsidR="00AA4479" w:rsidRPr="00EC7566" w:rsidRDefault="00EC7566" w:rsidP="00325E26">
            <w:pPr>
              <w:jc w:val="both"/>
              <w:rPr>
                <w:rFonts w:asciiTheme="majorHAnsi" w:hAnsiTheme="majorHAnsi"/>
                <w:lang w:val="en-US"/>
              </w:rPr>
            </w:pPr>
            <w:r>
              <w:rPr>
                <w:rFonts w:asciiTheme="majorHAnsi" w:hAnsiTheme="majorHAnsi"/>
                <w:lang w:val="en-US"/>
              </w:rPr>
              <w:t>11.</w:t>
            </w:r>
          </w:p>
        </w:tc>
        <w:tc>
          <w:tcPr>
            <w:tcW w:w="9308" w:type="dxa"/>
          </w:tcPr>
          <w:p w14:paraId="25E448EA" w14:textId="77777777" w:rsidR="00AA4479" w:rsidRPr="00BA7F00" w:rsidRDefault="00AA4479" w:rsidP="00EC7566">
            <w:pPr>
              <w:jc w:val="both"/>
              <w:rPr>
                <w:rFonts w:asciiTheme="majorHAnsi" w:hAnsiTheme="majorHAnsi"/>
              </w:rPr>
            </w:pPr>
            <w:r w:rsidRPr="00BA7F00">
              <w:rPr>
                <w:rFonts w:asciiTheme="majorHAnsi" w:hAnsiTheme="majorHAnsi"/>
                <w:b/>
              </w:rPr>
              <w:t>Заключительные положения</w:t>
            </w:r>
          </w:p>
        </w:tc>
      </w:tr>
      <w:tr w:rsidR="00AA4479" w:rsidRPr="00BA7F00" w14:paraId="531E932A" w14:textId="77777777" w:rsidTr="000E19E5">
        <w:tc>
          <w:tcPr>
            <w:tcW w:w="1006" w:type="dxa"/>
          </w:tcPr>
          <w:p w14:paraId="155A92AF" w14:textId="77777777" w:rsidR="00AA4479" w:rsidRPr="00BA7F00" w:rsidRDefault="00AA4479" w:rsidP="00325E26">
            <w:pPr>
              <w:jc w:val="both"/>
              <w:rPr>
                <w:rFonts w:asciiTheme="majorHAnsi" w:hAnsiTheme="majorHAnsi"/>
              </w:rPr>
            </w:pPr>
            <w:r>
              <w:rPr>
                <w:rFonts w:asciiTheme="majorHAnsi" w:hAnsiTheme="majorHAnsi"/>
              </w:rPr>
              <w:t>11.1</w:t>
            </w:r>
            <w:r w:rsidRPr="00BA7F00">
              <w:rPr>
                <w:rFonts w:asciiTheme="majorHAnsi" w:hAnsiTheme="majorHAnsi"/>
              </w:rPr>
              <w:t>.</w:t>
            </w:r>
          </w:p>
        </w:tc>
        <w:tc>
          <w:tcPr>
            <w:tcW w:w="9308" w:type="dxa"/>
          </w:tcPr>
          <w:p w14:paraId="4EBA10AD" w14:textId="77777777" w:rsidR="00AA4479" w:rsidRPr="00BA7F00" w:rsidRDefault="00AA4479" w:rsidP="00325E26">
            <w:pPr>
              <w:ind w:firstLine="567"/>
              <w:jc w:val="both"/>
              <w:rPr>
                <w:rFonts w:asciiTheme="majorHAnsi" w:hAnsiTheme="majorHAnsi"/>
              </w:rPr>
            </w:pPr>
            <w:r w:rsidRPr="00BA7F00">
              <w:rPr>
                <w:rFonts w:asciiTheme="majorHAnsi" w:hAnsiTheme="majorHAnsi"/>
              </w:rPr>
              <w:t>Разногласия по вопросам применения настоящего Положения могут быть рассмотрены в судебном порядке.</w:t>
            </w:r>
          </w:p>
        </w:tc>
      </w:tr>
      <w:tr w:rsidR="00562464" w:rsidRPr="00BA7F00" w14:paraId="0D6A9F0D" w14:textId="77777777" w:rsidTr="000E19E5">
        <w:tc>
          <w:tcPr>
            <w:tcW w:w="1006" w:type="dxa"/>
          </w:tcPr>
          <w:p w14:paraId="570095B0" w14:textId="77777777" w:rsidR="00562464" w:rsidRDefault="00562464" w:rsidP="00325E26">
            <w:pPr>
              <w:jc w:val="both"/>
              <w:rPr>
                <w:rFonts w:asciiTheme="majorHAnsi" w:hAnsiTheme="majorHAnsi"/>
              </w:rPr>
            </w:pPr>
            <w:r>
              <w:rPr>
                <w:rFonts w:asciiTheme="majorHAnsi" w:hAnsiTheme="majorHAnsi"/>
              </w:rPr>
              <w:t>12.</w:t>
            </w:r>
          </w:p>
        </w:tc>
        <w:tc>
          <w:tcPr>
            <w:tcW w:w="9308" w:type="dxa"/>
          </w:tcPr>
          <w:p w14:paraId="4C7B5C33" w14:textId="77777777" w:rsidR="00562464" w:rsidRPr="00562464" w:rsidRDefault="00562464" w:rsidP="00562464">
            <w:pPr>
              <w:pStyle w:val="a3"/>
              <w:ind w:firstLine="709"/>
              <w:jc w:val="both"/>
              <w:rPr>
                <w:rFonts w:asciiTheme="majorHAnsi" w:hAnsiTheme="majorHAnsi" w:cs="Times New Roman"/>
              </w:rPr>
            </w:pPr>
            <w:r w:rsidRPr="00562464">
              <w:rPr>
                <w:rFonts w:asciiTheme="majorHAnsi" w:hAnsiTheme="majorHAnsi" w:cs="Times New Roman"/>
              </w:rPr>
              <w:t>В связи с тем, что часть имущества ООО «Афанасьевское» не была реализована на торгах (а именно лоты № 2, 3, 5 и 6), его продажа осуществляется путем проведения повторных торгов посредством публичного предложения, путем выделения следующих лотов:</w:t>
            </w:r>
          </w:p>
          <w:p w14:paraId="338CF382" w14:textId="77777777" w:rsidR="00562464" w:rsidRPr="00562464" w:rsidRDefault="00562464" w:rsidP="00562464">
            <w:pPr>
              <w:pStyle w:val="a3"/>
              <w:jc w:val="both"/>
              <w:rPr>
                <w:rFonts w:asciiTheme="majorHAnsi" w:hAnsiTheme="majorHAnsi" w:cs="Times New Roman"/>
                <w:b/>
              </w:rPr>
            </w:pPr>
            <w:r w:rsidRPr="00562464">
              <w:rPr>
                <w:rFonts w:asciiTheme="majorHAnsi" w:hAnsiTheme="majorHAnsi" w:cs="Times New Roman"/>
                <w:b/>
              </w:rPr>
              <w:t>Лот 2.1:</w:t>
            </w:r>
          </w:p>
          <w:p w14:paraId="41669A0B" w14:textId="77777777" w:rsidR="00562464" w:rsidRPr="00562464" w:rsidRDefault="00562464" w:rsidP="00562464">
            <w:pPr>
              <w:pStyle w:val="a3"/>
              <w:ind w:firstLine="709"/>
              <w:jc w:val="both"/>
              <w:rPr>
                <w:rFonts w:asciiTheme="majorHAnsi" w:hAnsiTheme="majorHAnsi" w:cs="Times New Roman"/>
              </w:rPr>
            </w:pPr>
            <w:r w:rsidRPr="00562464">
              <w:rPr>
                <w:rFonts w:asciiTheme="majorHAnsi" w:hAnsiTheme="majorHAnsi" w:cs="Times New Roman"/>
              </w:rPr>
              <w:t>- Здание (Нежилое здание, Гараж (теплая стоянка), к.н. 66:04:0000000:1191, с. Афанасьевское, ул. Уральская, дом №112, 1090.5 кв. м., Литер Д.</w:t>
            </w:r>
          </w:p>
          <w:p w14:paraId="18306D58" w14:textId="77777777" w:rsidR="00562464" w:rsidRPr="00562464" w:rsidRDefault="00562464" w:rsidP="00562464">
            <w:pPr>
              <w:pStyle w:val="a3"/>
              <w:ind w:firstLine="709"/>
              <w:jc w:val="both"/>
              <w:rPr>
                <w:rFonts w:asciiTheme="majorHAnsi" w:hAnsiTheme="majorHAnsi" w:cs="Times New Roman"/>
              </w:rPr>
            </w:pPr>
            <w:r w:rsidRPr="00562464">
              <w:rPr>
                <w:rFonts w:asciiTheme="majorHAnsi" w:hAnsiTheme="majorHAnsi" w:cs="Times New Roman"/>
              </w:rPr>
              <w:t>Покупатель принимает на себя обязательство провести соответствующие мероприятия по выделению (межеванию) земельного участка, постановке его на кадастровый учет.</w:t>
            </w:r>
          </w:p>
          <w:p w14:paraId="14DF782D" w14:textId="77777777" w:rsidR="00562464" w:rsidRPr="00562464" w:rsidRDefault="00562464" w:rsidP="00562464">
            <w:pPr>
              <w:pStyle w:val="a3"/>
              <w:jc w:val="both"/>
              <w:rPr>
                <w:rFonts w:asciiTheme="majorHAnsi" w:hAnsiTheme="majorHAnsi" w:cs="Times New Roman"/>
                <w:b/>
              </w:rPr>
            </w:pPr>
            <w:r w:rsidRPr="00562464">
              <w:rPr>
                <w:rFonts w:asciiTheme="majorHAnsi" w:hAnsiTheme="majorHAnsi" w:cs="Times New Roman"/>
                <w:b/>
              </w:rPr>
              <w:t>Лот 2.2.:</w:t>
            </w:r>
          </w:p>
          <w:p w14:paraId="5C121A75" w14:textId="77777777" w:rsidR="00562464" w:rsidRPr="00562464" w:rsidRDefault="00562464" w:rsidP="00562464">
            <w:pPr>
              <w:pStyle w:val="a3"/>
              <w:ind w:firstLine="709"/>
              <w:jc w:val="both"/>
              <w:rPr>
                <w:rFonts w:asciiTheme="majorHAnsi" w:hAnsiTheme="majorHAnsi" w:cs="Times New Roman"/>
              </w:rPr>
            </w:pPr>
            <w:r w:rsidRPr="00562464">
              <w:rPr>
                <w:rFonts w:asciiTheme="majorHAnsi" w:hAnsiTheme="majorHAnsi" w:cs="Times New Roman"/>
              </w:rPr>
              <w:t>- Здание (Нежилое здание, Гараж, склад), к.н. 66:04:0000000:1190, с. Афанасьевское, ул. Уральская, дом №112, 128.9 кв. м., Литер Б</w:t>
            </w:r>
          </w:p>
          <w:p w14:paraId="3D8DD89D" w14:textId="77777777" w:rsidR="00562464" w:rsidRPr="00562464" w:rsidRDefault="00562464" w:rsidP="00562464">
            <w:pPr>
              <w:pStyle w:val="a3"/>
              <w:ind w:firstLine="709"/>
              <w:jc w:val="both"/>
              <w:rPr>
                <w:rFonts w:asciiTheme="majorHAnsi" w:hAnsiTheme="majorHAnsi" w:cs="Times New Roman"/>
              </w:rPr>
            </w:pPr>
            <w:r w:rsidRPr="00562464">
              <w:rPr>
                <w:rFonts w:asciiTheme="majorHAnsi" w:hAnsiTheme="majorHAnsi" w:cs="Times New Roman"/>
              </w:rPr>
              <w:t>- Здание (Нежилое здание, МТМ), к.н.   66:04:0000000:1192, с. Афанасьевское, ул. Уральская, дом №112, 909.5 кв. м.</w:t>
            </w:r>
          </w:p>
          <w:p w14:paraId="05BBDE46" w14:textId="77777777" w:rsidR="00562464" w:rsidRPr="00562464" w:rsidRDefault="00562464" w:rsidP="00562464">
            <w:pPr>
              <w:pStyle w:val="a3"/>
              <w:ind w:firstLine="709"/>
              <w:jc w:val="both"/>
              <w:rPr>
                <w:rFonts w:asciiTheme="majorHAnsi" w:hAnsiTheme="majorHAnsi" w:cs="Times New Roman"/>
              </w:rPr>
            </w:pPr>
            <w:r w:rsidRPr="00562464">
              <w:rPr>
                <w:rFonts w:asciiTheme="majorHAnsi" w:hAnsiTheme="majorHAnsi" w:cs="Times New Roman"/>
              </w:rPr>
              <w:t xml:space="preserve">- Здание (Нежилое здание, Котельная), к.н. 66:04:0000000:1193, с. Афанасьевское, </w:t>
            </w:r>
            <w:r w:rsidRPr="00562464">
              <w:rPr>
                <w:rFonts w:asciiTheme="majorHAnsi" w:hAnsiTheme="majorHAnsi" w:cs="Times New Roman"/>
              </w:rPr>
              <w:lastRenderedPageBreak/>
              <w:t>ул. Уральская, дом №112, 271.4 кв. м.</w:t>
            </w:r>
          </w:p>
          <w:p w14:paraId="134AD1BD" w14:textId="77777777" w:rsidR="00562464" w:rsidRPr="00562464" w:rsidRDefault="00562464" w:rsidP="00562464">
            <w:pPr>
              <w:pStyle w:val="a3"/>
              <w:ind w:firstLine="709"/>
              <w:jc w:val="both"/>
              <w:rPr>
                <w:rFonts w:asciiTheme="majorHAnsi" w:hAnsiTheme="majorHAnsi" w:cs="Times New Roman"/>
              </w:rPr>
            </w:pPr>
            <w:r w:rsidRPr="00562464">
              <w:rPr>
                <w:rFonts w:asciiTheme="majorHAnsi" w:hAnsiTheme="majorHAnsi" w:cs="Times New Roman"/>
              </w:rPr>
              <w:t>-  Земельный участок, к.н.    66:04:2801003:151,  с. Афанасьевское, ул. Уральская, дом 112,  53000 кв. м. (производственный объект (территория МТМ с АЗС)).</w:t>
            </w:r>
          </w:p>
          <w:p w14:paraId="385CFCE1" w14:textId="77777777" w:rsidR="00562464" w:rsidRPr="00562464" w:rsidRDefault="00562464" w:rsidP="00562464">
            <w:pPr>
              <w:pStyle w:val="a3"/>
              <w:ind w:firstLine="709"/>
              <w:jc w:val="both"/>
              <w:rPr>
                <w:rFonts w:asciiTheme="majorHAnsi" w:hAnsiTheme="majorHAnsi" w:cs="Times New Roman"/>
              </w:rPr>
            </w:pPr>
            <w:r w:rsidRPr="00562464">
              <w:rPr>
                <w:rFonts w:asciiTheme="majorHAnsi" w:hAnsiTheme="majorHAnsi" w:cs="Times New Roman"/>
              </w:rPr>
              <w:t>Покупатель дает согласие на уменьшение площади земельного участка в случае его разделения (выделения) для объекта с к.н. 66:04:0000000:1191.</w:t>
            </w:r>
          </w:p>
          <w:p w14:paraId="625E0693" w14:textId="77777777" w:rsidR="00562464" w:rsidRPr="00562464" w:rsidRDefault="00562464" w:rsidP="00562464">
            <w:pPr>
              <w:pStyle w:val="a3"/>
              <w:jc w:val="both"/>
              <w:rPr>
                <w:rFonts w:asciiTheme="majorHAnsi" w:hAnsiTheme="majorHAnsi" w:cs="Times New Roman"/>
                <w:b/>
              </w:rPr>
            </w:pPr>
            <w:r w:rsidRPr="00562464">
              <w:rPr>
                <w:rFonts w:asciiTheme="majorHAnsi" w:hAnsiTheme="majorHAnsi" w:cs="Times New Roman"/>
                <w:b/>
              </w:rPr>
              <w:t>Лот 3:</w:t>
            </w:r>
          </w:p>
          <w:p w14:paraId="4C2F1024" w14:textId="77777777" w:rsidR="00562464" w:rsidRPr="00562464" w:rsidRDefault="00562464" w:rsidP="00562464">
            <w:pPr>
              <w:pStyle w:val="a3"/>
              <w:ind w:firstLine="709"/>
              <w:jc w:val="both"/>
              <w:rPr>
                <w:rFonts w:asciiTheme="majorHAnsi" w:hAnsiTheme="majorHAnsi" w:cs="Times New Roman"/>
              </w:rPr>
            </w:pPr>
            <w:r w:rsidRPr="00562464">
              <w:rPr>
                <w:rFonts w:asciiTheme="majorHAnsi" w:hAnsiTheme="majorHAnsi" w:cs="Times New Roman"/>
              </w:rPr>
              <w:t>- Здание (Нежилое здание, Контора), к.н.    66:04:0000000:1194, с. Афанасьевское, ул. Уральская, дом №112,  426.5 кв. м.</w:t>
            </w:r>
          </w:p>
          <w:p w14:paraId="448B0DA5" w14:textId="77777777" w:rsidR="00562464" w:rsidRPr="00562464" w:rsidRDefault="00562464" w:rsidP="00562464">
            <w:pPr>
              <w:pStyle w:val="a3"/>
              <w:jc w:val="both"/>
              <w:rPr>
                <w:rFonts w:asciiTheme="majorHAnsi" w:hAnsiTheme="majorHAnsi" w:cs="Times New Roman"/>
                <w:b/>
              </w:rPr>
            </w:pPr>
            <w:r w:rsidRPr="00562464">
              <w:rPr>
                <w:rFonts w:asciiTheme="majorHAnsi" w:hAnsiTheme="majorHAnsi" w:cs="Times New Roman"/>
                <w:b/>
              </w:rPr>
              <w:t>Лот 4:</w:t>
            </w:r>
          </w:p>
          <w:p w14:paraId="2597413E" w14:textId="77777777" w:rsidR="00562464" w:rsidRPr="00562464" w:rsidRDefault="00562464" w:rsidP="00562464">
            <w:pPr>
              <w:pStyle w:val="a3"/>
              <w:ind w:firstLine="709"/>
              <w:jc w:val="both"/>
              <w:rPr>
                <w:rFonts w:asciiTheme="majorHAnsi" w:hAnsiTheme="majorHAnsi" w:cs="Times New Roman"/>
              </w:rPr>
            </w:pPr>
            <w:r w:rsidRPr="00562464">
              <w:rPr>
                <w:rFonts w:asciiTheme="majorHAnsi" w:hAnsiTheme="majorHAnsi" w:cs="Times New Roman"/>
              </w:rPr>
              <w:t xml:space="preserve">- Земельный участок, к.н.  66:04:0000000:218,  Свердловская область, р-н Ачитский, СПК "Заря", 15657621 кв. м., общая долевая собственность: 332800/20065151, S=25,97 га. </w:t>
            </w:r>
          </w:p>
          <w:p w14:paraId="36AEBA3F" w14:textId="77777777" w:rsidR="00562464" w:rsidRPr="00562464" w:rsidRDefault="00562464" w:rsidP="00562464">
            <w:pPr>
              <w:pStyle w:val="a3"/>
              <w:ind w:firstLine="709"/>
              <w:jc w:val="both"/>
              <w:rPr>
                <w:rFonts w:asciiTheme="majorHAnsi" w:hAnsiTheme="majorHAnsi" w:cs="Times New Roman"/>
              </w:rPr>
            </w:pPr>
            <w:r w:rsidRPr="00562464">
              <w:rPr>
                <w:rFonts w:asciiTheme="majorHAnsi" w:hAnsiTheme="majorHAnsi" w:cs="Times New Roman"/>
              </w:rPr>
              <w:t>- Земельный участок, к.н.  66:04:0000000:218,  Свердловская область, р-н Ачитский, СПК "Заря", 15657621 кв. м., общая долевая собственность: 208000/20065151, S=16,23 га.</w:t>
            </w:r>
          </w:p>
          <w:p w14:paraId="682BCABE" w14:textId="77777777" w:rsidR="00562464" w:rsidRPr="00562464" w:rsidRDefault="00562464" w:rsidP="00562464">
            <w:pPr>
              <w:pStyle w:val="a3"/>
              <w:jc w:val="both"/>
              <w:rPr>
                <w:rFonts w:asciiTheme="majorHAnsi" w:hAnsiTheme="majorHAnsi" w:cs="Times New Roman"/>
                <w:b/>
              </w:rPr>
            </w:pPr>
            <w:r w:rsidRPr="00562464">
              <w:rPr>
                <w:rFonts w:asciiTheme="majorHAnsi" w:hAnsiTheme="majorHAnsi" w:cs="Times New Roman"/>
                <w:b/>
              </w:rPr>
              <w:t>Лот 5:</w:t>
            </w:r>
          </w:p>
          <w:p w14:paraId="730DBC47" w14:textId="77777777" w:rsidR="00562464" w:rsidRPr="00562464" w:rsidRDefault="00562464" w:rsidP="00562464">
            <w:pPr>
              <w:pStyle w:val="a3"/>
              <w:ind w:firstLine="709"/>
              <w:jc w:val="both"/>
              <w:rPr>
                <w:rFonts w:asciiTheme="majorHAnsi" w:hAnsiTheme="majorHAnsi" w:cs="Times New Roman"/>
              </w:rPr>
            </w:pPr>
            <w:r w:rsidRPr="00562464">
              <w:rPr>
                <w:rFonts w:asciiTheme="majorHAnsi" w:hAnsiTheme="majorHAnsi" w:cs="Times New Roman"/>
              </w:rPr>
              <w:t>- Земельный участок, к.н.  66:04:0000000:274,  обл. Свердловская, р-н Ачитский, СПК "Афанасьевский", 56462506 кв. м., общая долевая собственность: 616000/59749317, S=58,21 га.</w:t>
            </w:r>
          </w:p>
          <w:p w14:paraId="70FCE727" w14:textId="77777777" w:rsidR="00562464" w:rsidRPr="00562464" w:rsidRDefault="00562464" w:rsidP="00562464">
            <w:pPr>
              <w:pStyle w:val="a3"/>
              <w:ind w:firstLine="709"/>
              <w:jc w:val="both"/>
              <w:rPr>
                <w:rFonts w:asciiTheme="majorHAnsi" w:hAnsiTheme="majorHAnsi" w:cs="Times New Roman"/>
              </w:rPr>
            </w:pPr>
            <w:r w:rsidRPr="00562464">
              <w:rPr>
                <w:rFonts w:asciiTheme="majorHAnsi" w:hAnsiTheme="majorHAnsi" w:cs="Times New Roman"/>
              </w:rPr>
              <w:t>-  Земельный участок, к.н.  66:04:0000000:274,  обл. Свердловская, р-н Ачитский, СПК "Афанасьевский", 56462506 кв. м., общая долевая собственность: 616000/59749317, S=58,21 га.</w:t>
            </w:r>
          </w:p>
          <w:p w14:paraId="313CAAA5" w14:textId="77777777" w:rsidR="00562464" w:rsidRPr="00562464" w:rsidRDefault="00562464" w:rsidP="00562464">
            <w:pPr>
              <w:pStyle w:val="a3"/>
              <w:ind w:firstLine="709"/>
              <w:jc w:val="both"/>
              <w:rPr>
                <w:rFonts w:asciiTheme="majorHAnsi" w:hAnsiTheme="majorHAnsi" w:cs="Times New Roman"/>
              </w:rPr>
            </w:pPr>
            <w:r w:rsidRPr="00562464">
              <w:rPr>
                <w:rFonts w:asciiTheme="majorHAnsi" w:hAnsiTheme="majorHAnsi" w:cs="Times New Roman"/>
              </w:rPr>
              <w:t>-  Земельный участок, к.н.  66:04:0000000:274,  обл. Свердловская, р-н Ачитский, СПК "Афанасьевский", 56462506 кв. м., общая долевая собственность: 492800/59749317, S=46,57 га.</w:t>
            </w:r>
          </w:p>
          <w:p w14:paraId="7F6B4FEF" w14:textId="77777777" w:rsidR="00562464" w:rsidRPr="00562464" w:rsidRDefault="00562464" w:rsidP="00562464">
            <w:pPr>
              <w:pStyle w:val="a3"/>
              <w:ind w:firstLine="709"/>
              <w:jc w:val="both"/>
              <w:rPr>
                <w:rFonts w:asciiTheme="majorHAnsi" w:hAnsiTheme="majorHAnsi" w:cs="Times New Roman"/>
              </w:rPr>
            </w:pPr>
            <w:r w:rsidRPr="00562464">
              <w:rPr>
                <w:rFonts w:asciiTheme="majorHAnsi" w:hAnsiTheme="majorHAnsi" w:cs="Times New Roman"/>
              </w:rPr>
              <w:t>12.1. Проведение повторных торгов посредством публичного предложения осуществляется в порядке, установленном пунктом 8 Положения о торгах, за исключением особенностей, установленных данным пунктом.</w:t>
            </w:r>
          </w:p>
          <w:p w14:paraId="52E6756A" w14:textId="77777777" w:rsidR="00562464" w:rsidRPr="00562464" w:rsidRDefault="00562464" w:rsidP="00562464">
            <w:pPr>
              <w:pStyle w:val="a3"/>
              <w:ind w:firstLine="709"/>
              <w:jc w:val="both"/>
              <w:rPr>
                <w:rFonts w:asciiTheme="majorHAnsi" w:hAnsiTheme="majorHAnsi" w:cs="Times New Roman"/>
              </w:rPr>
            </w:pPr>
            <w:r w:rsidRPr="00562464">
              <w:rPr>
                <w:rFonts w:asciiTheme="majorHAnsi" w:hAnsiTheme="majorHAnsi" w:cs="Times New Roman"/>
              </w:rPr>
              <w:t>12.2. Начальная продажная цена объектов в публичном предложении устанавливается в размере указанной в Таблице № 1 (столбец №1).</w:t>
            </w:r>
          </w:p>
          <w:p w14:paraId="6E334B6E" w14:textId="77777777" w:rsidR="00562464" w:rsidRPr="00562464" w:rsidRDefault="00562464" w:rsidP="00562464">
            <w:pPr>
              <w:pStyle w:val="a3"/>
              <w:ind w:firstLine="709"/>
              <w:jc w:val="both"/>
              <w:rPr>
                <w:rFonts w:asciiTheme="majorHAnsi" w:hAnsiTheme="majorHAnsi" w:cs="Times New Roman"/>
              </w:rPr>
            </w:pPr>
            <w:r w:rsidRPr="00562464">
              <w:rPr>
                <w:rFonts w:asciiTheme="majorHAnsi" w:hAnsiTheme="majorHAnsi" w:cs="Times New Roman"/>
              </w:rPr>
              <w:t>12.3. Устанавливается 6 (шесть) этапов последовательного снижения начальной цены.</w:t>
            </w:r>
          </w:p>
          <w:p w14:paraId="40E1B8B1" w14:textId="77777777" w:rsidR="00562464" w:rsidRPr="00562464" w:rsidRDefault="00562464" w:rsidP="00562464">
            <w:pPr>
              <w:pStyle w:val="a3"/>
              <w:ind w:firstLine="709"/>
              <w:jc w:val="both"/>
              <w:rPr>
                <w:rFonts w:asciiTheme="majorHAnsi" w:hAnsiTheme="majorHAnsi" w:cs="Times New Roman"/>
              </w:rPr>
            </w:pPr>
            <w:r w:rsidRPr="00562464">
              <w:rPr>
                <w:rFonts w:asciiTheme="majorHAnsi" w:hAnsiTheme="majorHAnsi" w:cs="Times New Roman"/>
              </w:rPr>
              <w:t xml:space="preserve">Сроком, по истечении которого последовательно снижается начальная цена при торгах посредством публичного предложения (интервал снижения стоимости в публичном предложении), составляет 7 календарных дней (на 6 этапе – </w:t>
            </w:r>
            <w:r>
              <w:rPr>
                <w:rFonts w:asciiTheme="majorHAnsi" w:hAnsiTheme="majorHAnsi" w:cs="Times New Roman"/>
              </w:rPr>
              <w:t>7</w:t>
            </w:r>
            <w:r w:rsidRPr="00562464">
              <w:rPr>
                <w:rFonts w:asciiTheme="majorHAnsi" w:hAnsiTheme="majorHAnsi" w:cs="Times New Roman"/>
              </w:rPr>
              <w:t xml:space="preserve"> календарны</w:t>
            </w:r>
            <w:r>
              <w:rPr>
                <w:rFonts w:asciiTheme="majorHAnsi" w:hAnsiTheme="majorHAnsi" w:cs="Times New Roman"/>
              </w:rPr>
              <w:t>х</w:t>
            </w:r>
            <w:r w:rsidRPr="00562464">
              <w:rPr>
                <w:rFonts w:asciiTheme="majorHAnsi" w:hAnsiTheme="majorHAnsi" w:cs="Times New Roman"/>
              </w:rPr>
              <w:t xml:space="preserve"> </w:t>
            </w:r>
            <w:r>
              <w:rPr>
                <w:rFonts w:asciiTheme="majorHAnsi" w:hAnsiTheme="majorHAnsi" w:cs="Times New Roman"/>
              </w:rPr>
              <w:t>дней</w:t>
            </w:r>
            <w:r w:rsidRPr="00562464">
              <w:rPr>
                <w:rFonts w:asciiTheme="majorHAnsi" w:hAnsiTheme="majorHAnsi" w:cs="Times New Roman"/>
              </w:rPr>
              <w:t>).</w:t>
            </w:r>
          </w:p>
          <w:p w14:paraId="2E773059" w14:textId="77777777" w:rsidR="00562464" w:rsidRPr="00562464" w:rsidRDefault="00562464" w:rsidP="00562464">
            <w:pPr>
              <w:pStyle w:val="a3"/>
              <w:ind w:firstLine="709"/>
              <w:jc w:val="both"/>
              <w:rPr>
                <w:rFonts w:asciiTheme="majorHAnsi" w:hAnsiTheme="majorHAnsi" w:cs="Times New Roman"/>
              </w:rPr>
            </w:pPr>
            <w:r w:rsidRPr="00562464">
              <w:rPr>
                <w:rFonts w:asciiTheme="majorHAnsi" w:hAnsiTheme="majorHAnsi" w:cs="Times New Roman"/>
              </w:rPr>
              <w:t>12.4. Процент снижения составляет 15 % (процент снижения от начальной продажной цены), за исключением 6 этапа. График снижения цены отражен в Таблице № 1.</w:t>
            </w:r>
          </w:p>
          <w:p w14:paraId="2D869C34" w14:textId="77777777" w:rsidR="00562464" w:rsidRPr="00562464" w:rsidRDefault="00562464" w:rsidP="00562464">
            <w:pPr>
              <w:tabs>
                <w:tab w:val="left" w:pos="7797"/>
              </w:tabs>
              <w:rPr>
                <w:rFonts w:asciiTheme="majorHAnsi" w:hAnsiTheme="majorHAnsi" w:cs="Times New Roman"/>
                <w:b/>
              </w:rPr>
            </w:pPr>
            <w:r w:rsidRPr="00562464">
              <w:rPr>
                <w:rFonts w:asciiTheme="majorHAnsi" w:hAnsiTheme="majorHAnsi" w:cs="Times New Roman"/>
                <w:b/>
              </w:rPr>
              <w:t xml:space="preserve">Таблица №1 расчет начальной стоимости имущества на этапах (периодах) </w:t>
            </w:r>
          </w:p>
          <w:p w14:paraId="20233083" w14:textId="77777777" w:rsidR="00562464" w:rsidRPr="00562464" w:rsidRDefault="00562464" w:rsidP="00562464">
            <w:pPr>
              <w:tabs>
                <w:tab w:val="left" w:pos="7797"/>
              </w:tabs>
              <w:rPr>
                <w:rFonts w:asciiTheme="majorHAnsi" w:hAnsiTheme="majorHAnsi" w:cs="Times New Roman"/>
                <w:b/>
              </w:rPr>
            </w:pPr>
            <w:r w:rsidRPr="00562464">
              <w:rPr>
                <w:rFonts w:asciiTheme="majorHAnsi" w:hAnsiTheme="majorHAnsi" w:cs="Times New Roman"/>
                <w:b/>
              </w:rPr>
              <w:t>торгов, в форме публичного предложения</w:t>
            </w:r>
          </w:p>
          <w:p w14:paraId="0108DF38" w14:textId="77777777" w:rsidR="00562464" w:rsidRPr="0005171A" w:rsidRDefault="00562464" w:rsidP="00562464">
            <w:pPr>
              <w:tabs>
                <w:tab w:val="left" w:pos="7797"/>
              </w:tabs>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02"/>
              <w:gridCol w:w="1230"/>
              <w:gridCol w:w="1230"/>
              <w:gridCol w:w="1230"/>
              <w:gridCol w:w="1230"/>
              <w:gridCol w:w="1230"/>
              <w:gridCol w:w="1230"/>
            </w:tblGrid>
            <w:tr w:rsidR="00562464" w:rsidRPr="0005171A" w14:paraId="6D5ABF29" w14:textId="77777777" w:rsidTr="00562464">
              <w:trPr>
                <w:trHeight w:val="194"/>
              </w:trPr>
              <w:tc>
                <w:tcPr>
                  <w:tcW w:w="1865" w:type="dxa"/>
                  <w:vMerge w:val="restart"/>
                  <w:vAlign w:val="center"/>
                </w:tcPr>
                <w:p w14:paraId="4C6821B6" w14:textId="77777777" w:rsidR="00562464" w:rsidRPr="0005171A" w:rsidRDefault="00562464" w:rsidP="00AC0713">
                  <w:pPr>
                    <w:framePr w:hSpace="180" w:wrap="around" w:vAnchor="text" w:hAnchor="text" w:y="1"/>
                    <w:spacing w:after="0" w:line="240" w:lineRule="auto"/>
                    <w:suppressOverlap/>
                    <w:jc w:val="center"/>
                    <w:rPr>
                      <w:rFonts w:ascii="Times New Roman" w:hAnsi="Times New Roman" w:cs="Times New Roman"/>
                      <w:b/>
                      <w:bCs/>
                      <w:sz w:val="20"/>
                      <w:szCs w:val="20"/>
                    </w:rPr>
                  </w:pPr>
                  <w:r w:rsidRPr="0005171A">
                    <w:rPr>
                      <w:rFonts w:ascii="Times New Roman" w:hAnsi="Times New Roman" w:cs="Times New Roman"/>
                      <w:b/>
                      <w:bCs/>
                      <w:sz w:val="20"/>
                      <w:szCs w:val="20"/>
                    </w:rPr>
                    <w:t>Лот</w:t>
                  </w:r>
                  <w:r w:rsidRPr="00C65B7E">
                    <w:rPr>
                      <w:rFonts w:ascii="Times New Roman" w:hAnsi="Times New Roman" w:cs="Times New Roman"/>
                      <w:b/>
                      <w:bCs/>
                      <w:sz w:val="20"/>
                      <w:szCs w:val="20"/>
                    </w:rPr>
                    <w:t>/</w:t>
                  </w:r>
                  <w:r w:rsidRPr="0005171A">
                    <w:rPr>
                      <w:rFonts w:ascii="Times New Roman" w:hAnsi="Times New Roman" w:cs="Times New Roman"/>
                      <w:b/>
                      <w:bCs/>
                      <w:sz w:val="20"/>
                      <w:szCs w:val="20"/>
                    </w:rPr>
                    <w:t>период</w:t>
                  </w:r>
                </w:p>
              </w:tc>
              <w:tc>
                <w:tcPr>
                  <w:tcW w:w="8370" w:type="dxa"/>
                  <w:gridSpan w:val="6"/>
                </w:tcPr>
                <w:p w14:paraId="51E23010" w14:textId="77777777" w:rsidR="00562464" w:rsidRPr="0005171A" w:rsidRDefault="00562464" w:rsidP="00AC0713">
                  <w:pPr>
                    <w:framePr w:hSpace="180" w:wrap="around" w:vAnchor="text" w:hAnchor="text" w:y="1"/>
                    <w:spacing w:after="0" w:line="240" w:lineRule="auto"/>
                    <w:suppressOverlap/>
                    <w:jc w:val="center"/>
                    <w:rPr>
                      <w:rFonts w:ascii="Times New Roman" w:hAnsi="Times New Roman" w:cs="Times New Roman"/>
                      <w:b/>
                      <w:bCs/>
                      <w:sz w:val="20"/>
                      <w:szCs w:val="20"/>
                    </w:rPr>
                  </w:pPr>
                  <w:r w:rsidRPr="0005171A">
                    <w:rPr>
                      <w:rFonts w:ascii="Times New Roman" w:hAnsi="Times New Roman" w:cs="Times New Roman"/>
                      <w:b/>
                      <w:bCs/>
                      <w:sz w:val="20"/>
                      <w:szCs w:val="20"/>
                    </w:rPr>
                    <w:t>Начальная цена на периоде, руб.</w:t>
                  </w:r>
                </w:p>
              </w:tc>
            </w:tr>
            <w:tr w:rsidR="00562464" w:rsidRPr="0005171A" w14:paraId="39C0C3AF" w14:textId="77777777" w:rsidTr="00562464">
              <w:trPr>
                <w:trHeight w:val="245"/>
              </w:trPr>
              <w:tc>
                <w:tcPr>
                  <w:tcW w:w="1865" w:type="dxa"/>
                  <w:vMerge/>
                  <w:vAlign w:val="center"/>
                  <w:hideMark/>
                </w:tcPr>
                <w:p w14:paraId="4D647092" w14:textId="77777777" w:rsidR="00562464" w:rsidRPr="0005171A" w:rsidRDefault="00562464" w:rsidP="00AC0713">
                  <w:pPr>
                    <w:framePr w:hSpace="180" w:wrap="around" w:vAnchor="text" w:hAnchor="text" w:y="1"/>
                    <w:spacing w:after="0" w:line="240" w:lineRule="auto"/>
                    <w:suppressOverlap/>
                    <w:jc w:val="center"/>
                    <w:rPr>
                      <w:rFonts w:ascii="Times New Roman" w:hAnsi="Times New Roman" w:cs="Times New Roman"/>
                      <w:b/>
                      <w:bCs/>
                      <w:sz w:val="20"/>
                      <w:szCs w:val="20"/>
                    </w:rPr>
                  </w:pPr>
                </w:p>
              </w:tc>
              <w:tc>
                <w:tcPr>
                  <w:tcW w:w="1395" w:type="dxa"/>
                </w:tcPr>
                <w:p w14:paraId="213F6170" w14:textId="77777777" w:rsidR="00562464" w:rsidRDefault="00562464" w:rsidP="00AC0713">
                  <w:pPr>
                    <w:framePr w:hSpace="180" w:wrap="around" w:vAnchor="text" w:hAnchor="text" w:y="1"/>
                    <w:spacing w:after="0" w:line="240" w:lineRule="auto"/>
                    <w:suppressOverlap/>
                    <w:jc w:val="center"/>
                    <w:rPr>
                      <w:rFonts w:ascii="Times New Roman" w:hAnsi="Times New Roman" w:cs="Times New Roman"/>
                      <w:b/>
                      <w:bCs/>
                      <w:sz w:val="20"/>
                      <w:szCs w:val="20"/>
                    </w:rPr>
                  </w:pPr>
                  <w:r w:rsidRPr="00C65B7E">
                    <w:rPr>
                      <w:rFonts w:ascii="Times New Roman" w:hAnsi="Times New Roman" w:cs="Times New Roman"/>
                      <w:b/>
                      <w:bCs/>
                      <w:sz w:val="20"/>
                      <w:szCs w:val="20"/>
                    </w:rPr>
                    <w:t>1</w:t>
                  </w:r>
                </w:p>
                <w:p w14:paraId="1789DBB5" w14:textId="77777777" w:rsidR="00562464" w:rsidRPr="00AD3172" w:rsidRDefault="00562464" w:rsidP="00AC0713">
                  <w:pPr>
                    <w:framePr w:hSpace="180" w:wrap="around" w:vAnchor="text" w:hAnchor="text" w:y="1"/>
                    <w:spacing w:after="0" w:line="240" w:lineRule="auto"/>
                    <w:suppressOverlap/>
                    <w:jc w:val="center"/>
                    <w:rPr>
                      <w:rFonts w:ascii="Times New Roman" w:hAnsi="Times New Roman" w:cs="Times New Roman"/>
                      <w:bCs/>
                      <w:sz w:val="20"/>
                      <w:szCs w:val="20"/>
                    </w:rPr>
                  </w:pPr>
                  <w:r w:rsidRPr="00AD3172">
                    <w:rPr>
                      <w:rFonts w:ascii="Times New Roman" w:hAnsi="Times New Roman" w:cs="Times New Roman"/>
                      <w:bCs/>
                      <w:sz w:val="20"/>
                      <w:szCs w:val="20"/>
                    </w:rPr>
                    <w:t>(</w:t>
                  </w:r>
                  <w:r>
                    <w:rPr>
                      <w:rFonts w:ascii="Times New Roman" w:hAnsi="Times New Roman" w:cs="Times New Roman"/>
                      <w:bCs/>
                      <w:sz w:val="20"/>
                      <w:szCs w:val="20"/>
                    </w:rPr>
                    <w:t>7</w:t>
                  </w:r>
                  <w:r w:rsidRPr="00AD3172">
                    <w:rPr>
                      <w:rFonts w:ascii="Times New Roman" w:hAnsi="Times New Roman" w:cs="Times New Roman"/>
                      <w:bCs/>
                      <w:sz w:val="20"/>
                      <w:szCs w:val="20"/>
                    </w:rPr>
                    <w:t xml:space="preserve"> дней)</w:t>
                  </w:r>
                </w:p>
              </w:tc>
              <w:tc>
                <w:tcPr>
                  <w:tcW w:w="1395" w:type="dxa"/>
                </w:tcPr>
                <w:p w14:paraId="1EBE7650" w14:textId="77777777" w:rsidR="00562464" w:rsidRDefault="00562464" w:rsidP="00AC0713">
                  <w:pPr>
                    <w:framePr w:hSpace="180" w:wrap="around" w:vAnchor="text" w:hAnchor="text" w:y="1"/>
                    <w:spacing w:after="0" w:line="240" w:lineRule="auto"/>
                    <w:suppressOverlap/>
                    <w:jc w:val="center"/>
                    <w:rPr>
                      <w:rFonts w:ascii="Times New Roman" w:hAnsi="Times New Roman" w:cs="Times New Roman"/>
                      <w:b/>
                      <w:bCs/>
                      <w:sz w:val="20"/>
                      <w:szCs w:val="20"/>
                    </w:rPr>
                  </w:pPr>
                  <w:r w:rsidRPr="00C65B7E">
                    <w:rPr>
                      <w:rFonts w:ascii="Times New Roman" w:hAnsi="Times New Roman" w:cs="Times New Roman"/>
                      <w:b/>
                      <w:bCs/>
                      <w:sz w:val="20"/>
                      <w:szCs w:val="20"/>
                    </w:rPr>
                    <w:t>2</w:t>
                  </w:r>
                </w:p>
                <w:p w14:paraId="0BCDA073" w14:textId="77777777" w:rsidR="00562464" w:rsidRPr="00C65B7E" w:rsidRDefault="00562464" w:rsidP="00AC0713">
                  <w:pPr>
                    <w:framePr w:hSpace="180" w:wrap="around" w:vAnchor="text" w:hAnchor="text" w:y="1"/>
                    <w:spacing w:after="0" w:line="240" w:lineRule="auto"/>
                    <w:suppressOverlap/>
                    <w:jc w:val="center"/>
                    <w:rPr>
                      <w:rFonts w:ascii="Times New Roman" w:hAnsi="Times New Roman" w:cs="Times New Roman"/>
                      <w:b/>
                      <w:bCs/>
                      <w:sz w:val="20"/>
                      <w:szCs w:val="20"/>
                    </w:rPr>
                  </w:pPr>
                  <w:r w:rsidRPr="00AD3172">
                    <w:rPr>
                      <w:rFonts w:ascii="Times New Roman" w:hAnsi="Times New Roman" w:cs="Times New Roman"/>
                      <w:bCs/>
                      <w:sz w:val="20"/>
                      <w:szCs w:val="20"/>
                    </w:rPr>
                    <w:t>(</w:t>
                  </w:r>
                  <w:r>
                    <w:rPr>
                      <w:rFonts w:ascii="Times New Roman" w:hAnsi="Times New Roman" w:cs="Times New Roman"/>
                      <w:bCs/>
                      <w:sz w:val="20"/>
                      <w:szCs w:val="20"/>
                    </w:rPr>
                    <w:t>7</w:t>
                  </w:r>
                  <w:r w:rsidRPr="00AD3172">
                    <w:rPr>
                      <w:rFonts w:ascii="Times New Roman" w:hAnsi="Times New Roman" w:cs="Times New Roman"/>
                      <w:bCs/>
                      <w:sz w:val="20"/>
                      <w:szCs w:val="20"/>
                    </w:rPr>
                    <w:t xml:space="preserve"> дней)</w:t>
                  </w:r>
                </w:p>
              </w:tc>
              <w:tc>
                <w:tcPr>
                  <w:tcW w:w="1395" w:type="dxa"/>
                </w:tcPr>
                <w:p w14:paraId="6A9116E5" w14:textId="77777777" w:rsidR="00562464" w:rsidRDefault="00562464" w:rsidP="00AC0713">
                  <w:pPr>
                    <w:framePr w:hSpace="180" w:wrap="around" w:vAnchor="text" w:hAnchor="text" w:y="1"/>
                    <w:spacing w:after="0" w:line="240" w:lineRule="auto"/>
                    <w:suppressOverlap/>
                    <w:jc w:val="center"/>
                    <w:rPr>
                      <w:rFonts w:ascii="Times New Roman" w:hAnsi="Times New Roman" w:cs="Times New Roman"/>
                      <w:b/>
                      <w:bCs/>
                      <w:sz w:val="20"/>
                      <w:szCs w:val="20"/>
                    </w:rPr>
                  </w:pPr>
                  <w:r w:rsidRPr="00C65B7E">
                    <w:rPr>
                      <w:rFonts w:ascii="Times New Roman" w:hAnsi="Times New Roman" w:cs="Times New Roman"/>
                      <w:b/>
                      <w:bCs/>
                      <w:sz w:val="20"/>
                      <w:szCs w:val="20"/>
                    </w:rPr>
                    <w:t>3</w:t>
                  </w:r>
                </w:p>
                <w:p w14:paraId="5B283518" w14:textId="77777777" w:rsidR="00562464" w:rsidRPr="00C65B7E" w:rsidRDefault="00562464" w:rsidP="00AC0713">
                  <w:pPr>
                    <w:framePr w:hSpace="180" w:wrap="around" w:vAnchor="text" w:hAnchor="text" w:y="1"/>
                    <w:spacing w:after="0" w:line="240" w:lineRule="auto"/>
                    <w:suppressOverlap/>
                    <w:jc w:val="center"/>
                    <w:rPr>
                      <w:rFonts w:ascii="Times New Roman" w:hAnsi="Times New Roman" w:cs="Times New Roman"/>
                      <w:b/>
                      <w:bCs/>
                      <w:sz w:val="20"/>
                      <w:szCs w:val="20"/>
                    </w:rPr>
                  </w:pPr>
                  <w:r w:rsidRPr="00AD3172">
                    <w:rPr>
                      <w:rFonts w:ascii="Times New Roman" w:hAnsi="Times New Roman" w:cs="Times New Roman"/>
                      <w:bCs/>
                      <w:sz w:val="20"/>
                      <w:szCs w:val="20"/>
                    </w:rPr>
                    <w:t>(</w:t>
                  </w:r>
                  <w:r>
                    <w:rPr>
                      <w:rFonts w:ascii="Times New Roman" w:hAnsi="Times New Roman" w:cs="Times New Roman"/>
                      <w:bCs/>
                      <w:sz w:val="20"/>
                      <w:szCs w:val="20"/>
                    </w:rPr>
                    <w:t>7</w:t>
                  </w:r>
                  <w:r w:rsidRPr="00AD3172">
                    <w:rPr>
                      <w:rFonts w:ascii="Times New Roman" w:hAnsi="Times New Roman" w:cs="Times New Roman"/>
                      <w:bCs/>
                      <w:sz w:val="20"/>
                      <w:szCs w:val="20"/>
                    </w:rPr>
                    <w:t xml:space="preserve"> дней)</w:t>
                  </w:r>
                </w:p>
              </w:tc>
              <w:tc>
                <w:tcPr>
                  <w:tcW w:w="1395" w:type="dxa"/>
                </w:tcPr>
                <w:p w14:paraId="3089B4C2" w14:textId="77777777" w:rsidR="00562464" w:rsidRDefault="00562464" w:rsidP="00AC0713">
                  <w:pPr>
                    <w:framePr w:hSpace="180" w:wrap="around" w:vAnchor="text" w:hAnchor="text" w:y="1"/>
                    <w:spacing w:after="0" w:line="240" w:lineRule="auto"/>
                    <w:suppressOverlap/>
                    <w:jc w:val="center"/>
                    <w:rPr>
                      <w:rFonts w:ascii="Times New Roman" w:hAnsi="Times New Roman" w:cs="Times New Roman"/>
                      <w:b/>
                      <w:bCs/>
                      <w:sz w:val="20"/>
                      <w:szCs w:val="20"/>
                    </w:rPr>
                  </w:pPr>
                  <w:r w:rsidRPr="00C65B7E">
                    <w:rPr>
                      <w:rFonts w:ascii="Times New Roman" w:hAnsi="Times New Roman" w:cs="Times New Roman"/>
                      <w:b/>
                      <w:bCs/>
                      <w:sz w:val="20"/>
                      <w:szCs w:val="20"/>
                    </w:rPr>
                    <w:t>4</w:t>
                  </w:r>
                </w:p>
                <w:p w14:paraId="2DE8448E" w14:textId="77777777" w:rsidR="00562464" w:rsidRPr="00C65B7E" w:rsidRDefault="00562464" w:rsidP="00AC0713">
                  <w:pPr>
                    <w:framePr w:hSpace="180" w:wrap="around" w:vAnchor="text" w:hAnchor="text" w:y="1"/>
                    <w:spacing w:after="0" w:line="240" w:lineRule="auto"/>
                    <w:suppressOverlap/>
                    <w:jc w:val="center"/>
                    <w:rPr>
                      <w:rFonts w:ascii="Times New Roman" w:hAnsi="Times New Roman" w:cs="Times New Roman"/>
                      <w:b/>
                      <w:bCs/>
                      <w:sz w:val="20"/>
                      <w:szCs w:val="20"/>
                    </w:rPr>
                  </w:pPr>
                  <w:r w:rsidRPr="00AD3172">
                    <w:rPr>
                      <w:rFonts w:ascii="Times New Roman" w:hAnsi="Times New Roman" w:cs="Times New Roman"/>
                      <w:bCs/>
                      <w:sz w:val="20"/>
                      <w:szCs w:val="20"/>
                    </w:rPr>
                    <w:t>(</w:t>
                  </w:r>
                  <w:r>
                    <w:rPr>
                      <w:rFonts w:ascii="Times New Roman" w:hAnsi="Times New Roman" w:cs="Times New Roman"/>
                      <w:bCs/>
                      <w:sz w:val="20"/>
                      <w:szCs w:val="20"/>
                    </w:rPr>
                    <w:t>7</w:t>
                  </w:r>
                  <w:r w:rsidRPr="00AD3172">
                    <w:rPr>
                      <w:rFonts w:ascii="Times New Roman" w:hAnsi="Times New Roman" w:cs="Times New Roman"/>
                      <w:bCs/>
                      <w:sz w:val="20"/>
                      <w:szCs w:val="20"/>
                    </w:rPr>
                    <w:t xml:space="preserve"> дней)</w:t>
                  </w:r>
                </w:p>
              </w:tc>
              <w:tc>
                <w:tcPr>
                  <w:tcW w:w="1395" w:type="dxa"/>
                </w:tcPr>
                <w:p w14:paraId="429AB967" w14:textId="77777777" w:rsidR="00562464" w:rsidRDefault="00562464" w:rsidP="00AC0713">
                  <w:pPr>
                    <w:framePr w:hSpace="180" w:wrap="around" w:vAnchor="text" w:hAnchor="text" w:y="1"/>
                    <w:spacing w:after="0" w:line="240" w:lineRule="auto"/>
                    <w:suppressOverlap/>
                    <w:jc w:val="center"/>
                    <w:rPr>
                      <w:rFonts w:ascii="Times New Roman" w:hAnsi="Times New Roman" w:cs="Times New Roman"/>
                      <w:b/>
                      <w:bCs/>
                      <w:sz w:val="20"/>
                      <w:szCs w:val="20"/>
                    </w:rPr>
                  </w:pPr>
                  <w:r w:rsidRPr="00C65B7E">
                    <w:rPr>
                      <w:rFonts w:ascii="Times New Roman" w:hAnsi="Times New Roman" w:cs="Times New Roman"/>
                      <w:b/>
                      <w:bCs/>
                      <w:sz w:val="20"/>
                      <w:szCs w:val="20"/>
                    </w:rPr>
                    <w:t>5</w:t>
                  </w:r>
                </w:p>
                <w:p w14:paraId="44C778A3" w14:textId="77777777" w:rsidR="00562464" w:rsidRPr="00C65B7E" w:rsidRDefault="00562464" w:rsidP="00AC0713">
                  <w:pPr>
                    <w:framePr w:hSpace="180" w:wrap="around" w:vAnchor="text" w:hAnchor="text" w:y="1"/>
                    <w:spacing w:after="0" w:line="240" w:lineRule="auto"/>
                    <w:suppressOverlap/>
                    <w:jc w:val="center"/>
                    <w:rPr>
                      <w:rFonts w:ascii="Times New Roman" w:hAnsi="Times New Roman" w:cs="Times New Roman"/>
                      <w:b/>
                      <w:bCs/>
                      <w:sz w:val="20"/>
                      <w:szCs w:val="20"/>
                    </w:rPr>
                  </w:pPr>
                  <w:r>
                    <w:rPr>
                      <w:rFonts w:ascii="Times New Roman" w:hAnsi="Times New Roman" w:cs="Times New Roman"/>
                      <w:bCs/>
                      <w:sz w:val="20"/>
                      <w:szCs w:val="20"/>
                    </w:rPr>
                    <w:t>(7</w:t>
                  </w:r>
                  <w:r w:rsidRPr="00AD3172">
                    <w:rPr>
                      <w:rFonts w:ascii="Times New Roman" w:hAnsi="Times New Roman" w:cs="Times New Roman"/>
                      <w:bCs/>
                      <w:sz w:val="20"/>
                      <w:szCs w:val="20"/>
                    </w:rPr>
                    <w:t xml:space="preserve"> дней)</w:t>
                  </w:r>
                </w:p>
              </w:tc>
              <w:tc>
                <w:tcPr>
                  <w:tcW w:w="1395" w:type="dxa"/>
                </w:tcPr>
                <w:p w14:paraId="336BE559" w14:textId="77777777" w:rsidR="00562464" w:rsidRPr="00562464" w:rsidRDefault="00562464" w:rsidP="00AC0713">
                  <w:pPr>
                    <w:framePr w:hSpace="180" w:wrap="around" w:vAnchor="text" w:hAnchor="text" w:y="1"/>
                    <w:spacing w:after="0" w:line="240" w:lineRule="auto"/>
                    <w:suppressOverlap/>
                    <w:jc w:val="center"/>
                    <w:rPr>
                      <w:rFonts w:ascii="Times New Roman" w:hAnsi="Times New Roman" w:cs="Times New Roman"/>
                      <w:b/>
                      <w:bCs/>
                      <w:sz w:val="20"/>
                      <w:szCs w:val="20"/>
                      <w:lang w:val="en-US"/>
                    </w:rPr>
                  </w:pPr>
                  <w:r w:rsidRPr="00562464">
                    <w:rPr>
                      <w:rFonts w:ascii="Times New Roman" w:hAnsi="Times New Roman" w:cs="Times New Roman"/>
                      <w:b/>
                      <w:bCs/>
                      <w:sz w:val="20"/>
                      <w:szCs w:val="20"/>
                      <w:lang w:val="en-US"/>
                    </w:rPr>
                    <w:t>6</w:t>
                  </w:r>
                </w:p>
                <w:p w14:paraId="4D4A62E5" w14:textId="77777777" w:rsidR="00562464" w:rsidRPr="0005171A" w:rsidRDefault="00562464" w:rsidP="00AC0713">
                  <w:pPr>
                    <w:framePr w:hSpace="180" w:wrap="around" w:vAnchor="text" w:hAnchor="text" w:y="1"/>
                    <w:spacing w:after="0" w:line="240" w:lineRule="auto"/>
                    <w:suppressOverlap/>
                    <w:jc w:val="center"/>
                    <w:rPr>
                      <w:rFonts w:ascii="Times New Roman" w:hAnsi="Times New Roman" w:cs="Times New Roman"/>
                      <w:b/>
                      <w:bCs/>
                      <w:sz w:val="20"/>
                      <w:szCs w:val="20"/>
                      <w:lang w:val="en-US"/>
                    </w:rPr>
                  </w:pPr>
                  <w:r w:rsidRPr="00562464">
                    <w:rPr>
                      <w:rFonts w:ascii="Times New Roman" w:hAnsi="Times New Roman" w:cs="Times New Roman"/>
                      <w:bCs/>
                      <w:sz w:val="20"/>
                      <w:szCs w:val="20"/>
                    </w:rPr>
                    <w:t>(</w:t>
                  </w:r>
                  <w:r>
                    <w:rPr>
                      <w:rFonts w:ascii="Times New Roman" w:hAnsi="Times New Roman" w:cs="Times New Roman"/>
                      <w:bCs/>
                      <w:sz w:val="20"/>
                      <w:szCs w:val="20"/>
                    </w:rPr>
                    <w:t>7</w:t>
                  </w:r>
                  <w:r w:rsidRPr="00562464">
                    <w:rPr>
                      <w:rFonts w:ascii="Times New Roman" w:hAnsi="Times New Roman" w:cs="Times New Roman"/>
                      <w:bCs/>
                      <w:sz w:val="20"/>
                      <w:szCs w:val="20"/>
                    </w:rPr>
                    <w:t xml:space="preserve"> день</w:t>
                  </w:r>
                  <w:r w:rsidRPr="00AD3172">
                    <w:rPr>
                      <w:rFonts w:ascii="Times New Roman" w:hAnsi="Times New Roman" w:cs="Times New Roman"/>
                      <w:bCs/>
                      <w:sz w:val="20"/>
                      <w:szCs w:val="20"/>
                    </w:rPr>
                    <w:t>)</w:t>
                  </w:r>
                </w:p>
              </w:tc>
            </w:tr>
            <w:tr w:rsidR="00562464" w:rsidRPr="0005171A" w14:paraId="561EE906" w14:textId="77777777" w:rsidTr="00562464">
              <w:tc>
                <w:tcPr>
                  <w:tcW w:w="1865" w:type="dxa"/>
                  <w:vAlign w:val="center"/>
                  <w:hideMark/>
                </w:tcPr>
                <w:p w14:paraId="331FD7E8" w14:textId="77777777" w:rsidR="00562464" w:rsidRDefault="00562464" w:rsidP="00AC0713">
                  <w:pPr>
                    <w:framePr w:hSpace="180" w:wrap="around" w:vAnchor="text" w:hAnchor="text" w:y="1"/>
                    <w:tabs>
                      <w:tab w:val="left" w:pos="7797"/>
                    </w:tabs>
                    <w:spacing w:after="0" w:line="240" w:lineRule="auto"/>
                    <w:suppressOverlap/>
                    <w:rPr>
                      <w:rFonts w:ascii="Times New Roman" w:hAnsi="Times New Roman" w:cs="Times New Roman"/>
                      <w:b/>
                      <w:sz w:val="20"/>
                      <w:szCs w:val="20"/>
                    </w:rPr>
                  </w:pPr>
                  <w:r>
                    <w:rPr>
                      <w:rFonts w:ascii="Times New Roman" w:hAnsi="Times New Roman" w:cs="Times New Roman"/>
                      <w:b/>
                      <w:sz w:val="20"/>
                      <w:szCs w:val="20"/>
                    </w:rPr>
                    <w:t>Лот № 2.1</w:t>
                  </w:r>
                </w:p>
                <w:p w14:paraId="67AAB61F" w14:textId="77777777" w:rsidR="00562464" w:rsidRPr="0005171A" w:rsidRDefault="00562464" w:rsidP="00AC0713">
                  <w:pPr>
                    <w:framePr w:hSpace="180" w:wrap="around" w:vAnchor="text" w:hAnchor="text" w:y="1"/>
                    <w:tabs>
                      <w:tab w:val="left" w:pos="7797"/>
                    </w:tabs>
                    <w:spacing w:after="0" w:line="240" w:lineRule="auto"/>
                    <w:suppressOverlap/>
                    <w:rPr>
                      <w:rFonts w:ascii="Times New Roman" w:hAnsi="Times New Roman" w:cs="Times New Roman"/>
                      <w:b/>
                      <w:sz w:val="20"/>
                      <w:szCs w:val="20"/>
                    </w:rPr>
                  </w:pPr>
                  <w:r>
                    <w:rPr>
                      <w:rFonts w:ascii="Times New Roman" w:hAnsi="Times New Roman" w:cs="Times New Roman"/>
                      <w:b/>
                      <w:sz w:val="20"/>
                      <w:szCs w:val="20"/>
                    </w:rPr>
                    <w:t>(гараж)</w:t>
                  </w:r>
                </w:p>
              </w:tc>
              <w:tc>
                <w:tcPr>
                  <w:tcW w:w="1395" w:type="dxa"/>
                  <w:vAlign w:val="center"/>
                </w:tcPr>
                <w:p w14:paraId="1B19B11C" w14:textId="77777777" w:rsidR="00562464" w:rsidRPr="00F30C53" w:rsidRDefault="00562464" w:rsidP="00AC0713">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F30C53">
                    <w:rPr>
                      <w:rFonts w:ascii="Times New Roman" w:hAnsi="Times New Roman" w:cs="Times New Roman"/>
                      <w:color w:val="000000"/>
                      <w:sz w:val="20"/>
                      <w:szCs w:val="20"/>
                    </w:rPr>
                    <w:t xml:space="preserve"> 1 400 000,00   </w:t>
                  </w:r>
                </w:p>
              </w:tc>
              <w:tc>
                <w:tcPr>
                  <w:tcW w:w="1395" w:type="dxa"/>
                  <w:vAlign w:val="center"/>
                </w:tcPr>
                <w:p w14:paraId="43AC3D96" w14:textId="77777777" w:rsidR="00562464" w:rsidRPr="00F30C53" w:rsidRDefault="00562464" w:rsidP="00AC0713">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F30C53">
                    <w:rPr>
                      <w:rFonts w:ascii="Times New Roman" w:hAnsi="Times New Roman" w:cs="Times New Roman"/>
                      <w:color w:val="000000"/>
                      <w:sz w:val="20"/>
                      <w:szCs w:val="20"/>
                    </w:rPr>
                    <w:t xml:space="preserve"> 1 190 000,00   </w:t>
                  </w:r>
                </w:p>
              </w:tc>
              <w:tc>
                <w:tcPr>
                  <w:tcW w:w="1395" w:type="dxa"/>
                  <w:vAlign w:val="center"/>
                </w:tcPr>
                <w:p w14:paraId="41C38918" w14:textId="77777777" w:rsidR="00562464" w:rsidRPr="00F30C53" w:rsidRDefault="00562464" w:rsidP="00AC0713">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F30C53">
                    <w:rPr>
                      <w:rFonts w:ascii="Times New Roman" w:hAnsi="Times New Roman" w:cs="Times New Roman"/>
                      <w:color w:val="000000"/>
                      <w:sz w:val="20"/>
                      <w:szCs w:val="20"/>
                    </w:rPr>
                    <w:t xml:space="preserve"> 980 000,00   </w:t>
                  </w:r>
                </w:p>
              </w:tc>
              <w:tc>
                <w:tcPr>
                  <w:tcW w:w="1395" w:type="dxa"/>
                  <w:vAlign w:val="center"/>
                </w:tcPr>
                <w:p w14:paraId="056F4340" w14:textId="77777777" w:rsidR="00562464" w:rsidRPr="00F30C53" w:rsidRDefault="00562464" w:rsidP="00AC0713">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F30C53">
                    <w:rPr>
                      <w:rFonts w:ascii="Times New Roman" w:hAnsi="Times New Roman" w:cs="Times New Roman"/>
                      <w:color w:val="000000"/>
                      <w:sz w:val="20"/>
                      <w:szCs w:val="20"/>
                    </w:rPr>
                    <w:t xml:space="preserve"> 770 000,00   </w:t>
                  </w:r>
                </w:p>
              </w:tc>
              <w:tc>
                <w:tcPr>
                  <w:tcW w:w="1395" w:type="dxa"/>
                  <w:vAlign w:val="center"/>
                </w:tcPr>
                <w:p w14:paraId="1873A673" w14:textId="77777777" w:rsidR="00562464" w:rsidRPr="00F30C53" w:rsidRDefault="00562464" w:rsidP="00AC0713">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F30C53">
                    <w:rPr>
                      <w:rFonts w:ascii="Times New Roman" w:hAnsi="Times New Roman" w:cs="Times New Roman"/>
                      <w:color w:val="000000"/>
                      <w:sz w:val="20"/>
                      <w:szCs w:val="20"/>
                    </w:rPr>
                    <w:t xml:space="preserve"> 560 000,00   </w:t>
                  </w:r>
                </w:p>
              </w:tc>
              <w:tc>
                <w:tcPr>
                  <w:tcW w:w="1395" w:type="dxa"/>
                  <w:vAlign w:val="center"/>
                </w:tcPr>
                <w:p w14:paraId="27C54619" w14:textId="77777777" w:rsidR="00562464" w:rsidRPr="00F30C53" w:rsidRDefault="00562464" w:rsidP="00AC0713">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F30C53">
                    <w:rPr>
                      <w:rFonts w:ascii="Times New Roman" w:hAnsi="Times New Roman" w:cs="Times New Roman"/>
                      <w:color w:val="000000"/>
                      <w:sz w:val="20"/>
                      <w:szCs w:val="20"/>
                    </w:rPr>
                    <w:t xml:space="preserve"> 350 000,00   </w:t>
                  </w:r>
                </w:p>
              </w:tc>
            </w:tr>
            <w:tr w:rsidR="00562464" w:rsidRPr="0005171A" w14:paraId="431AA488" w14:textId="77777777" w:rsidTr="00562464">
              <w:tc>
                <w:tcPr>
                  <w:tcW w:w="1865" w:type="dxa"/>
                  <w:vAlign w:val="center"/>
                </w:tcPr>
                <w:p w14:paraId="7ADE7101" w14:textId="77777777" w:rsidR="00562464" w:rsidRDefault="00562464" w:rsidP="00AC0713">
                  <w:pPr>
                    <w:framePr w:hSpace="180" w:wrap="around" w:vAnchor="text" w:hAnchor="text" w:y="1"/>
                    <w:tabs>
                      <w:tab w:val="left" w:pos="7797"/>
                    </w:tabs>
                    <w:spacing w:after="0" w:line="240" w:lineRule="auto"/>
                    <w:suppressOverlap/>
                    <w:rPr>
                      <w:rFonts w:ascii="Times New Roman" w:hAnsi="Times New Roman" w:cs="Times New Roman"/>
                      <w:b/>
                      <w:sz w:val="20"/>
                      <w:szCs w:val="20"/>
                    </w:rPr>
                  </w:pPr>
                  <w:r>
                    <w:rPr>
                      <w:rFonts w:ascii="Times New Roman" w:hAnsi="Times New Roman" w:cs="Times New Roman"/>
                      <w:b/>
                      <w:sz w:val="20"/>
                      <w:szCs w:val="20"/>
                    </w:rPr>
                    <w:t>Лот № 2.2</w:t>
                  </w:r>
                </w:p>
                <w:p w14:paraId="42A22DCC" w14:textId="77777777" w:rsidR="00562464" w:rsidRPr="0005171A" w:rsidRDefault="00562464" w:rsidP="00AC0713">
                  <w:pPr>
                    <w:framePr w:hSpace="180" w:wrap="around" w:vAnchor="text" w:hAnchor="text" w:y="1"/>
                    <w:tabs>
                      <w:tab w:val="left" w:pos="7797"/>
                    </w:tabs>
                    <w:spacing w:after="0" w:line="240" w:lineRule="auto"/>
                    <w:suppressOverlap/>
                    <w:rPr>
                      <w:rFonts w:ascii="Times New Roman" w:hAnsi="Times New Roman" w:cs="Times New Roman"/>
                      <w:b/>
                      <w:sz w:val="20"/>
                      <w:szCs w:val="20"/>
                    </w:rPr>
                  </w:pPr>
                  <w:r>
                    <w:rPr>
                      <w:rFonts w:ascii="Times New Roman" w:hAnsi="Times New Roman" w:cs="Times New Roman"/>
                      <w:b/>
                      <w:sz w:val="20"/>
                      <w:szCs w:val="20"/>
                    </w:rPr>
                    <w:t>(здания и земля)</w:t>
                  </w:r>
                </w:p>
              </w:tc>
              <w:tc>
                <w:tcPr>
                  <w:tcW w:w="1395" w:type="dxa"/>
                  <w:vAlign w:val="center"/>
                </w:tcPr>
                <w:p w14:paraId="62C3BD74" w14:textId="77777777" w:rsidR="00562464" w:rsidRPr="00F30C53" w:rsidRDefault="00562464" w:rsidP="00AC0713">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F30C53">
                    <w:rPr>
                      <w:rFonts w:ascii="Times New Roman" w:hAnsi="Times New Roman" w:cs="Times New Roman"/>
                      <w:color w:val="000000"/>
                      <w:sz w:val="20"/>
                      <w:szCs w:val="20"/>
                    </w:rPr>
                    <w:t xml:space="preserve"> 2 100 000,00   </w:t>
                  </w:r>
                </w:p>
              </w:tc>
              <w:tc>
                <w:tcPr>
                  <w:tcW w:w="1395" w:type="dxa"/>
                  <w:vAlign w:val="center"/>
                </w:tcPr>
                <w:p w14:paraId="0A47FCE3" w14:textId="77777777" w:rsidR="00562464" w:rsidRPr="00F30C53" w:rsidRDefault="00562464" w:rsidP="00AC0713">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F30C53">
                    <w:rPr>
                      <w:rFonts w:ascii="Times New Roman" w:hAnsi="Times New Roman" w:cs="Times New Roman"/>
                      <w:color w:val="000000"/>
                      <w:sz w:val="20"/>
                      <w:szCs w:val="20"/>
                    </w:rPr>
                    <w:t xml:space="preserve"> 1 785 000,00   </w:t>
                  </w:r>
                </w:p>
              </w:tc>
              <w:tc>
                <w:tcPr>
                  <w:tcW w:w="1395" w:type="dxa"/>
                  <w:vAlign w:val="center"/>
                </w:tcPr>
                <w:p w14:paraId="06BD399B" w14:textId="77777777" w:rsidR="00562464" w:rsidRPr="00F30C53" w:rsidRDefault="00562464" w:rsidP="00AC0713">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F30C53">
                    <w:rPr>
                      <w:rFonts w:ascii="Times New Roman" w:hAnsi="Times New Roman" w:cs="Times New Roman"/>
                      <w:color w:val="000000"/>
                      <w:sz w:val="20"/>
                      <w:szCs w:val="20"/>
                    </w:rPr>
                    <w:t xml:space="preserve"> 1 470 000,00   </w:t>
                  </w:r>
                </w:p>
              </w:tc>
              <w:tc>
                <w:tcPr>
                  <w:tcW w:w="1395" w:type="dxa"/>
                  <w:vAlign w:val="center"/>
                </w:tcPr>
                <w:p w14:paraId="24579812" w14:textId="77777777" w:rsidR="00562464" w:rsidRPr="00F30C53" w:rsidRDefault="00562464" w:rsidP="00AC0713">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F30C53">
                    <w:rPr>
                      <w:rFonts w:ascii="Times New Roman" w:hAnsi="Times New Roman" w:cs="Times New Roman"/>
                      <w:color w:val="000000"/>
                      <w:sz w:val="20"/>
                      <w:szCs w:val="20"/>
                    </w:rPr>
                    <w:t xml:space="preserve"> 1 155 000,00   </w:t>
                  </w:r>
                </w:p>
              </w:tc>
              <w:tc>
                <w:tcPr>
                  <w:tcW w:w="1395" w:type="dxa"/>
                  <w:vAlign w:val="center"/>
                </w:tcPr>
                <w:p w14:paraId="4F71BD2F" w14:textId="77777777" w:rsidR="00562464" w:rsidRPr="00F30C53" w:rsidRDefault="00562464" w:rsidP="00AC0713">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F30C53">
                    <w:rPr>
                      <w:rFonts w:ascii="Times New Roman" w:hAnsi="Times New Roman" w:cs="Times New Roman"/>
                      <w:color w:val="000000"/>
                      <w:sz w:val="20"/>
                      <w:szCs w:val="20"/>
                    </w:rPr>
                    <w:t xml:space="preserve"> 840 000,00   </w:t>
                  </w:r>
                </w:p>
              </w:tc>
              <w:tc>
                <w:tcPr>
                  <w:tcW w:w="1395" w:type="dxa"/>
                  <w:vAlign w:val="center"/>
                </w:tcPr>
                <w:p w14:paraId="59739B53" w14:textId="77777777" w:rsidR="00562464" w:rsidRPr="00F30C53" w:rsidRDefault="00562464" w:rsidP="00AC0713">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F30C53">
                    <w:rPr>
                      <w:rFonts w:ascii="Times New Roman" w:hAnsi="Times New Roman" w:cs="Times New Roman"/>
                      <w:color w:val="000000"/>
                      <w:sz w:val="20"/>
                      <w:szCs w:val="20"/>
                    </w:rPr>
                    <w:t xml:space="preserve"> </w:t>
                  </w:r>
                  <w:r w:rsidR="00555451">
                    <w:rPr>
                      <w:rFonts w:ascii="Times New Roman" w:hAnsi="Times New Roman" w:cs="Times New Roman"/>
                      <w:color w:val="000000"/>
                      <w:sz w:val="20"/>
                      <w:szCs w:val="20"/>
                    </w:rPr>
                    <w:t>4</w:t>
                  </w:r>
                  <w:r>
                    <w:rPr>
                      <w:rFonts w:ascii="Times New Roman" w:hAnsi="Times New Roman" w:cs="Times New Roman"/>
                      <w:color w:val="000000"/>
                      <w:sz w:val="20"/>
                      <w:szCs w:val="20"/>
                      <w:lang w:val="en-US"/>
                    </w:rPr>
                    <w:t>50</w:t>
                  </w:r>
                  <w:r w:rsidRPr="00F30C53">
                    <w:rPr>
                      <w:rFonts w:ascii="Times New Roman" w:hAnsi="Times New Roman" w:cs="Times New Roman"/>
                      <w:color w:val="000000"/>
                      <w:sz w:val="20"/>
                      <w:szCs w:val="20"/>
                    </w:rPr>
                    <w:t xml:space="preserve"> 000,00   </w:t>
                  </w:r>
                </w:p>
              </w:tc>
            </w:tr>
            <w:tr w:rsidR="00562464" w:rsidRPr="0005171A" w14:paraId="29A99A38" w14:textId="77777777" w:rsidTr="00562464">
              <w:tc>
                <w:tcPr>
                  <w:tcW w:w="1865" w:type="dxa"/>
                  <w:vAlign w:val="center"/>
                  <w:hideMark/>
                </w:tcPr>
                <w:p w14:paraId="7026C607" w14:textId="77777777" w:rsidR="00562464" w:rsidRDefault="00562464" w:rsidP="00AC0713">
                  <w:pPr>
                    <w:framePr w:hSpace="180" w:wrap="around" w:vAnchor="text" w:hAnchor="text" w:y="1"/>
                    <w:spacing w:after="0" w:line="240" w:lineRule="auto"/>
                    <w:suppressOverlap/>
                    <w:rPr>
                      <w:rFonts w:ascii="Times New Roman" w:eastAsia="Calibri" w:hAnsi="Times New Roman" w:cs="Times New Roman"/>
                      <w:b/>
                      <w:bCs/>
                      <w:kern w:val="36"/>
                      <w:sz w:val="20"/>
                      <w:szCs w:val="20"/>
                    </w:rPr>
                  </w:pPr>
                  <w:r w:rsidRPr="0005171A">
                    <w:rPr>
                      <w:rFonts w:ascii="Times New Roman" w:eastAsia="Calibri" w:hAnsi="Times New Roman" w:cs="Times New Roman"/>
                      <w:b/>
                      <w:bCs/>
                      <w:kern w:val="36"/>
                      <w:sz w:val="20"/>
                      <w:szCs w:val="20"/>
                    </w:rPr>
                    <w:t>Лот № 3</w:t>
                  </w:r>
                </w:p>
                <w:p w14:paraId="1A87E578" w14:textId="77777777" w:rsidR="00562464" w:rsidRPr="0005171A" w:rsidRDefault="00562464" w:rsidP="00AC0713">
                  <w:pPr>
                    <w:framePr w:hSpace="180" w:wrap="around" w:vAnchor="text" w:hAnchor="text" w:y="1"/>
                    <w:spacing w:after="0" w:line="240" w:lineRule="auto"/>
                    <w:suppressOverlap/>
                    <w:rPr>
                      <w:rFonts w:ascii="Times New Roman" w:hAnsi="Times New Roman" w:cs="Times New Roman"/>
                      <w:b/>
                      <w:sz w:val="20"/>
                      <w:szCs w:val="20"/>
                    </w:rPr>
                  </w:pPr>
                  <w:r>
                    <w:rPr>
                      <w:rFonts w:ascii="Times New Roman" w:eastAsia="Calibri" w:hAnsi="Times New Roman" w:cs="Times New Roman"/>
                      <w:b/>
                      <w:bCs/>
                      <w:kern w:val="36"/>
                      <w:sz w:val="20"/>
                      <w:szCs w:val="20"/>
                    </w:rPr>
                    <w:t>(здание конторы)</w:t>
                  </w:r>
                </w:p>
              </w:tc>
              <w:tc>
                <w:tcPr>
                  <w:tcW w:w="1395" w:type="dxa"/>
                  <w:vAlign w:val="center"/>
                </w:tcPr>
                <w:p w14:paraId="6A7AE7DC" w14:textId="77777777" w:rsidR="00562464" w:rsidRPr="0005171A" w:rsidRDefault="00562464" w:rsidP="00AC0713">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05171A">
                    <w:rPr>
                      <w:rFonts w:ascii="Times New Roman" w:hAnsi="Times New Roman" w:cs="Times New Roman"/>
                      <w:color w:val="000000"/>
                      <w:sz w:val="20"/>
                      <w:szCs w:val="20"/>
                    </w:rPr>
                    <w:t>400 000,00</w:t>
                  </w:r>
                </w:p>
              </w:tc>
              <w:tc>
                <w:tcPr>
                  <w:tcW w:w="1395" w:type="dxa"/>
                  <w:vAlign w:val="center"/>
                </w:tcPr>
                <w:p w14:paraId="081DD6C4" w14:textId="77777777" w:rsidR="00562464" w:rsidRPr="0005171A" w:rsidRDefault="00562464" w:rsidP="00AC0713">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05171A">
                    <w:rPr>
                      <w:rFonts w:ascii="Times New Roman" w:hAnsi="Times New Roman" w:cs="Times New Roman"/>
                      <w:color w:val="000000"/>
                      <w:sz w:val="20"/>
                      <w:szCs w:val="20"/>
                    </w:rPr>
                    <w:t>340 000,00</w:t>
                  </w:r>
                </w:p>
              </w:tc>
              <w:tc>
                <w:tcPr>
                  <w:tcW w:w="1395" w:type="dxa"/>
                  <w:vAlign w:val="center"/>
                </w:tcPr>
                <w:p w14:paraId="7BC4C9A2" w14:textId="77777777" w:rsidR="00562464" w:rsidRPr="0005171A" w:rsidRDefault="00562464" w:rsidP="00AC0713">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05171A">
                    <w:rPr>
                      <w:rFonts w:ascii="Times New Roman" w:hAnsi="Times New Roman" w:cs="Times New Roman"/>
                      <w:color w:val="000000"/>
                      <w:sz w:val="20"/>
                      <w:szCs w:val="20"/>
                    </w:rPr>
                    <w:t>280 000,00</w:t>
                  </w:r>
                </w:p>
              </w:tc>
              <w:tc>
                <w:tcPr>
                  <w:tcW w:w="1395" w:type="dxa"/>
                  <w:vAlign w:val="center"/>
                </w:tcPr>
                <w:p w14:paraId="4778410A" w14:textId="77777777" w:rsidR="00562464" w:rsidRPr="0005171A" w:rsidRDefault="00562464" w:rsidP="00AC0713">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05171A">
                    <w:rPr>
                      <w:rFonts w:ascii="Times New Roman" w:hAnsi="Times New Roman" w:cs="Times New Roman"/>
                      <w:color w:val="000000"/>
                      <w:sz w:val="20"/>
                      <w:szCs w:val="20"/>
                    </w:rPr>
                    <w:t>220 000,00</w:t>
                  </w:r>
                </w:p>
              </w:tc>
              <w:tc>
                <w:tcPr>
                  <w:tcW w:w="1395" w:type="dxa"/>
                  <w:vAlign w:val="center"/>
                </w:tcPr>
                <w:p w14:paraId="6B63F9C4" w14:textId="77777777" w:rsidR="00562464" w:rsidRPr="0005171A" w:rsidRDefault="00562464" w:rsidP="00AC0713">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05171A">
                    <w:rPr>
                      <w:rFonts w:ascii="Times New Roman" w:hAnsi="Times New Roman" w:cs="Times New Roman"/>
                      <w:color w:val="000000"/>
                      <w:sz w:val="20"/>
                      <w:szCs w:val="20"/>
                    </w:rPr>
                    <w:t>160 000,00</w:t>
                  </w:r>
                </w:p>
              </w:tc>
              <w:tc>
                <w:tcPr>
                  <w:tcW w:w="1395" w:type="dxa"/>
                  <w:vAlign w:val="center"/>
                </w:tcPr>
                <w:p w14:paraId="7571CBF0" w14:textId="77777777" w:rsidR="00562464" w:rsidRPr="0005171A" w:rsidRDefault="00562464" w:rsidP="00AC0713">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05171A">
                    <w:rPr>
                      <w:rFonts w:ascii="Times New Roman" w:hAnsi="Times New Roman" w:cs="Times New Roman"/>
                      <w:color w:val="000000"/>
                      <w:sz w:val="20"/>
                      <w:szCs w:val="20"/>
                    </w:rPr>
                    <w:t>100 000,00</w:t>
                  </w:r>
                </w:p>
              </w:tc>
            </w:tr>
            <w:tr w:rsidR="00562464" w:rsidRPr="0005171A" w14:paraId="1D1C568D" w14:textId="77777777" w:rsidTr="00562464">
              <w:tc>
                <w:tcPr>
                  <w:tcW w:w="1865" w:type="dxa"/>
                  <w:vAlign w:val="center"/>
                  <w:hideMark/>
                </w:tcPr>
                <w:p w14:paraId="6A8E1CB3" w14:textId="77777777" w:rsidR="00562464" w:rsidRDefault="00562464" w:rsidP="00AC0713">
                  <w:pPr>
                    <w:framePr w:hSpace="180" w:wrap="around" w:vAnchor="text" w:hAnchor="text" w:y="1"/>
                    <w:spacing w:after="0" w:line="240" w:lineRule="auto"/>
                    <w:suppressOverlap/>
                    <w:rPr>
                      <w:rFonts w:ascii="Times New Roman" w:eastAsia="Calibri" w:hAnsi="Times New Roman" w:cs="Times New Roman"/>
                      <w:b/>
                      <w:bCs/>
                      <w:kern w:val="36"/>
                      <w:sz w:val="20"/>
                      <w:szCs w:val="20"/>
                    </w:rPr>
                  </w:pPr>
                  <w:r w:rsidRPr="0005171A">
                    <w:rPr>
                      <w:rFonts w:ascii="Times New Roman" w:eastAsia="Calibri" w:hAnsi="Times New Roman" w:cs="Times New Roman"/>
                      <w:b/>
                      <w:bCs/>
                      <w:kern w:val="36"/>
                      <w:sz w:val="20"/>
                      <w:szCs w:val="20"/>
                    </w:rPr>
                    <w:t>Лот № 5</w:t>
                  </w:r>
                </w:p>
                <w:p w14:paraId="68EFEE5E" w14:textId="77777777" w:rsidR="00562464" w:rsidRPr="0005171A" w:rsidRDefault="00562464" w:rsidP="00AC0713">
                  <w:pPr>
                    <w:framePr w:hSpace="180" w:wrap="around" w:vAnchor="text" w:hAnchor="text" w:y="1"/>
                    <w:spacing w:after="0" w:line="240" w:lineRule="auto"/>
                    <w:suppressOverlap/>
                    <w:rPr>
                      <w:rFonts w:ascii="Times New Roman" w:hAnsi="Times New Roman" w:cs="Times New Roman"/>
                      <w:b/>
                      <w:sz w:val="20"/>
                      <w:szCs w:val="20"/>
                    </w:rPr>
                  </w:pPr>
                  <w:r>
                    <w:rPr>
                      <w:rFonts w:ascii="Times New Roman" w:eastAsia="Calibri" w:hAnsi="Times New Roman" w:cs="Times New Roman"/>
                      <w:b/>
                      <w:bCs/>
                      <w:kern w:val="36"/>
                      <w:sz w:val="20"/>
                      <w:szCs w:val="20"/>
                    </w:rPr>
                    <w:t>(земля)</w:t>
                  </w:r>
                </w:p>
              </w:tc>
              <w:tc>
                <w:tcPr>
                  <w:tcW w:w="1395" w:type="dxa"/>
                  <w:vAlign w:val="center"/>
                </w:tcPr>
                <w:p w14:paraId="57988934" w14:textId="77777777" w:rsidR="00562464" w:rsidRPr="0005171A" w:rsidRDefault="00562464" w:rsidP="00AC0713">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05171A">
                    <w:rPr>
                      <w:rFonts w:ascii="Times New Roman" w:hAnsi="Times New Roman" w:cs="Times New Roman"/>
                      <w:color w:val="000000"/>
                      <w:sz w:val="20"/>
                      <w:szCs w:val="20"/>
                    </w:rPr>
                    <w:t>400 000,00</w:t>
                  </w:r>
                </w:p>
              </w:tc>
              <w:tc>
                <w:tcPr>
                  <w:tcW w:w="1395" w:type="dxa"/>
                  <w:vAlign w:val="center"/>
                </w:tcPr>
                <w:p w14:paraId="11D46FCD" w14:textId="77777777" w:rsidR="00562464" w:rsidRPr="0005171A" w:rsidRDefault="00562464" w:rsidP="00AC0713">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05171A">
                    <w:rPr>
                      <w:rFonts w:ascii="Times New Roman" w:hAnsi="Times New Roman" w:cs="Times New Roman"/>
                      <w:color w:val="000000"/>
                      <w:sz w:val="20"/>
                      <w:szCs w:val="20"/>
                    </w:rPr>
                    <w:t>340 000,00</w:t>
                  </w:r>
                </w:p>
              </w:tc>
              <w:tc>
                <w:tcPr>
                  <w:tcW w:w="1395" w:type="dxa"/>
                  <w:vAlign w:val="center"/>
                </w:tcPr>
                <w:p w14:paraId="1DD1D222" w14:textId="77777777" w:rsidR="00562464" w:rsidRPr="0005171A" w:rsidRDefault="00562464" w:rsidP="00AC0713">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05171A">
                    <w:rPr>
                      <w:rFonts w:ascii="Times New Roman" w:hAnsi="Times New Roman" w:cs="Times New Roman"/>
                      <w:color w:val="000000"/>
                      <w:sz w:val="20"/>
                      <w:szCs w:val="20"/>
                    </w:rPr>
                    <w:t>280 000,00</w:t>
                  </w:r>
                </w:p>
              </w:tc>
              <w:tc>
                <w:tcPr>
                  <w:tcW w:w="1395" w:type="dxa"/>
                  <w:vAlign w:val="center"/>
                </w:tcPr>
                <w:p w14:paraId="157720D8" w14:textId="77777777" w:rsidR="00562464" w:rsidRPr="0005171A" w:rsidRDefault="00562464" w:rsidP="00AC0713">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05171A">
                    <w:rPr>
                      <w:rFonts w:ascii="Times New Roman" w:hAnsi="Times New Roman" w:cs="Times New Roman"/>
                      <w:color w:val="000000"/>
                      <w:sz w:val="20"/>
                      <w:szCs w:val="20"/>
                    </w:rPr>
                    <w:t>220 000,00</w:t>
                  </w:r>
                </w:p>
              </w:tc>
              <w:tc>
                <w:tcPr>
                  <w:tcW w:w="1395" w:type="dxa"/>
                  <w:vAlign w:val="center"/>
                </w:tcPr>
                <w:p w14:paraId="1633C4AE" w14:textId="77777777" w:rsidR="00562464" w:rsidRPr="0005171A" w:rsidRDefault="00562464" w:rsidP="00AC0713">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05171A">
                    <w:rPr>
                      <w:rFonts w:ascii="Times New Roman" w:hAnsi="Times New Roman" w:cs="Times New Roman"/>
                      <w:color w:val="000000"/>
                      <w:sz w:val="20"/>
                      <w:szCs w:val="20"/>
                    </w:rPr>
                    <w:t>160 000,00</w:t>
                  </w:r>
                </w:p>
              </w:tc>
              <w:tc>
                <w:tcPr>
                  <w:tcW w:w="1395" w:type="dxa"/>
                  <w:vAlign w:val="center"/>
                </w:tcPr>
                <w:p w14:paraId="5B0D0241" w14:textId="77777777" w:rsidR="00562464" w:rsidRPr="0005171A" w:rsidRDefault="00562464" w:rsidP="00AC0713">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05171A">
                    <w:rPr>
                      <w:rFonts w:ascii="Times New Roman" w:hAnsi="Times New Roman" w:cs="Times New Roman"/>
                      <w:color w:val="000000"/>
                      <w:sz w:val="20"/>
                      <w:szCs w:val="20"/>
                    </w:rPr>
                    <w:t>100 000,00</w:t>
                  </w:r>
                </w:p>
              </w:tc>
            </w:tr>
            <w:tr w:rsidR="00562464" w:rsidRPr="0005171A" w14:paraId="2D5101E3" w14:textId="77777777" w:rsidTr="00562464">
              <w:tc>
                <w:tcPr>
                  <w:tcW w:w="1865" w:type="dxa"/>
                  <w:vAlign w:val="center"/>
                  <w:hideMark/>
                </w:tcPr>
                <w:p w14:paraId="63311804" w14:textId="77777777" w:rsidR="00562464" w:rsidRDefault="00562464" w:rsidP="00AC0713">
                  <w:pPr>
                    <w:framePr w:hSpace="180" w:wrap="around" w:vAnchor="text" w:hAnchor="text" w:y="1"/>
                    <w:spacing w:after="0" w:line="240" w:lineRule="auto"/>
                    <w:suppressOverlap/>
                    <w:rPr>
                      <w:rFonts w:ascii="Times New Roman" w:eastAsia="Calibri" w:hAnsi="Times New Roman" w:cs="Times New Roman"/>
                      <w:b/>
                      <w:bCs/>
                      <w:kern w:val="36"/>
                      <w:sz w:val="20"/>
                      <w:szCs w:val="20"/>
                    </w:rPr>
                  </w:pPr>
                  <w:r w:rsidRPr="0005171A">
                    <w:rPr>
                      <w:rFonts w:ascii="Times New Roman" w:eastAsia="Calibri" w:hAnsi="Times New Roman" w:cs="Times New Roman"/>
                      <w:b/>
                      <w:bCs/>
                      <w:kern w:val="36"/>
                      <w:sz w:val="20"/>
                      <w:szCs w:val="20"/>
                    </w:rPr>
                    <w:t>Лот № 6</w:t>
                  </w:r>
                </w:p>
                <w:p w14:paraId="6D734584" w14:textId="77777777" w:rsidR="00562464" w:rsidRPr="0005171A" w:rsidRDefault="00562464" w:rsidP="00AC0713">
                  <w:pPr>
                    <w:framePr w:hSpace="180" w:wrap="around" w:vAnchor="text" w:hAnchor="text" w:y="1"/>
                    <w:spacing w:after="0" w:line="240" w:lineRule="auto"/>
                    <w:suppressOverlap/>
                    <w:rPr>
                      <w:rFonts w:ascii="Times New Roman" w:hAnsi="Times New Roman" w:cs="Times New Roman"/>
                      <w:b/>
                      <w:sz w:val="20"/>
                      <w:szCs w:val="20"/>
                    </w:rPr>
                  </w:pPr>
                  <w:r>
                    <w:rPr>
                      <w:rFonts w:ascii="Times New Roman" w:eastAsia="Calibri" w:hAnsi="Times New Roman" w:cs="Times New Roman"/>
                      <w:b/>
                      <w:bCs/>
                      <w:kern w:val="36"/>
                      <w:sz w:val="20"/>
                      <w:szCs w:val="20"/>
                    </w:rPr>
                    <w:t>(земля)</w:t>
                  </w:r>
                  <w:r w:rsidRPr="0005171A">
                    <w:rPr>
                      <w:rFonts w:ascii="Times New Roman" w:hAnsi="Times New Roman" w:cs="Times New Roman"/>
                      <w:b/>
                      <w:sz w:val="20"/>
                      <w:szCs w:val="20"/>
                    </w:rPr>
                    <w:t xml:space="preserve"> </w:t>
                  </w:r>
                </w:p>
              </w:tc>
              <w:tc>
                <w:tcPr>
                  <w:tcW w:w="1395" w:type="dxa"/>
                  <w:vAlign w:val="center"/>
                </w:tcPr>
                <w:p w14:paraId="7A3EC0A7" w14:textId="77777777" w:rsidR="00562464" w:rsidRPr="0005171A" w:rsidRDefault="00562464" w:rsidP="00AC0713">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05171A">
                    <w:rPr>
                      <w:rFonts w:ascii="Times New Roman" w:hAnsi="Times New Roman" w:cs="Times New Roman"/>
                      <w:color w:val="000000"/>
                      <w:sz w:val="20"/>
                      <w:szCs w:val="20"/>
                    </w:rPr>
                    <w:t>600 000,00</w:t>
                  </w:r>
                </w:p>
              </w:tc>
              <w:tc>
                <w:tcPr>
                  <w:tcW w:w="1395" w:type="dxa"/>
                  <w:vAlign w:val="center"/>
                </w:tcPr>
                <w:p w14:paraId="5471AF7E" w14:textId="77777777" w:rsidR="00562464" w:rsidRPr="0005171A" w:rsidRDefault="00562464" w:rsidP="00AC0713">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05171A">
                    <w:rPr>
                      <w:rFonts w:ascii="Times New Roman" w:hAnsi="Times New Roman" w:cs="Times New Roman"/>
                      <w:color w:val="000000"/>
                      <w:sz w:val="20"/>
                      <w:szCs w:val="20"/>
                    </w:rPr>
                    <w:t>510 000,00</w:t>
                  </w:r>
                </w:p>
              </w:tc>
              <w:tc>
                <w:tcPr>
                  <w:tcW w:w="1395" w:type="dxa"/>
                  <w:vAlign w:val="center"/>
                </w:tcPr>
                <w:p w14:paraId="2866531C" w14:textId="77777777" w:rsidR="00562464" w:rsidRPr="0005171A" w:rsidRDefault="00562464" w:rsidP="00AC0713">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05171A">
                    <w:rPr>
                      <w:rFonts w:ascii="Times New Roman" w:hAnsi="Times New Roman" w:cs="Times New Roman"/>
                      <w:color w:val="000000"/>
                      <w:sz w:val="20"/>
                      <w:szCs w:val="20"/>
                    </w:rPr>
                    <w:t>420 000,00</w:t>
                  </w:r>
                </w:p>
              </w:tc>
              <w:tc>
                <w:tcPr>
                  <w:tcW w:w="1395" w:type="dxa"/>
                  <w:vAlign w:val="center"/>
                </w:tcPr>
                <w:p w14:paraId="788F26F2" w14:textId="77777777" w:rsidR="00562464" w:rsidRPr="0005171A" w:rsidRDefault="00562464" w:rsidP="00AC0713">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05171A">
                    <w:rPr>
                      <w:rFonts w:ascii="Times New Roman" w:hAnsi="Times New Roman" w:cs="Times New Roman"/>
                      <w:color w:val="000000"/>
                      <w:sz w:val="20"/>
                      <w:szCs w:val="20"/>
                    </w:rPr>
                    <w:t>330 000,00</w:t>
                  </w:r>
                </w:p>
              </w:tc>
              <w:tc>
                <w:tcPr>
                  <w:tcW w:w="1395" w:type="dxa"/>
                  <w:vAlign w:val="center"/>
                </w:tcPr>
                <w:p w14:paraId="26D60096" w14:textId="77777777" w:rsidR="00562464" w:rsidRPr="0005171A" w:rsidRDefault="00562464" w:rsidP="00AC0713">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05171A">
                    <w:rPr>
                      <w:rFonts w:ascii="Times New Roman" w:hAnsi="Times New Roman" w:cs="Times New Roman"/>
                      <w:color w:val="000000"/>
                      <w:sz w:val="20"/>
                      <w:szCs w:val="20"/>
                    </w:rPr>
                    <w:t>240 000,00</w:t>
                  </w:r>
                </w:p>
              </w:tc>
              <w:tc>
                <w:tcPr>
                  <w:tcW w:w="1395" w:type="dxa"/>
                  <w:vAlign w:val="center"/>
                </w:tcPr>
                <w:p w14:paraId="7AE138E7" w14:textId="77777777" w:rsidR="00562464" w:rsidRPr="0005171A" w:rsidRDefault="00562464" w:rsidP="00AC0713">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05171A">
                    <w:rPr>
                      <w:rFonts w:ascii="Times New Roman" w:hAnsi="Times New Roman" w:cs="Times New Roman"/>
                      <w:color w:val="000000"/>
                      <w:sz w:val="20"/>
                      <w:szCs w:val="20"/>
                    </w:rPr>
                    <w:t>150 000,00</w:t>
                  </w:r>
                </w:p>
              </w:tc>
            </w:tr>
          </w:tbl>
          <w:p w14:paraId="17C220A2" w14:textId="77777777" w:rsidR="00562464" w:rsidRPr="00BA7F00" w:rsidRDefault="00562464" w:rsidP="00562464">
            <w:pPr>
              <w:jc w:val="both"/>
              <w:rPr>
                <w:rFonts w:asciiTheme="majorHAnsi" w:hAnsiTheme="majorHAnsi"/>
              </w:rPr>
            </w:pPr>
          </w:p>
        </w:tc>
      </w:tr>
      <w:tr w:rsidR="00562464" w:rsidRPr="00BA7F00" w14:paraId="7FF4C907" w14:textId="77777777" w:rsidTr="000E19E5">
        <w:tc>
          <w:tcPr>
            <w:tcW w:w="1006" w:type="dxa"/>
          </w:tcPr>
          <w:p w14:paraId="4E64720A" w14:textId="77777777" w:rsidR="00562464" w:rsidRDefault="00562464" w:rsidP="00325E26">
            <w:pPr>
              <w:jc w:val="both"/>
              <w:rPr>
                <w:rFonts w:asciiTheme="majorHAnsi" w:hAnsiTheme="majorHAnsi"/>
              </w:rPr>
            </w:pPr>
            <w:r>
              <w:rPr>
                <w:rFonts w:asciiTheme="majorHAnsi" w:hAnsiTheme="majorHAnsi"/>
              </w:rPr>
              <w:lastRenderedPageBreak/>
              <w:t>13.</w:t>
            </w:r>
          </w:p>
        </w:tc>
        <w:tc>
          <w:tcPr>
            <w:tcW w:w="9308" w:type="dxa"/>
          </w:tcPr>
          <w:p w14:paraId="7E77CBEF" w14:textId="77777777" w:rsidR="00562464" w:rsidRPr="00562464" w:rsidRDefault="00562464" w:rsidP="00562464">
            <w:pPr>
              <w:pStyle w:val="a3"/>
              <w:spacing w:line="264" w:lineRule="auto"/>
              <w:ind w:firstLine="709"/>
              <w:jc w:val="both"/>
              <w:rPr>
                <w:rFonts w:asciiTheme="majorHAnsi" w:hAnsiTheme="majorHAnsi" w:cs="Times New Roman"/>
              </w:rPr>
            </w:pPr>
            <w:r w:rsidRPr="00562464">
              <w:rPr>
                <w:rFonts w:asciiTheme="majorHAnsi" w:hAnsiTheme="majorHAnsi" w:cs="Times New Roman"/>
              </w:rPr>
              <w:t xml:space="preserve">В случае, если имущество должника не будет реализовано на торгах, его продажа осуществляется путем заключения прямого договора купли-продажи имущества (по </w:t>
            </w:r>
            <w:r w:rsidRPr="00562464">
              <w:rPr>
                <w:rFonts w:asciiTheme="majorHAnsi" w:hAnsiTheme="majorHAnsi" w:cs="Times New Roman"/>
              </w:rPr>
              <w:lastRenderedPageBreak/>
              <w:t>аналогии с порядком, установленным ч. 4.1. ст. 132 закона о банкротстве).</w:t>
            </w:r>
          </w:p>
          <w:p w14:paraId="54D79C04" w14:textId="77777777" w:rsidR="00562464" w:rsidRPr="00562464" w:rsidRDefault="00562464" w:rsidP="00562464">
            <w:pPr>
              <w:pStyle w:val="a3"/>
              <w:spacing w:line="264" w:lineRule="auto"/>
              <w:ind w:firstLine="709"/>
              <w:jc w:val="both"/>
              <w:rPr>
                <w:rFonts w:asciiTheme="majorHAnsi" w:hAnsiTheme="majorHAnsi" w:cs="Times New Roman"/>
              </w:rPr>
            </w:pPr>
            <w:r w:rsidRPr="00562464">
              <w:rPr>
                <w:rFonts w:asciiTheme="majorHAnsi" w:hAnsiTheme="majorHAnsi" w:cs="Times New Roman"/>
              </w:rPr>
              <w:t>13.1. Конкурсный управляющий обязан опубликовать сообщение в ЕФРСБ о продаже имущества путем заключения прямого договора купли-продажи (данное сообщение публикуется не ранее чем через 20 дней после утверждения данного Дополнения).</w:t>
            </w:r>
          </w:p>
          <w:p w14:paraId="6E891998" w14:textId="77777777" w:rsidR="00562464" w:rsidRPr="00562464" w:rsidRDefault="00562464" w:rsidP="00562464">
            <w:pPr>
              <w:pStyle w:val="a3"/>
              <w:spacing w:line="264" w:lineRule="auto"/>
              <w:ind w:firstLine="709"/>
              <w:jc w:val="both"/>
              <w:rPr>
                <w:rFonts w:asciiTheme="majorHAnsi" w:hAnsiTheme="majorHAnsi" w:cs="Times New Roman"/>
              </w:rPr>
            </w:pPr>
            <w:r w:rsidRPr="00562464">
              <w:rPr>
                <w:rFonts w:asciiTheme="majorHAnsi" w:hAnsiTheme="majorHAnsi" w:cs="Times New Roman"/>
              </w:rPr>
              <w:t>Объявление в обязательном порядке размещается на сайте объявлений www.avito.ru.</w:t>
            </w:r>
          </w:p>
          <w:p w14:paraId="1CA7DBC0" w14:textId="77777777" w:rsidR="00562464" w:rsidRPr="00562464" w:rsidRDefault="00562464" w:rsidP="00562464">
            <w:pPr>
              <w:pStyle w:val="a3"/>
              <w:spacing w:line="264" w:lineRule="auto"/>
              <w:ind w:firstLine="709"/>
              <w:jc w:val="both"/>
              <w:rPr>
                <w:rFonts w:asciiTheme="majorHAnsi" w:hAnsiTheme="majorHAnsi" w:cs="Times New Roman"/>
              </w:rPr>
            </w:pPr>
            <w:r w:rsidRPr="00562464">
              <w:rPr>
                <w:rFonts w:asciiTheme="majorHAnsi" w:hAnsiTheme="majorHAnsi" w:cs="Times New Roman"/>
              </w:rPr>
              <w:t>Публикация сообщения в газете "Коммерсантъ" не осуществляется, оператор Электронной площадки не привлекается.</w:t>
            </w:r>
          </w:p>
          <w:p w14:paraId="6EA60E38" w14:textId="77777777" w:rsidR="00562464" w:rsidRPr="00562464" w:rsidRDefault="00562464" w:rsidP="00562464">
            <w:pPr>
              <w:pStyle w:val="a3"/>
              <w:spacing w:line="264" w:lineRule="auto"/>
              <w:ind w:firstLine="709"/>
              <w:jc w:val="both"/>
              <w:rPr>
                <w:rFonts w:asciiTheme="majorHAnsi" w:hAnsiTheme="majorHAnsi" w:cs="Times New Roman"/>
              </w:rPr>
            </w:pPr>
            <w:r w:rsidRPr="00562464">
              <w:rPr>
                <w:rFonts w:asciiTheme="majorHAnsi" w:hAnsiTheme="majorHAnsi" w:cs="Times New Roman"/>
              </w:rPr>
              <w:t>13.2. Оферты принимаются в течение 60 (шестидесяти) календарных дней с даты опубликования сообщения в ЕФРСБ.</w:t>
            </w:r>
          </w:p>
          <w:p w14:paraId="737C6065" w14:textId="77777777" w:rsidR="00562464" w:rsidRPr="00562464" w:rsidRDefault="00562464" w:rsidP="00562464">
            <w:pPr>
              <w:pStyle w:val="a3"/>
              <w:spacing w:line="264" w:lineRule="auto"/>
              <w:ind w:firstLine="709"/>
              <w:jc w:val="both"/>
              <w:rPr>
                <w:rFonts w:asciiTheme="majorHAnsi" w:hAnsiTheme="majorHAnsi" w:cs="Times New Roman"/>
              </w:rPr>
            </w:pPr>
            <w:r w:rsidRPr="00562464">
              <w:rPr>
                <w:rFonts w:asciiTheme="majorHAnsi" w:hAnsiTheme="majorHAnsi" w:cs="Times New Roman"/>
              </w:rPr>
              <w:t>Торги по лоту про</w:t>
            </w:r>
            <w:r w:rsidR="00555451">
              <w:rPr>
                <w:rFonts w:asciiTheme="majorHAnsi" w:hAnsiTheme="majorHAnsi" w:cs="Times New Roman"/>
              </w:rPr>
              <w:t>х</w:t>
            </w:r>
            <w:r w:rsidRPr="00562464">
              <w:rPr>
                <w:rFonts w:asciiTheme="majorHAnsi" w:hAnsiTheme="majorHAnsi" w:cs="Times New Roman"/>
              </w:rPr>
              <w:t>одят по продажной цене лота (см. таблицу № 2). Снижение цены не предусмотрено.</w:t>
            </w:r>
          </w:p>
          <w:p w14:paraId="058AEBD2" w14:textId="77777777" w:rsidR="00562464" w:rsidRPr="00562464" w:rsidRDefault="00562464" w:rsidP="00562464">
            <w:pPr>
              <w:pStyle w:val="a3"/>
              <w:spacing w:line="264" w:lineRule="auto"/>
              <w:ind w:firstLine="709"/>
              <w:jc w:val="both"/>
              <w:rPr>
                <w:rFonts w:asciiTheme="majorHAnsi" w:hAnsiTheme="majorHAnsi" w:cs="Times New Roman"/>
              </w:rPr>
            </w:pPr>
            <w:r w:rsidRPr="00562464">
              <w:rPr>
                <w:rFonts w:asciiTheme="majorHAnsi" w:hAnsiTheme="majorHAnsi" w:cs="Times New Roman"/>
              </w:rPr>
              <w:t xml:space="preserve">13.3. </w:t>
            </w:r>
            <w:r w:rsidRPr="00562464">
              <w:rPr>
                <w:rFonts w:asciiTheme="majorHAnsi" w:hAnsiTheme="majorHAnsi" w:cs="Times New Roman"/>
                <w:b/>
              </w:rPr>
              <w:t>Заявка</w:t>
            </w:r>
            <w:r w:rsidRPr="00562464">
              <w:rPr>
                <w:rFonts w:asciiTheme="majorHAnsi" w:hAnsiTheme="majorHAnsi" w:cs="Times New Roman"/>
              </w:rPr>
              <w:t xml:space="preserve"> на приобретение составляется в произвольной форме на русском языке и должна содержать следующие сведения:</w:t>
            </w:r>
          </w:p>
          <w:p w14:paraId="3D8584C5" w14:textId="77777777" w:rsidR="00562464" w:rsidRPr="00562464" w:rsidRDefault="00562464" w:rsidP="00562464">
            <w:pPr>
              <w:pStyle w:val="a3"/>
              <w:spacing w:line="264" w:lineRule="auto"/>
              <w:ind w:firstLine="709"/>
              <w:jc w:val="both"/>
              <w:rPr>
                <w:rFonts w:asciiTheme="majorHAnsi" w:hAnsiTheme="majorHAnsi" w:cs="Times New Roman"/>
              </w:rPr>
            </w:pPr>
            <w:r w:rsidRPr="00562464">
              <w:rPr>
                <w:rFonts w:asciiTheme="majorHAnsi" w:hAnsiTheme="majorHAnsi" w:cs="Times New Roman"/>
              </w:rPr>
              <w:t xml:space="preserve">- Наименование, организационно-правовая форма, место нахождения, почтовый адрес заявителя (для юридического лица); </w:t>
            </w:r>
          </w:p>
          <w:p w14:paraId="46435D39" w14:textId="77777777" w:rsidR="00562464" w:rsidRPr="00562464" w:rsidRDefault="00562464" w:rsidP="00562464">
            <w:pPr>
              <w:pStyle w:val="a3"/>
              <w:spacing w:line="264" w:lineRule="auto"/>
              <w:ind w:firstLine="709"/>
              <w:jc w:val="both"/>
              <w:rPr>
                <w:rFonts w:asciiTheme="majorHAnsi" w:hAnsiTheme="majorHAnsi" w:cs="Times New Roman"/>
              </w:rPr>
            </w:pPr>
            <w:r w:rsidRPr="00562464">
              <w:rPr>
                <w:rFonts w:asciiTheme="majorHAnsi" w:hAnsiTheme="majorHAnsi" w:cs="Times New Roman"/>
              </w:rPr>
              <w:t xml:space="preserve">- Фамилия, имя, отчество, паспортные данные, сведения о месте жительства заявителя (для физического лица); </w:t>
            </w:r>
          </w:p>
          <w:p w14:paraId="215C1D83" w14:textId="77777777" w:rsidR="00562464" w:rsidRPr="00562464" w:rsidRDefault="00562464" w:rsidP="00562464">
            <w:pPr>
              <w:pStyle w:val="a3"/>
              <w:spacing w:line="264" w:lineRule="auto"/>
              <w:ind w:firstLine="709"/>
              <w:jc w:val="both"/>
              <w:rPr>
                <w:rFonts w:asciiTheme="majorHAnsi" w:hAnsiTheme="majorHAnsi" w:cs="Times New Roman"/>
              </w:rPr>
            </w:pPr>
            <w:r w:rsidRPr="00562464">
              <w:rPr>
                <w:rFonts w:asciiTheme="majorHAnsi" w:hAnsiTheme="majorHAnsi" w:cs="Times New Roman"/>
              </w:rPr>
              <w:t xml:space="preserve">- Номер контактного телефона, адрес электронной почты заявителя, предложение о цене имущества. </w:t>
            </w:r>
          </w:p>
          <w:p w14:paraId="65E50134" w14:textId="77777777" w:rsidR="00562464" w:rsidRPr="00562464" w:rsidRDefault="00562464" w:rsidP="00562464">
            <w:pPr>
              <w:pStyle w:val="a3"/>
              <w:spacing w:line="264" w:lineRule="auto"/>
              <w:ind w:firstLine="709"/>
              <w:jc w:val="both"/>
              <w:rPr>
                <w:rFonts w:asciiTheme="majorHAnsi" w:hAnsiTheme="majorHAnsi" w:cs="Times New Roman"/>
              </w:rPr>
            </w:pPr>
            <w:r w:rsidRPr="00562464">
              <w:rPr>
                <w:rFonts w:asciiTheme="majorHAnsi" w:hAnsiTheme="majorHAnsi" w:cs="Times New Roman"/>
              </w:rPr>
              <w:t>Заявка должна содержать также сведения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сведения об участии в капитале заявителя конкурсного управляющего, а также саморегулируемой организации арбитражных управляющих, членом или руководителем которой является конкурсный управляющий.</w:t>
            </w:r>
          </w:p>
          <w:p w14:paraId="1D6C2732" w14:textId="77777777" w:rsidR="00562464" w:rsidRPr="00562464" w:rsidRDefault="00562464" w:rsidP="00562464">
            <w:pPr>
              <w:pStyle w:val="a3"/>
              <w:spacing w:line="264" w:lineRule="auto"/>
              <w:ind w:firstLine="709"/>
              <w:jc w:val="both"/>
              <w:rPr>
                <w:rFonts w:asciiTheme="majorHAnsi" w:hAnsiTheme="majorHAnsi" w:cs="Times New Roman"/>
              </w:rPr>
            </w:pPr>
            <w:r w:rsidRPr="00562464">
              <w:rPr>
                <w:rFonts w:asciiTheme="majorHAnsi" w:hAnsiTheme="majorHAnsi" w:cs="Times New Roman"/>
              </w:rPr>
              <w:t xml:space="preserve"> К заявке прилагаются действительная на день представления заявки на участие в торгах выписка из ЕГЮРЛ или ЕГРИП (для индивидуального предпринимателя) или засвидетельствованная в нотариальном порядке копия такой выписки,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документ, подтверждающий полномочия лица на осуществление действий от имени заявителя, документ, подтверждающий одобрение сделки (в том числе крупной – для юридических лиц) по приобретению имущества Должника (для юридических лиц) если для участника открытых торгов приобретение имущества является крупной сделкой.</w:t>
            </w:r>
          </w:p>
          <w:p w14:paraId="592873F1" w14:textId="77777777" w:rsidR="00562464" w:rsidRPr="00562464" w:rsidRDefault="00562464" w:rsidP="00562464">
            <w:pPr>
              <w:pStyle w:val="a3"/>
              <w:spacing w:line="264" w:lineRule="auto"/>
              <w:ind w:firstLine="709"/>
              <w:jc w:val="both"/>
              <w:rPr>
                <w:rFonts w:asciiTheme="majorHAnsi" w:hAnsiTheme="majorHAnsi" w:cs="Times New Roman"/>
              </w:rPr>
            </w:pPr>
            <w:r w:rsidRPr="00562464">
              <w:rPr>
                <w:rFonts w:asciiTheme="majorHAnsi" w:hAnsiTheme="majorHAnsi" w:cs="Times New Roman"/>
              </w:rPr>
              <w:t>13.4. Договор купли-продажи имущества заключается с лицом, перв</w:t>
            </w:r>
            <w:r w:rsidR="00555451">
              <w:rPr>
                <w:rFonts w:asciiTheme="majorHAnsi" w:hAnsiTheme="majorHAnsi" w:cs="Times New Roman"/>
              </w:rPr>
              <w:t xml:space="preserve">ым направившим на электронный </w:t>
            </w:r>
            <w:r w:rsidRPr="00562464">
              <w:rPr>
                <w:rFonts w:asciiTheme="majorHAnsi" w:hAnsiTheme="majorHAnsi" w:cs="Times New Roman"/>
              </w:rPr>
              <w:t>адрес конкурсного управляющего (e-mail: 79698061313@yandex.ru) предложение о приобретении имущества с указанием цены не ниже установленной начальной цены на определенном периоде.</w:t>
            </w:r>
            <w:r w:rsidRPr="00CA6623">
              <w:rPr>
                <w:rFonts w:ascii="Times New Roman" w:hAnsi="Times New Roman" w:cs="Times New Roman"/>
                <w:sz w:val="24"/>
                <w:szCs w:val="24"/>
              </w:rPr>
              <w:t xml:space="preserve"> </w:t>
            </w:r>
          </w:p>
        </w:tc>
      </w:tr>
    </w:tbl>
    <w:p w14:paraId="6CD101A2" w14:textId="77777777" w:rsidR="00562464" w:rsidRPr="0005171A" w:rsidRDefault="00562464" w:rsidP="00562464">
      <w:pPr>
        <w:tabs>
          <w:tab w:val="left" w:pos="7797"/>
        </w:tabs>
        <w:rPr>
          <w:rFonts w:ascii="Times New Roman" w:hAnsi="Times New Roman" w:cs="Times New Roman"/>
          <w:b/>
          <w:sz w:val="24"/>
          <w:szCs w:val="24"/>
        </w:rPr>
      </w:pPr>
      <w:r w:rsidRPr="0005171A">
        <w:rPr>
          <w:rFonts w:ascii="Times New Roman" w:hAnsi="Times New Roman" w:cs="Times New Roman"/>
          <w:b/>
          <w:sz w:val="24"/>
          <w:szCs w:val="24"/>
        </w:rPr>
        <w:lastRenderedPageBreak/>
        <w:t>Таблица №</w:t>
      </w:r>
      <w:r>
        <w:rPr>
          <w:rFonts w:ascii="Times New Roman" w:hAnsi="Times New Roman" w:cs="Times New Roman"/>
          <w:b/>
          <w:sz w:val="24"/>
          <w:szCs w:val="24"/>
        </w:rPr>
        <w:t>2</w:t>
      </w:r>
      <w:r w:rsidRPr="0005171A">
        <w:rPr>
          <w:rFonts w:ascii="Times New Roman" w:hAnsi="Times New Roman" w:cs="Times New Roman"/>
          <w:b/>
          <w:sz w:val="24"/>
          <w:szCs w:val="24"/>
        </w:rPr>
        <w:t xml:space="preserve"> расче</w:t>
      </w:r>
      <w:r>
        <w:rPr>
          <w:rFonts w:ascii="Times New Roman" w:hAnsi="Times New Roman" w:cs="Times New Roman"/>
          <w:b/>
          <w:sz w:val="24"/>
          <w:szCs w:val="24"/>
        </w:rPr>
        <w:t>т продажной цены имущества</w:t>
      </w: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0"/>
        <w:gridCol w:w="5602"/>
        <w:gridCol w:w="2271"/>
        <w:gridCol w:w="2022"/>
      </w:tblGrid>
      <w:tr w:rsidR="00562464" w:rsidRPr="0005171A" w14:paraId="1BA43DFE" w14:textId="77777777" w:rsidTr="00562464">
        <w:trPr>
          <w:trHeight w:val="520"/>
          <w:jc w:val="center"/>
        </w:trPr>
        <w:tc>
          <w:tcPr>
            <w:tcW w:w="340" w:type="dxa"/>
          </w:tcPr>
          <w:p w14:paraId="293899DE" w14:textId="77777777" w:rsidR="00562464" w:rsidRPr="0005171A" w:rsidRDefault="00562464" w:rsidP="0056246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5602" w:type="dxa"/>
            <w:vAlign w:val="center"/>
          </w:tcPr>
          <w:p w14:paraId="7B73906B" w14:textId="77777777" w:rsidR="00562464" w:rsidRPr="00CF591A" w:rsidRDefault="00562464" w:rsidP="00562464">
            <w:pPr>
              <w:spacing w:after="0" w:line="240" w:lineRule="auto"/>
              <w:jc w:val="center"/>
              <w:rPr>
                <w:rFonts w:ascii="Times New Roman" w:hAnsi="Times New Roman" w:cs="Times New Roman"/>
                <w:b/>
                <w:bCs/>
                <w:sz w:val="20"/>
                <w:szCs w:val="20"/>
              </w:rPr>
            </w:pPr>
            <w:r w:rsidRPr="00CF591A">
              <w:rPr>
                <w:rFonts w:ascii="Times New Roman" w:hAnsi="Times New Roman" w:cs="Times New Roman"/>
                <w:b/>
                <w:bCs/>
                <w:sz w:val="20"/>
                <w:szCs w:val="20"/>
              </w:rPr>
              <w:t>Имущество</w:t>
            </w:r>
          </w:p>
        </w:tc>
        <w:tc>
          <w:tcPr>
            <w:tcW w:w="2271" w:type="dxa"/>
            <w:vAlign w:val="center"/>
          </w:tcPr>
          <w:p w14:paraId="1B78509C" w14:textId="77777777" w:rsidR="00562464" w:rsidRPr="00CF591A" w:rsidRDefault="00562464" w:rsidP="00562464">
            <w:pPr>
              <w:spacing w:after="0" w:line="240" w:lineRule="auto"/>
              <w:jc w:val="center"/>
              <w:rPr>
                <w:rFonts w:ascii="Times New Roman" w:hAnsi="Times New Roman" w:cs="Times New Roman"/>
                <w:b/>
                <w:bCs/>
                <w:sz w:val="20"/>
                <w:szCs w:val="20"/>
              </w:rPr>
            </w:pPr>
            <w:r w:rsidRPr="00CF591A">
              <w:rPr>
                <w:rFonts w:ascii="Times New Roman" w:hAnsi="Times New Roman" w:cs="Times New Roman"/>
                <w:b/>
                <w:bCs/>
                <w:sz w:val="20"/>
                <w:szCs w:val="20"/>
              </w:rPr>
              <w:t>Начальная продажная цена, руб.</w:t>
            </w:r>
          </w:p>
        </w:tc>
        <w:tc>
          <w:tcPr>
            <w:tcW w:w="2022" w:type="dxa"/>
            <w:vAlign w:val="center"/>
          </w:tcPr>
          <w:p w14:paraId="71B92E56" w14:textId="77777777" w:rsidR="00562464" w:rsidRPr="00CF591A" w:rsidRDefault="00562464" w:rsidP="00562464">
            <w:pPr>
              <w:spacing w:after="0" w:line="240" w:lineRule="auto"/>
              <w:jc w:val="center"/>
              <w:rPr>
                <w:rFonts w:ascii="Times New Roman" w:hAnsi="Times New Roman" w:cs="Times New Roman"/>
                <w:b/>
                <w:bCs/>
                <w:sz w:val="20"/>
                <w:szCs w:val="20"/>
              </w:rPr>
            </w:pPr>
            <w:r w:rsidRPr="00CF591A">
              <w:rPr>
                <w:rFonts w:ascii="Times New Roman" w:hAnsi="Times New Roman" w:cs="Times New Roman"/>
                <w:b/>
                <w:bCs/>
                <w:sz w:val="20"/>
                <w:szCs w:val="20"/>
              </w:rPr>
              <w:t>Срок приема заявок</w:t>
            </w:r>
          </w:p>
          <w:p w14:paraId="683385E3" w14:textId="77777777" w:rsidR="00562464" w:rsidRPr="00CF591A" w:rsidRDefault="00562464" w:rsidP="00562464">
            <w:pPr>
              <w:spacing w:after="0" w:line="240" w:lineRule="auto"/>
              <w:jc w:val="center"/>
              <w:rPr>
                <w:rFonts w:ascii="Times New Roman" w:hAnsi="Times New Roman" w:cs="Times New Roman"/>
                <w:b/>
                <w:bCs/>
                <w:sz w:val="20"/>
                <w:szCs w:val="20"/>
              </w:rPr>
            </w:pPr>
          </w:p>
        </w:tc>
      </w:tr>
      <w:tr w:rsidR="00562464" w:rsidRPr="0005171A" w14:paraId="3CB42523" w14:textId="77777777" w:rsidTr="00562464">
        <w:trPr>
          <w:jc w:val="center"/>
        </w:trPr>
        <w:tc>
          <w:tcPr>
            <w:tcW w:w="340" w:type="dxa"/>
          </w:tcPr>
          <w:p w14:paraId="06EAFBAA" w14:textId="77777777" w:rsidR="00562464" w:rsidRPr="00CD1004" w:rsidRDefault="00562464" w:rsidP="00562464">
            <w:pPr>
              <w:pStyle w:val="a3"/>
              <w:numPr>
                <w:ilvl w:val="0"/>
                <w:numId w:val="25"/>
              </w:numPr>
              <w:spacing w:line="264" w:lineRule="auto"/>
              <w:jc w:val="both"/>
              <w:rPr>
                <w:rFonts w:ascii="Times New Roman" w:hAnsi="Times New Roman" w:cs="Times New Roman"/>
              </w:rPr>
            </w:pPr>
          </w:p>
        </w:tc>
        <w:tc>
          <w:tcPr>
            <w:tcW w:w="5602" w:type="dxa"/>
            <w:vAlign w:val="center"/>
          </w:tcPr>
          <w:p w14:paraId="7FC559AF" w14:textId="77777777" w:rsidR="00562464" w:rsidRDefault="00562464" w:rsidP="00562464">
            <w:pPr>
              <w:pStyle w:val="a3"/>
              <w:spacing w:line="264" w:lineRule="auto"/>
              <w:jc w:val="both"/>
              <w:rPr>
                <w:rFonts w:ascii="Times New Roman" w:hAnsi="Times New Roman" w:cs="Times New Roman"/>
              </w:rPr>
            </w:pPr>
            <w:r w:rsidRPr="00CD1004">
              <w:rPr>
                <w:rFonts w:ascii="Times New Roman" w:hAnsi="Times New Roman" w:cs="Times New Roman"/>
              </w:rPr>
              <w:t>- Здание (Нежилое здание, Гараж (теплая стоянка), к.н.    66:04:0000000:1191, с. Афанасьевское, ул. Уральская, д</w:t>
            </w:r>
            <w:r>
              <w:rPr>
                <w:rFonts w:ascii="Times New Roman" w:hAnsi="Times New Roman" w:cs="Times New Roman"/>
              </w:rPr>
              <w:t>ом №112, 1090.5 кв. м., Литер Д.</w:t>
            </w:r>
          </w:p>
          <w:p w14:paraId="510E7FDD" w14:textId="77777777" w:rsidR="00562464" w:rsidRPr="00CD1004" w:rsidRDefault="00562464" w:rsidP="00562464">
            <w:pPr>
              <w:pStyle w:val="a3"/>
              <w:spacing w:line="264" w:lineRule="auto"/>
              <w:jc w:val="both"/>
              <w:rPr>
                <w:rFonts w:ascii="Times New Roman" w:hAnsi="Times New Roman" w:cs="Times New Roman"/>
              </w:rPr>
            </w:pPr>
            <w:r w:rsidRPr="00167792">
              <w:rPr>
                <w:rFonts w:ascii="Times New Roman" w:hAnsi="Times New Roman" w:cs="Times New Roman"/>
              </w:rPr>
              <w:t xml:space="preserve">Покупатель принимает на себя обязательство провести </w:t>
            </w:r>
            <w:r w:rsidRPr="00167792">
              <w:rPr>
                <w:rFonts w:ascii="Times New Roman" w:hAnsi="Times New Roman" w:cs="Times New Roman"/>
              </w:rPr>
              <w:lastRenderedPageBreak/>
              <w:t>соответствующие мероприятия по выделению (межеванию) земельного участка, постановке его на кадастровый учет.</w:t>
            </w:r>
          </w:p>
        </w:tc>
        <w:tc>
          <w:tcPr>
            <w:tcW w:w="2271" w:type="dxa"/>
            <w:vAlign w:val="center"/>
          </w:tcPr>
          <w:p w14:paraId="344C33B4" w14:textId="77777777" w:rsidR="00562464" w:rsidRPr="0005171A" w:rsidRDefault="00562464" w:rsidP="0056246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350 000</w:t>
            </w:r>
          </w:p>
        </w:tc>
        <w:tc>
          <w:tcPr>
            <w:tcW w:w="2022" w:type="dxa"/>
            <w:vAlign w:val="center"/>
          </w:tcPr>
          <w:p w14:paraId="6A6841E0" w14:textId="77777777" w:rsidR="00562464" w:rsidRDefault="00562464" w:rsidP="00562464">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60</w:t>
            </w:r>
            <w:r w:rsidRPr="00AD3172">
              <w:rPr>
                <w:rFonts w:ascii="Times New Roman" w:hAnsi="Times New Roman" w:cs="Times New Roman"/>
                <w:bCs/>
                <w:sz w:val="20"/>
                <w:szCs w:val="20"/>
              </w:rPr>
              <w:t xml:space="preserve"> дней</w:t>
            </w:r>
          </w:p>
        </w:tc>
      </w:tr>
      <w:tr w:rsidR="00562464" w:rsidRPr="0005171A" w14:paraId="118F2669" w14:textId="77777777" w:rsidTr="00562464">
        <w:trPr>
          <w:jc w:val="center"/>
        </w:trPr>
        <w:tc>
          <w:tcPr>
            <w:tcW w:w="340" w:type="dxa"/>
          </w:tcPr>
          <w:p w14:paraId="660185BB" w14:textId="77777777" w:rsidR="00562464" w:rsidRPr="00CD1004" w:rsidRDefault="00562464" w:rsidP="00562464">
            <w:pPr>
              <w:pStyle w:val="a3"/>
              <w:numPr>
                <w:ilvl w:val="0"/>
                <w:numId w:val="25"/>
              </w:numPr>
              <w:spacing w:line="264" w:lineRule="auto"/>
              <w:jc w:val="both"/>
              <w:rPr>
                <w:rFonts w:ascii="Times New Roman" w:hAnsi="Times New Roman" w:cs="Times New Roman"/>
              </w:rPr>
            </w:pPr>
          </w:p>
        </w:tc>
        <w:tc>
          <w:tcPr>
            <w:tcW w:w="5602" w:type="dxa"/>
            <w:vAlign w:val="center"/>
          </w:tcPr>
          <w:p w14:paraId="637444DA" w14:textId="77777777" w:rsidR="00562464" w:rsidRPr="00CD1004" w:rsidRDefault="00562464" w:rsidP="00562464">
            <w:pPr>
              <w:pStyle w:val="a3"/>
              <w:spacing w:line="264" w:lineRule="auto"/>
              <w:jc w:val="both"/>
              <w:rPr>
                <w:rFonts w:ascii="Times New Roman" w:hAnsi="Times New Roman" w:cs="Times New Roman"/>
              </w:rPr>
            </w:pPr>
            <w:r w:rsidRPr="00CD1004">
              <w:rPr>
                <w:rFonts w:ascii="Times New Roman" w:hAnsi="Times New Roman" w:cs="Times New Roman"/>
              </w:rPr>
              <w:t>- Здание (Нежилое здание, Гараж, склад), к.н.    66:04:0000000:1190, с. Афанасьевское, ул. Уральская, дом №112, 128.9 кв. м., Литер Б</w:t>
            </w:r>
          </w:p>
          <w:p w14:paraId="7E824AF0" w14:textId="77777777" w:rsidR="00562464" w:rsidRPr="00CD1004" w:rsidRDefault="00562464" w:rsidP="00562464">
            <w:pPr>
              <w:pStyle w:val="a3"/>
              <w:spacing w:line="264" w:lineRule="auto"/>
              <w:jc w:val="both"/>
              <w:rPr>
                <w:rFonts w:ascii="Times New Roman" w:hAnsi="Times New Roman" w:cs="Times New Roman"/>
              </w:rPr>
            </w:pPr>
            <w:r w:rsidRPr="00CD1004">
              <w:rPr>
                <w:rFonts w:ascii="Times New Roman" w:hAnsi="Times New Roman" w:cs="Times New Roman"/>
              </w:rPr>
              <w:t>- Здание (Нежилое здание, МТМ), к.н.   66:04:0000000:1192, с. Афанасьевское, ул. Уральская, дом №112, 909.5 кв. м.</w:t>
            </w:r>
          </w:p>
          <w:p w14:paraId="6781E108" w14:textId="77777777" w:rsidR="00562464" w:rsidRDefault="00562464" w:rsidP="00562464">
            <w:pPr>
              <w:pStyle w:val="a3"/>
              <w:spacing w:line="264" w:lineRule="auto"/>
              <w:jc w:val="both"/>
              <w:rPr>
                <w:rFonts w:ascii="Times New Roman" w:hAnsi="Times New Roman" w:cs="Times New Roman"/>
              </w:rPr>
            </w:pPr>
            <w:r w:rsidRPr="00CD1004">
              <w:rPr>
                <w:rFonts w:ascii="Times New Roman" w:hAnsi="Times New Roman" w:cs="Times New Roman"/>
              </w:rPr>
              <w:t xml:space="preserve">- Здание (Нежилое здание, Котельная), к.н.    66:04:0000000:1193, с. Афанасьевское, ул. Уральская, дом №112, 271.4 кв. м. </w:t>
            </w:r>
          </w:p>
          <w:p w14:paraId="7CA2D5E1" w14:textId="77777777" w:rsidR="00562464" w:rsidRDefault="00562464" w:rsidP="00562464">
            <w:pPr>
              <w:pStyle w:val="a3"/>
              <w:spacing w:line="264" w:lineRule="auto"/>
              <w:jc w:val="both"/>
              <w:rPr>
                <w:rFonts w:ascii="Times New Roman" w:hAnsi="Times New Roman" w:cs="Times New Roman"/>
              </w:rPr>
            </w:pPr>
            <w:r w:rsidRPr="00CD1004">
              <w:rPr>
                <w:rFonts w:ascii="Times New Roman" w:hAnsi="Times New Roman" w:cs="Times New Roman"/>
              </w:rPr>
              <w:t>-  Земельный участок, к.н. 66:04:2801003:151, с. Афанасьевское, ул. Уральская, дом 112,  53000 кв. м. (производственный объект (территория МТМ с АЗС)).</w:t>
            </w:r>
          </w:p>
          <w:p w14:paraId="0DF4211C" w14:textId="77777777" w:rsidR="00562464" w:rsidRPr="00CD1004" w:rsidRDefault="00562464" w:rsidP="00562464">
            <w:pPr>
              <w:pStyle w:val="a3"/>
              <w:jc w:val="both"/>
              <w:rPr>
                <w:rFonts w:ascii="Times New Roman" w:hAnsi="Times New Roman" w:cs="Times New Roman"/>
              </w:rPr>
            </w:pPr>
            <w:r w:rsidRPr="00167792">
              <w:rPr>
                <w:rFonts w:ascii="Times New Roman" w:hAnsi="Times New Roman" w:cs="Times New Roman"/>
                <w:sz w:val="24"/>
                <w:szCs w:val="24"/>
              </w:rPr>
              <w:t xml:space="preserve">Покупатель дает согласие на </w:t>
            </w:r>
            <w:r>
              <w:rPr>
                <w:rFonts w:ascii="Times New Roman" w:hAnsi="Times New Roman" w:cs="Times New Roman"/>
                <w:sz w:val="24"/>
                <w:szCs w:val="24"/>
              </w:rPr>
              <w:t xml:space="preserve">уменьшение площади земельного </w:t>
            </w:r>
            <w:r w:rsidRPr="00167792">
              <w:rPr>
                <w:rFonts w:ascii="Times New Roman" w:hAnsi="Times New Roman" w:cs="Times New Roman"/>
                <w:sz w:val="24"/>
                <w:szCs w:val="24"/>
              </w:rPr>
              <w:t>участка в случае его разделения (выделения)</w:t>
            </w:r>
            <w:r>
              <w:rPr>
                <w:rFonts w:ascii="Times New Roman" w:hAnsi="Times New Roman" w:cs="Times New Roman"/>
                <w:sz w:val="24"/>
                <w:szCs w:val="24"/>
              </w:rPr>
              <w:t xml:space="preserve"> для объекта с к.н. </w:t>
            </w:r>
            <w:r w:rsidRPr="00167792">
              <w:rPr>
                <w:rFonts w:ascii="Times New Roman" w:hAnsi="Times New Roman" w:cs="Times New Roman"/>
                <w:sz w:val="24"/>
                <w:szCs w:val="24"/>
              </w:rPr>
              <w:t>66:04:0000000:1191.</w:t>
            </w:r>
          </w:p>
        </w:tc>
        <w:tc>
          <w:tcPr>
            <w:tcW w:w="2271" w:type="dxa"/>
            <w:vAlign w:val="center"/>
          </w:tcPr>
          <w:p w14:paraId="69A6F920" w14:textId="77777777" w:rsidR="00562464" w:rsidRDefault="00555451" w:rsidP="0056246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r w:rsidR="00562464">
              <w:rPr>
                <w:rFonts w:ascii="Times New Roman" w:hAnsi="Times New Roman" w:cs="Times New Roman"/>
                <w:color w:val="000000"/>
                <w:sz w:val="20"/>
                <w:szCs w:val="20"/>
              </w:rPr>
              <w:t>50 000</w:t>
            </w:r>
          </w:p>
        </w:tc>
        <w:tc>
          <w:tcPr>
            <w:tcW w:w="2022" w:type="dxa"/>
            <w:vAlign w:val="center"/>
          </w:tcPr>
          <w:p w14:paraId="45B0252E" w14:textId="77777777" w:rsidR="00562464" w:rsidRDefault="00562464" w:rsidP="00562464">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60</w:t>
            </w:r>
            <w:r w:rsidRPr="00AD3172">
              <w:rPr>
                <w:rFonts w:ascii="Times New Roman" w:hAnsi="Times New Roman" w:cs="Times New Roman"/>
                <w:bCs/>
                <w:sz w:val="20"/>
                <w:szCs w:val="20"/>
              </w:rPr>
              <w:t xml:space="preserve"> дней</w:t>
            </w:r>
          </w:p>
        </w:tc>
      </w:tr>
      <w:tr w:rsidR="00562464" w:rsidRPr="0005171A" w14:paraId="63F0BAF5" w14:textId="77777777" w:rsidTr="00562464">
        <w:trPr>
          <w:jc w:val="center"/>
        </w:trPr>
        <w:tc>
          <w:tcPr>
            <w:tcW w:w="340" w:type="dxa"/>
          </w:tcPr>
          <w:p w14:paraId="3BC155AC" w14:textId="77777777" w:rsidR="00562464" w:rsidRPr="00CD1004" w:rsidRDefault="00562464" w:rsidP="00562464">
            <w:pPr>
              <w:pStyle w:val="a4"/>
              <w:numPr>
                <w:ilvl w:val="0"/>
                <w:numId w:val="25"/>
              </w:numPr>
              <w:tabs>
                <w:tab w:val="left" w:pos="7797"/>
              </w:tabs>
              <w:spacing w:after="0" w:line="240" w:lineRule="auto"/>
              <w:rPr>
                <w:rFonts w:ascii="Times New Roman" w:hAnsi="Times New Roman" w:cs="Times New Roman"/>
                <w:b/>
                <w:sz w:val="20"/>
                <w:szCs w:val="20"/>
              </w:rPr>
            </w:pPr>
          </w:p>
        </w:tc>
        <w:tc>
          <w:tcPr>
            <w:tcW w:w="5602" w:type="dxa"/>
            <w:vAlign w:val="center"/>
          </w:tcPr>
          <w:p w14:paraId="030084ED" w14:textId="77777777" w:rsidR="00562464" w:rsidRPr="00CD1004" w:rsidRDefault="00562464" w:rsidP="00562464">
            <w:pPr>
              <w:pStyle w:val="a3"/>
              <w:spacing w:line="264" w:lineRule="auto"/>
              <w:jc w:val="both"/>
              <w:rPr>
                <w:rFonts w:ascii="Times New Roman" w:hAnsi="Times New Roman" w:cs="Times New Roman"/>
              </w:rPr>
            </w:pPr>
            <w:r w:rsidRPr="00CD1004">
              <w:rPr>
                <w:rFonts w:ascii="Times New Roman" w:hAnsi="Times New Roman" w:cs="Times New Roman"/>
              </w:rPr>
              <w:t>- Здание (Нежилое здание, Контора), к.н.    66:04:0000000:1194, с. Афанасьевское, ул. Уральская, дом №112,  426.5 кв. м.</w:t>
            </w:r>
          </w:p>
        </w:tc>
        <w:tc>
          <w:tcPr>
            <w:tcW w:w="2271" w:type="dxa"/>
            <w:vAlign w:val="center"/>
          </w:tcPr>
          <w:p w14:paraId="45F8189E" w14:textId="77777777" w:rsidR="00562464" w:rsidRPr="0005171A" w:rsidRDefault="00562464" w:rsidP="00562464">
            <w:pPr>
              <w:spacing w:after="0" w:line="240" w:lineRule="auto"/>
              <w:jc w:val="center"/>
              <w:rPr>
                <w:rFonts w:ascii="Times New Roman" w:hAnsi="Times New Roman" w:cs="Times New Roman"/>
                <w:color w:val="000000"/>
                <w:sz w:val="20"/>
                <w:szCs w:val="20"/>
              </w:rPr>
            </w:pPr>
            <w:r w:rsidRPr="0005171A">
              <w:rPr>
                <w:rFonts w:ascii="Times New Roman" w:hAnsi="Times New Roman" w:cs="Times New Roman"/>
                <w:color w:val="000000"/>
                <w:sz w:val="20"/>
                <w:szCs w:val="20"/>
              </w:rPr>
              <w:t>100 000,00</w:t>
            </w:r>
          </w:p>
        </w:tc>
        <w:tc>
          <w:tcPr>
            <w:tcW w:w="2022" w:type="dxa"/>
            <w:vAlign w:val="center"/>
          </w:tcPr>
          <w:p w14:paraId="59D538CB" w14:textId="77777777" w:rsidR="00562464" w:rsidRPr="0005171A" w:rsidRDefault="00562464" w:rsidP="00562464">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60</w:t>
            </w:r>
            <w:r w:rsidRPr="00AD3172">
              <w:rPr>
                <w:rFonts w:ascii="Times New Roman" w:hAnsi="Times New Roman" w:cs="Times New Roman"/>
                <w:bCs/>
                <w:sz w:val="20"/>
                <w:szCs w:val="20"/>
              </w:rPr>
              <w:t xml:space="preserve"> дней</w:t>
            </w:r>
          </w:p>
        </w:tc>
      </w:tr>
      <w:tr w:rsidR="00562464" w:rsidRPr="0005171A" w14:paraId="4D108871" w14:textId="77777777" w:rsidTr="00562464">
        <w:trPr>
          <w:jc w:val="center"/>
        </w:trPr>
        <w:tc>
          <w:tcPr>
            <w:tcW w:w="340" w:type="dxa"/>
          </w:tcPr>
          <w:p w14:paraId="25412278" w14:textId="77777777" w:rsidR="00562464" w:rsidRPr="00CD1004" w:rsidRDefault="00562464" w:rsidP="00562464">
            <w:pPr>
              <w:pStyle w:val="a4"/>
              <w:numPr>
                <w:ilvl w:val="0"/>
                <w:numId w:val="25"/>
              </w:numPr>
              <w:tabs>
                <w:tab w:val="left" w:pos="7797"/>
              </w:tabs>
              <w:spacing w:after="0" w:line="240" w:lineRule="auto"/>
              <w:rPr>
                <w:rFonts w:ascii="Times New Roman" w:hAnsi="Times New Roman" w:cs="Times New Roman"/>
                <w:b/>
                <w:sz w:val="20"/>
                <w:szCs w:val="20"/>
              </w:rPr>
            </w:pPr>
          </w:p>
        </w:tc>
        <w:tc>
          <w:tcPr>
            <w:tcW w:w="5602" w:type="dxa"/>
            <w:vAlign w:val="center"/>
          </w:tcPr>
          <w:p w14:paraId="4ED42AC9" w14:textId="77777777" w:rsidR="00562464" w:rsidRPr="00CD1004" w:rsidRDefault="00562464" w:rsidP="00562464">
            <w:pPr>
              <w:pStyle w:val="a3"/>
              <w:spacing w:line="264" w:lineRule="auto"/>
              <w:jc w:val="both"/>
              <w:rPr>
                <w:rFonts w:ascii="Times New Roman" w:hAnsi="Times New Roman" w:cs="Times New Roman"/>
              </w:rPr>
            </w:pPr>
            <w:r w:rsidRPr="00CD1004">
              <w:rPr>
                <w:rFonts w:ascii="Times New Roman" w:hAnsi="Times New Roman" w:cs="Times New Roman"/>
              </w:rPr>
              <w:t xml:space="preserve">- Земельный участок, к.н.  66:04:0000000:218,  Свердловская область, р-н Ачитский, СПК "Заря", 15657621 кв. м., общая долевая собственность: 332800/20065151, S=25,97 га. </w:t>
            </w:r>
          </w:p>
          <w:p w14:paraId="3C7A4F04" w14:textId="77777777" w:rsidR="00562464" w:rsidRPr="00CD1004" w:rsidRDefault="00562464" w:rsidP="00562464">
            <w:pPr>
              <w:pStyle w:val="a3"/>
              <w:spacing w:line="264" w:lineRule="auto"/>
              <w:jc w:val="both"/>
              <w:rPr>
                <w:rFonts w:ascii="Times New Roman" w:hAnsi="Times New Roman" w:cs="Times New Roman"/>
              </w:rPr>
            </w:pPr>
            <w:r w:rsidRPr="00CD1004">
              <w:rPr>
                <w:rFonts w:ascii="Times New Roman" w:hAnsi="Times New Roman" w:cs="Times New Roman"/>
              </w:rPr>
              <w:t>- Земельный участок, к.н.  66:04:0000000:218,  Свердловская область, р-н Ачитский, СПК "Заря", 15657621 кв. м., общая долевая собственность: 208000/20065151, S=16,23 га.</w:t>
            </w:r>
          </w:p>
        </w:tc>
        <w:tc>
          <w:tcPr>
            <w:tcW w:w="2271" w:type="dxa"/>
            <w:vAlign w:val="center"/>
          </w:tcPr>
          <w:p w14:paraId="3B3618CE" w14:textId="77777777" w:rsidR="00562464" w:rsidRPr="0005171A" w:rsidRDefault="00562464" w:rsidP="00562464">
            <w:pPr>
              <w:spacing w:after="0" w:line="240" w:lineRule="auto"/>
              <w:jc w:val="center"/>
              <w:rPr>
                <w:rFonts w:ascii="Times New Roman" w:hAnsi="Times New Roman" w:cs="Times New Roman"/>
                <w:color w:val="000000"/>
                <w:sz w:val="20"/>
                <w:szCs w:val="20"/>
              </w:rPr>
            </w:pPr>
            <w:r w:rsidRPr="0005171A">
              <w:rPr>
                <w:rFonts w:ascii="Times New Roman" w:hAnsi="Times New Roman" w:cs="Times New Roman"/>
                <w:color w:val="000000"/>
                <w:sz w:val="20"/>
                <w:szCs w:val="20"/>
              </w:rPr>
              <w:t>100 000,00</w:t>
            </w:r>
          </w:p>
        </w:tc>
        <w:tc>
          <w:tcPr>
            <w:tcW w:w="2022" w:type="dxa"/>
            <w:vAlign w:val="center"/>
          </w:tcPr>
          <w:p w14:paraId="25627433" w14:textId="77777777" w:rsidR="00562464" w:rsidRPr="0005171A" w:rsidRDefault="00562464" w:rsidP="00562464">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60</w:t>
            </w:r>
            <w:r w:rsidRPr="00AD3172">
              <w:rPr>
                <w:rFonts w:ascii="Times New Roman" w:hAnsi="Times New Roman" w:cs="Times New Roman"/>
                <w:bCs/>
                <w:sz w:val="20"/>
                <w:szCs w:val="20"/>
              </w:rPr>
              <w:t xml:space="preserve"> дней</w:t>
            </w:r>
          </w:p>
        </w:tc>
      </w:tr>
      <w:tr w:rsidR="00562464" w:rsidRPr="0005171A" w14:paraId="1838C9BA" w14:textId="77777777" w:rsidTr="00562464">
        <w:trPr>
          <w:jc w:val="center"/>
        </w:trPr>
        <w:tc>
          <w:tcPr>
            <w:tcW w:w="340" w:type="dxa"/>
          </w:tcPr>
          <w:p w14:paraId="0E4F2E92" w14:textId="77777777" w:rsidR="00562464" w:rsidRPr="00CD1004" w:rsidRDefault="00562464" w:rsidP="00562464">
            <w:pPr>
              <w:pStyle w:val="a4"/>
              <w:numPr>
                <w:ilvl w:val="0"/>
                <w:numId w:val="25"/>
              </w:numPr>
              <w:tabs>
                <w:tab w:val="left" w:pos="7797"/>
              </w:tabs>
              <w:spacing w:after="0" w:line="240" w:lineRule="auto"/>
              <w:rPr>
                <w:rFonts w:ascii="Times New Roman" w:hAnsi="Times New Roman" w:cs="Times New Roman"/>
                <w:b/>
                <w:sz w:val="20"/>
                <w:szCs w:val="20"/>
              </w:rPr>
            </w:pPr>
          </w:p>
        </w:tc>
        <w:tc>
          <w:tcPr>
            <w:tcW w:w="5602" w:type="dxa"/>
            <w:vAlign w:val="center"/>
          </w:tcPr>
          <w:p w14:paraId="0EBA5083" w14:textId="77777777" w:rsidR="00562464" w:rsidRPr="00CD1004" w:rsidRDefault="00562464" w:rsidP="00562464">
            <w:pPr>
              <w:pStyle w:val="a3"/>
              <w:spacing w:line="264" w:lineRule="auto"/>
              <w:jc w:val="both"/>
              <w:rPr>
                <w:rFonts w:ascii="Times New Roman" w:hAnsi="Times New Roman" w:cs="Times New Roman"/>
              </w:rPr>
            </w:pPr>
            <w:r w:rsidRPr="00CD1004">
              <w:rPr>
                <w:rFonts w:ascii="Times New Roman" w:hAnsi="Times New Roman" w:cs="Times New Roman"/>
              </w:rPr>
              <w:t>- Земельный участок, к.н.  66:04:0000000:274,  обл. Свердловская, р-н Ачитский, СПК "Афанасьевский", 56462506 кв. м., общая долевая собственность: 616000/59749317, S=58,21 га.</w:t>
            </w:r>
          </w:p>
          <w:p w14:paraId="1CAF7148" w14:textId="77777777" w:rsidR="00562464" w:rsidRPr="00CD1004" w:rsidRDefault="00562464" w:rsidP="00562464">
            <w:pPr>
              <w:pStyle w:val="a3"/>
              <w:spacing w:line="264" w:lineRule="auto"/>
              <w:jc w:val="both"/>
              <w:rPr>
                <w:rFonts w:ascii="Times New Roman" w:hAnsi="Times New Roman" w:cs="Times New Roman"/>
              </w:rPr>
            </w:pPr>
            <w:r w:rsidRPr="00CD1004">
              <w:rPr>
                <w:rFonts w:ascii="Times New Roman" w:hAnsi="Times New Roman" w:cs="Times New Roman"/>
              </w:rPr>
              <w:t>-  Земельный участок, к.н.  66:04:0000000:274,  обл. Свердловская, р-н Ачитский, СПК "Афанасьевский", 56462506 кв. м., общая долевая собственность: 616000/59749317, S=58,21 га.</w:t>
            </w:r>
          </w:p>
          <w:p w14:paraId="119999C5" w14:textId="77777777" w:rsidR="00562464" w:rsidRPr="00CD1004" w:rsidRDefault="00562464" w:rsidP="00562464">
            <w:pPr>
              <w:pStyle w:val="a3"/>
              <w:spacing w:line="264" w:lineRule="auto"/>
              <w:jc w:val="both"/>
              <w:rPr>
                <w:rFonts w:ascii="Times New Roman" w:hAnsi="Times New Roman" w:cs="Times New Roman"/>
              </w:rPr>
            </w:pPr>
            <w:r w:rsidRPr="00CD1004">
              <w:rPr>
                <w:rFonts w:ascii="Times New Roman" w:hAnsi="Times New Roman" w:cs="Times New Roman"/>
              </w:rPr>
              <w:t>-  Земельный участок, к.н.  66:04:0000000:274,  обл. Свердловская, р-н Ачитский, СПК "Афанасьевский", 56462506 кв. м., общая долевая собственность: 492800/59749317, S=46,57 га.</w:t>
            </w:r>
          </w:p>
        </w:tc>
        <w:tc>
          <w:tcPr>
            <w:tcW w:w="2271" w:type="dxa"/>
            <w:vAlign w:val="center"/>
          </w:tcPr>
          <w:p w14:paraId="4CACE066" w14:textId="77777777" w:rsidR="00562464" w:rsidRPr="0005171A" w:rsidRDefault="00562464" w:rsidP="00562464">
            <w:pPr>
              <w:spacing w:after="0" w:line="240" w:lineRule="auto"/>
              <w:jc w:val="center"/>
              <w:rPr>
                <w:rFonts w:ascii="Times New Roman" w:hAnsi="Times New Roman" w:cs="Times New Roman"/>
                <w:color w:val="000000"/>
                <w:sz w:val="20"/>
                <w:szCs w:val="20"/>
              </w:rPr>
            </w:pPr>
            <w:r w:rsidRPr="0005171A">
              <w:rPr>
                <w:rFonts w:ascii="Times New Roman" w:hAnsi="Times New Roman" w:cs="Times New Roman"/>
                <w:color w:val="000000"/>
                <w:sz w:val="20"/>
                <w:szCs w:val="20"/>
              </w:rPr>
              <w:t>150 000,00</w:t>
            </w:r>
          </w:p>
        </w:tc>
        <w:tc>
          <w:tcPr>
            <w:tcW w:w="2022" w:type="dxa"/>
            <w:vAlign w:val="center"/>
          </w:tcPr>
          <w:p w14:paraId="1F298DFC" w14:textId="77777777" w:rsidR="00562464" w:rsidRPr="0005171A" w:rsidRDefault="00562464" w:rsidP="00562464">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60</w:t>
            </w:r>
            <w:r w:rsidRPr="00AD3172">
              <w:rPr>
                <w:rFonts w:ascii="Times New Roman" w:hAnsi="Times New Roman" w:cs="Times New Roman"/>
                <w:bCs/>
                <w:sz w:val="20"/>
                <w:szCs w:val="20"/>
              </w:rPr>
              <w:t xml:space="preserve"> дней</w:t>
            </w:r>
          </w:p>
        </w:tc>
      </w:tr>
    </w:tbl>
    <w:p w14:paraId="559F9B7E" w14:textId="77777777" w:rsidR="00562464" w:rsidRDefault="00562464">
      <w:pPr>
        <w:rPr>
          <w:rFonts w:asciiTheme="majorHAnsi" w:hAnsiTheme="majorHAnsi"/>
          <w:b/>
        </w:rPr>
      </w:pPr>
    </w:p>
    <w:sectPr w:rsidR="00562464" w:rsidSect="0054595D">
      <w:footerReference w:type="default" r:id="rId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119BC" w14:textId="77777777" w:rsidR="008F5045" w:rsidRDefault="008F5045" w:rsidP="004C740C">
      <w:pPr>
        <w:spacing w:after="0" w:line="240" w:lineRule="auto"/>
      </w:pPr>
      <w:r>
        <w:separator/>
      </w:r>
    </w:p>
  </w:endnote>
  <w:endnote w:type="continuationSeparator" w:id="0">
    <w:p w14:paraId="516458A9" w14:textId="77777777" w:rsidR="008F5045" w:rsidRDefault="008F5045" w:rsidP="004C7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7758544"/>
      <w:docPartObj>
        <w:docPartGallery w:val="Page Numbers (Bottom of Page)"/>
        <w:docPartUnique/>
      </w:docPartObj>
    </w:sdtPr>
    <w:sdtEndPr/>
    <w:sdtContent>
      <w:p w14:paraId="6E557067" w14:textId="77777777" w:rsidR="00562464" w:rsidRDefault="00562464" w:rsidP="004C740C">
        <w:pPr>
          <w:jc w:val="center"/>
        </w:pPr>
        <w:r>
          <w:fldChar w:fldCharType="begin"/>
        </w:r>
        <w:r>
          <w:instrText>PAGE   \* MERGEFORMAT</w:instrText>
        </w:r>
        <w:r>
          <w:fldChar w:fldCharType="separate"/>
        </w:r>
        <w:r w:rsidR="00555451">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3BECE" w14:textId="77777777" w:rsidR="008F5045" w:rsidRDefault="008F5045" w:rsidP="004C740C">
      <w:pPr>
        <w:spacing w:after="0" w:line="240" w:lineRule="auto"/>
      </w:pPr>
      <w:r>
        <w:separator/>
      </w:r>
    </w:p>
  </w:footnote>
  <w:footnote w:type="continuationSeparator" w:id="0">
    <w:p w14:paraId="4360C697" w14:textId="77777777" w:rsidR="008F5045" w:rsidRDefault="008F5045" w:rsidP="004C7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17A7C"/>
    <w:multiLevelType w:val="hybridMultilevel"/>
    <w:tmpl w:val="62CE0EDC"/>
    <w:lvl w:ilvl="0" w:tplc="E596641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034DFA"/>
    <w:multiLevelType w:val="hybridMultilevel"/>
    <w:tmpl w:val="6944B902"/>
    <w:lvl w:ilvl="0" w:tplc="70F87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E553FC"/>
    <w:multiLevelType w:val="hybridMultilevel"/>
    <w:tmpl w:val="60A4CE06"/>
    <w:lvl w:ilvl="0" w:tplc="E5966414">
      <w:start w:val="1"/>
      <w:numFmt w:val="russianLower"/>
      <w:lvlText w:val="%1."/>
      <w:lvlJc w:val="left"/>
      <w:pPr>
        <w:tabs>
          <w:tab w:val="num" w:pos="899"/>
        </w:tabs>
        <w:ind w:left="899" w:hanging="360"/>
      </w:pPr>
      <w:rPr>
        <w:rFonts w:hint="default"/>
      </w:rPr>
    </w:lvl>
    <w:lvl w:ilvl="1" w:tplc="04190003" w:tentative="1">
      <w:start w:val="1"/>
      <w:numFmt w:val="bullet"/>
      <w:lvlText w:val="o"/>
      <w:lvlJc w:val="left"/>
      <w:pPr>
        <w:tabs>
          <w:tab w:val="num" w:pos="1619"/>
        </w:tabs>
        <w:ind w:left="1619" w:hanging="360"/>
      </w:pPr>
      <w:rPr>
        <w:rFonts w:ascii="Courier New" w:hAnsi="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3" w15:restartNumberingAfterBreak="0">
    <w:nsid w:val="133F1CFC"/>
    <w:multiLevelType w:val="hybridMultilevel"/>
    <w:tmpl w:val="43322EE6"/>
    <w:lvl w:ilvl="0" w:tplc="70F87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1C3D69"/>
    <w:multiLevelType w:val="hybridMultilevel"/>
    <w:tmpl w:val="2A30F374"/>
    <w:lvl w:ilvl="0" w:tplc="70F87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2D52DD"/>
    <w:multiLevelType w:val="hybridMultilevel"/>
    <w:tmpl w:val="8036349C"/>
    <w:lvl w:ilvl="0" w:tplc="70F87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3E2C29"/>
    <w:multiLevelType w:val="hybridMultilevel"/>
    <w:tmpl w:val="D04A63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782B06"/>
    <w:multiLevelType w:val="hybridMultilevel"/>
    <w:tmpl w:val="62608AA8"/>
    <w:lvl w:ilvl="0" w:tplc="04190001">
      <w:start w:val="1"/>
      <w:numFmt w:val="bullet"/>
      <w:lvlText w:val=""/>
      <w:lvlJc w:val="left"/>
      <w:pPr>
        <w:tabs>
          <w:tab w:val="num" w:pos="899"/>
        </w:tabs>
        <w:ind w:left="899" w:hanging="360"/>
      </w:pPr>
      <w:rPr>
        <w:rFonts w:ascii="Symbol" w:hAnsi="Symbol" w:hint="default"/>
      </w:rPr>
    </w:lvl>
    <w:lvl w:ilvl="1" w:tplc="04190003" w:tentative="1">
      <w:start w:val="1"/>
      <w:numFmt w:val="bullet"/>
      <w:lvlText w:val="o"/>
      <w:lvlJc w:val="left"/>
      <w:pPr>
        <w:tabs>
          <w:tab w:val="num" w:pos="1619"/>
        </w:tabs>
        <w:ind w:left="1619" w:hanging="360"/>
      </w:pPr>
      <w:rPr>
        <w:rFonts w:ascii="Courier New" w:hAnsi="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47C56AF"/>
    <w:multiLevelType w:val="hybridMultilevel"/>
    <w:tmpl w:val="6B841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586573"/>
    <w:multiLevelType w:val="hybridMultilevel"/>
    <w:tmpl w:val="9634D174"/>
    <w:lvl w:ilvl="0" w:tplc="70F87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EB0EC1"/>
    <w:multiLevelType w:val="hybridMultilevel"/>
    <w:tmpl w:val="83387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471E70"/>
    <w:multiLevelType w:val="hybridMultilevel"/>
    <w:tmpl w:val="B32EA2DA"/>
    <w:lvl w:ilvl="0" w:tplc="70F87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E00BAB"/>
    <w:multiLevelType w:val="hybridMultilevel"/>
    <w:tmpl w:val="92762352"/>
    <w:lvl w:ilvl="0" w:tplc="70F87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1220D8"/>
    <w:multiLevelType w:val="hybridMultilevel"/>
    <w:tmpl w:val="7480F53E"/>
    <w:lvl w:ilvl="0" w:tplc="70F87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8A1825"/>
    <w:multiLevelType w:val="hybridMultilevel"/>
    <w:tmpl w:val="E144AF28"/>
    <w:lvl w:ilvl="0" w:tplc="70F87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A75B56"/>
    <w:multiLevelType w:val="hybridMultilevel"/>
    <w:tmpl w:val="731EB3F8"/>
    <w:lvl w:ilvl="0" w:tplc="70F87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6E561C"/>
    <w:multiLevelType w:val="hybridMultilevel"/>
    <w:tmpl w:val="77383214"/>
    <w:lvl w:ilvl="0" w:tplc="70F87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E84932"/>
    <w:multiLevelType w:val="hybridMultilevel"/>
    <w:tmpl w:val="9DA8B4BC"/>
    <w:lvl w:ilvl="0" w:tplc="70F87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93B6D4E"/>
    <w:multiLevelType w:val="hybridMultilevel"/>
    <w:tmpl w:val="3C4228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E036810"/>
    <w:multiLevelType w:val="hybridMultilevel"/>
    <w:tmpl w:val="17904F68"/>
    <w:lvl w:ilvl="0" w:tplc="70F87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CC7AB5"/>
    <w:multiLevelType w:val="hybridMultilevel"/>
    <w:tmpl w:val="7D2695B8"/>
    <w:lvl w:ilvl="0" w:tplc="70F87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F8C504C"/>
    <w:multiLevelType w:val="hybridMultilevel"/>
    <w:tmpl w:val="5A2A69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0AE35C2"/>
    <w:multiLevelType w:val="hybridMultilevel"/>
    <w:tmpl w:val="46B88932"/>
    <w:lvl w:ilvl="0" w:tplc="E5966414">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5E6479"/>
    <w:multiLevelType w:val="hybridMultilevel"/>
    <w:tmpl w:val="6D8E73FC"/>
    <w:lvl w:ilvl="0" w:tplc="E5966414">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3E4A4C"/>
    <w:multiLevelType w:val="hybridMultilevel"/>
    <w:tmpl w:val="2786B5A8"/>
    <w:lvl w:ilvl="0" w:tplc="70F87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6"/>
  </w:num>
  <w:num w:numId="4">
    <w:abstractNumId w:val="7"/>
  </w:num>
  <w:num w:numId="5">
    <w:abstractNumId w:val="8"/>
  </w:num>
  <w:num w:numId="6">
    <w:abstractNumId w:val="22"/>
  </w:num>
  <w:num w:numId="7">
    <w:abstractNumId w:val="23"/>
  </w:num>
  <w:num w:numId="8">
    <w:abstractNumId w:val="0"/>
  </w:num>
  <w:num w:numId="9">
    <w:abstractNumId w:val="2"/>
  </w:num>
  <w:num w:numId="10">
    <w:abstractNumId w:val="13"/>
  </w:num>
  <w:num w:numId="11">
    <w:abstractNumId w:val="11"/>
  </w:num>
  <w:num w:numId="12">
    <w:abstractNumId w:val="17"/>
  </w:num>
  <w:num w:numId="13">
    <w:abstractNumId w:val="19"/>
  </w:num>
  <w:num w:numId="14">
    <w:abstractNumId w:val="3"/>
  </w:num>
  <w:num w:numId="15">
    <w:abstractNumId w:val="9"/>
  </w:num>
  <w:num w:numId="16">
    <w:abstractNumId w:val="5"/>
  </w:num>
  <w:num w:numId="17">
    <w:abstractNumId w:val="24"/>
  </w:num>
  <w:num w:numId="18">
    <w:abstractNumId w:val="14"/>
  </w:num>
  <w:num w:numId="19">
    <w:abstractNumId w:val="15"/>
  </w:num>
  <w:num w:numId="20">
    <w:abstractNumId w:val="4"/>
  </w:num>
  <w:num w:numId="21">
    <w:abstractNumId w:val="20"/>
  </w:num>
  <w:num w:numId="22">
    <w:abstractNumId w:val="16"/>
  </w:num>
  <w:num w:numId="23">
    <w:abstractNumId w:val="1"/>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24F69"/>
    <w:rsid w:val="00017161"/>
    <w:rsid w:val="000242F4"/>
    <w:rsid w:val="000A20C9"/>
    <w:rsid w:val="000B72CF"/>
    <w:rsid w:val="000C3F56"/>
    <w:rsid w:val="000E19E5"/>
    <w:rsid w:val="000E3FD3"/>
    <w:rsid w:val="000E783D"/>
    <w:rsid w:val="000F33BA"/>
    <w:rsid w:val="00120833"/>
    <w:rsid w:val="001233CB"/>
    <w:rsid w:val="00126794"/>
    <w:rsid w:val="001514BE"/>
    <w:rsid w:val="001635E7"/>
    <w:rsid w:val="00174F79"/>
    <w:rsid w:val="00176DA2"/>
    <w:rsid w:val="00183085"/>
    <w:rsid w:val="001A7257"/>
    <w:rsid w:val="001B132F"/>
    <w:rsid w:val="001C63BE"/>
    <w:rsid w:val="001C7EF5"/>
    <w:rsid w:val="001E3627"/>
    <w:rsid w:val="001F4030"/>
    <w:rsid w:val="001F724B"/>
    <w:rsid w:val="00203606"/>
    <w:rsid w:val="00217F39"/>
    <w:rsid w:val="002279DC"/>
    <w:rsid w:val="0025082D"/>
    <w:rsid w:val="002734DA"/>
    <w:rsid w:val="00274432"/>
    <w:rsid w:val="002848E5"/>
    <w:rsid w:val="002878AD"/>
    <w:rsid w:val="002A7128"/>
    <w:rsid w:val="002D7331"/>
    <w:rsid w:val="00306545"/>
    <w:rsid w:val="00307802"/>
    <w:rsid w:val="00307F43"/>
    <w:rsid w:val="00325E26"/>
    <w:rsid w:val="0032756F"/>
    <w:rsid w:val="00370D91"/>
    <w:rsid w:val="00381D55"/>
    <w:rsid w:val="00392543"/>
    <w:rsid w:val="003C1520"/>
    <w:rsid w:val="003D17B4"/>
    <w:rsid w:val="003E38B2"/>
    <w:rsid w:val="003F4DB2"/>
    <w:rsid w:val="00416E08"/>
    <w:rsid w:val="00420BFC"/>
    <w:rsid w:val="0042559B"/>
    <w:rsid w:val="0043307D"/>
    <w:rsid w:val="0045315C"/>
    <w:rsid w:val="00463C68"/>
    <w:rsid w:val="00467217"/>
    <w:rsid w:val="00475F30"/>
    <w:rsid w:val="00480ACC"/>
    <w:rsid w:val="004854CB"/>
    <w:rsid w:val="004C740C"/>
    <w:rsid w:val="004D164D"/>
    <w:rsid w:val="004E2846"/>
    <w:rsid w:val="004E3AF8"/>
    <w:rsid w:val="00513FB0"/>
    <w:rsid w:val="00515BEE"/>
    <w:rsid w:val="00524F69"/>
    <w:rsid w:val="005368A5"/>
    <w:rsid w:val="0054595D"/>
    <w:rsid w:val="00555451"/>
    <w:rsid w:val="00555852"/>
    <w:rsid w:val="00562464"/>
    <w:rsid w:val="005634A4"/>
    <w:rsid w:val="00573DF8"/>
    <w:rsid w:val="0058562D"/>
    <w:rsid w:val="005948FA"/>
    <w:rsid w:val="005B1057"/>
    <w:rsid w:val="005B551B"/>
    <w:rsid w:val="005C6A9A"/>
    <w:rsid w:val="005C7C2A"/>
    <w:rsid w:val="005E4A9D"/>
    <w:rsid w:val="005F1F49"/>
    <w:rsid w:val="005F53B3"/>
    <w:rsid w:val="0060331F"/>
    <w:rsid w:val="00605FFD"/>
    <w:rsid w:val="00617121"/>
    <w:rsid w:val="00640B13"/>
    <w:rsid w:val="00672541"/>
    <w:rsid w:val="00692574"/>
    <w:rsid w:val="00695CCE"/>
    <w:rsid w:val="006A5DF6"/>
    <w:rsid w:val="006B7CE3"/>
    <w:rsid w:val="006D06DF"/>
    <w:rsid w:val="006D1DC8"/>
    <w:rsid w:val="006E17E1"/>
    <w:rsid w:val="006E5DE0"/>
    <w:rsid w:val="006F4E53"/>
    <w:rsid w:val="006F542A"/>
    <w:rsid w:val="007174CF"/>
    <w:rsid w:val="00794A70"/>
    <w:rsid w:val="007B313B"/>
    <w:rsid w:val="007B3DA9"/>
    <w:rsid w:val="007C1A81"/>
    <w:rsid w:val="007C6F01"/>
    <w:rsid w:val="007D575C"/>
    <w:rsid w:val="007E4ACE"/>
    <w:rsid w:val="008046B2"/>
    <w:rsid w:val="00810237"/>
    <w:rsid w:val="00814D75"/>
    <w:rsid w:val="00833B4F"/>
    <w:rsid w:val="00874B60"/>
    <w:rsid w:val="008906CB"/>
    <w:rsid w:val="008B4B4B"/>
    <w:rsid w:val="008C36D1"/>
    <w:rsid w:val="008D5E13"/>
    <w:rsid w:val="008E3E35"/>
    <w:rsid w:val="008F0CC6"/>
    <w:rsid w:val="008F42A4"/>
    <w:rsid w:val="008F5045"/>
    <w:rsid w:val="008F754C"/>
    <w:rsid w:val="0092181E"/>
    <w:rsid w:val="0092522F"/>
    <w:rsid w:val="00926E10"/>
    <w:rsid w:val="0093438A"/>
    <w:rsid w:val="00944B60"/>
    <w:rsid w:val="009506E9"/>
    <w:rsid w:val="0095577D"/>
    <w:rsid w:val="009673E7"/>
    <w:rsid w:val="009958D2"/>
    <w:rsid w:val="009B68A7"/>
    <w:rsid w:val="00A01613"/>
    <w:rsid w:val="00A12996"/>
    <w:rsid w:val="00A51E96"/>
    <w:rsid w:val="00A611B0"/>
    <w:rsid w:val="00A62974"/>
    <w:rsid w:val="00A72E7E"/>
    <w:rsid w:val="00A86DD0"/>
    <w:rsid w:val="00A86F57"/>
    <w:rsid w:val="00AA16F8"/>
    <w:rsid w:val="00AA4479"/>
    <w:rsid w:val="00AB7529"/>
    <w:rsid w:val="00AC0713"/>
    <w:rsid w:val="00AC3864"/>
    <w:rsid w:val="00AC5A3A"/>
    <w:rsid w:val="00B46E1D"/>
    <w:rsid w:val="00B726CC"/>
    <w:rsid w:val="00B81410"/>
    <w:rsid w:val="00B9411A"/>
    <w:rsid w:val="00BA7F00"/>
    <w:rsid w:val="00BB73B1"/>
    <w:rsid w:val="00BC5551"/>
    <w:rsid w:val="00BF13CB"/>
    <w:rsid w:val="00BF6E83"/>
    <w:rsid w:val="00C07ABE"/>
    <w:rsid w:val="00C30691"/>
    <w:rsid w:val="00C731A5"/>
    <w:rsid w:val="00C84960"/>
    <w:rsid w:val="00C855FC"/>
    <w:rsid w:val="00C92DD7"/>
    <w:rsid w:val="00CB496D"/>
    <w:rsid w:val="00CC2800"/>
    <w:rsid w:val="00CC2CA9"/>
    <w:rsid w:val="00CD4FD2"/>
    <w:rsid w:val="00CE6E88"/>
    <w:rsid w:val="00D139A4"/>
    <w:rsid w:val="00D17AA4"/>
    <w:rsid w:val="00D2315C"/>
    <w:rsid w:val="00D44763"/>
    <w:rsid w:val="00D470DE"/>
    <w:rsid w:val="00D560B2"/>
    <w:rsid w:val="00D65088"/>
    <w:rsid w:val="00D84816"/>
    <w:rsid w:val="00DD407E"/>
    <w:rsid w:val="00DF5370"/>
    <w:rsid w:val="00E01903"/>
    <w:rsid w:val="00E13CF7"/>
    <w:rsid w:val="00E2602F"/>
    <w:rsid w:val="00E46AA4"/>
    <w:rsid w:val="00E810A3"/>
    <w:rsid w:val="00E82019"/>
    <w:rsid w:val="00E87426"/>
    <w:rsid w:val="00E903F5"/>
    <w:rsid w:val="00EC360D"/>
    <w:rsid w:val="00EC5A48"/>
    <w:rsid w:val="00EC6F76"/>
    <w:rsid w:val="00EC7566"/>
    <w:rsid w:val="00ED1214"/>
    <w:rsid w:val="00ED583D"/>
    <w:rsid w:val="00ED6B35"/>
    <w:rsid w:val="00EE2AD6"/>
    <w:rsid w:val="00EE4FE2"/>
    <w:rsid w:val="00EF6D53"/>
    <w:rsid w:val="00F05F04"/>
    <w:rsid w:val="00F06E84"/>
    <w:rsid w:val="00F20408"/>
    <w:rsid w:val="00F2469F"/>
    <w:rsid w:val="00F260A5"/>
    <w:rsid w:val="00F534C6"/>
    <w:rsid w:val="00F86426"/>
    <w:rsid w:val="00FC0668"/>
    <w:rsid w:val="00FF2950"/>
    <w:rsid w:val="00FF29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9415A"/>
  <w15:docId w15:val="{7EADE90D-BBDD-46F3-9BB7-A5F85A2E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AD6"/>
  </w:style>
  <w:style w:type="paragraph" w:styleId="1">
    <w:name w:val="heading 1"/>
    <w:basedOn w:val="a"/>
    <w:next w:val="a"/>
    <w:link w:val="10"/>
    <w:uiPriority w:val="9"/>
    <w:qFormat/>
    <w:rsid w:val="00F534C6"/>
    <w:pPr>
      <w:spacing w:after="0" w:line="240" w:lineRule="auto"/>
      <w:jc w:val="both"/>
      <w:outlineLvl w:val="0"/>
    </w:pPr>
    <w:rPr>
      <w:rFonts w:asciiTheme="majorHAnsi" w:eastAsia="Times New Roman" w:hAnsiTheme="majorHAnsi" w:cs="Times New Roman"/>
      <w:b/>
      <w:bCs/>
      <w:kern w:val="36"/>
      <w:szCs w:val="4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4F69"/>
    <w:pPr>
      <w:spacing w:after="0" w:line="240" w:lineRule="auto"/>
    </w:pPr>
  </w:style>
  <w:style w:type="paragraph" w:styleId="a4">
    <w:name w:val="List Paragraph"/>
    <w:basedOn w:val="a"/>
    <w:uiPriority w:val="34"/>
    <w:qFormat/>
    <w:rsid w:val="00524F69"/>
    <w:pPr>
      <w:ind w:left="720"/>
      <w:contextualSpacing/>
    </w:pPr>
  </w:style>
  <w:style w:type="table" w:styleId="a5">
    <w:name w:val="Table Grid"/>
    <w:basedOn w:val="a1"/>
    <w:uiPriority w:val="59"/>
    <w:rsid w:val="00524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524F6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6">
    <w:name w:val="Hyperlink"/>
    <w:basedOn w:val="a0"/>
    <w:uiPriority w:val="99"/>
    <w:rsid w:val="00524F69"/>
    <w:rPr>
      <w:rFonts w:cs="Times New Roman"/>
      <w:color w:val="0000FF"/>
      <w:u w:val="single"/>
    </w:rPr>
  </w:style>
  <w:style w:type="paragraph" w:customStyle="1" w:styleId="Default">
    <w:name w:val="Default"/>
    <w:rsid w:val="00524F69"/>
    <w:pPr>
      <w:autoSpaceDE w:val="0"/>
      <w:autoSpaceDN w:val="0"/>
      <w:adjustRightInd w:val="0"/>
      <w:spacing w:after="0" w:line="240" w:lineRule="auto"/>
    </w:pPr>
    <w:rPr>
      <w:rFonts w:ascii="Cambria" w:eastAsia="Times New Roman" w:hAnsi="Cambria" w:cs="Cambria"/>
      <w:color w:val="000000"/>
      <w:sz w:val="24"/>
      <w:szCs w:val="24"/>
    </w:rPr>
  </w:style>
  <w:style w:type="character" w:customStyle="1" w:styleId="middlegrey">
    <w:name w:val="middlegrey"/>
    <w:basedOn w:val="a0"/>
    <w:rsid w:val="00524F69"/>
  </w:style>
  <w:style w:type="paragraph" w:styleId="a7">
    <w:name w:val="header"/>
    <w:basedOn w:val="a"/>
    <w:link w:val="a8"/>
    <w:uiPriority w:val="99"/>
    <w:unhideWhenUsed/>
    <w:rsid w:val="004C74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40C"/>
  </w:style>
  <w:style w:type="paragraph" w:styleId="a9">
    <w:name w:val="footer"/>
    <w:basedOn w:val="a"/>
    <w:link w:val="aa"/>
    <w:uiPriority w:val="99"/>
    <w:unhideWhenUsed/>
    <w:rsid w:val="004C74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40C"/>
  </w:style>
  <w:style w:type="character" w:customStyle="1" w:styleId="10">
    <w:name w:val="Заголовок 1 Знак"/>
    <w:basedOn w:val="a0"/>
    <w:link w:val="1"/>
    <w:uiPriority w:val="9"/>
    <w:rsid w:val="00F534C6"/>
    <w:rPr>
      <w:rFonts w:asciiTheme="majorHAnsi" w:eastAsia="Times New Roman" w:hAnsiTheme="majorHAnsi" w:cs="Times New Roman"/>
      <w:b/>
      <w:bCs/>
      <w:kern w:val="36"/>
      <w:szCs w:val="48"/>
      <w:u w:val="single"/>
      <w:lang w:eastAsia="ru-RU"/>
    </w:rPr>
  </w:style>
  <w:style w:type="character" w:customStyle="1" w:styleId="apple-converted-space">
    <w:name w:val="apple-converted-space"/>
    <w:basedOn w:val="a0"/>
    <w:rsid w:val="008F42A4"/>
  </w:style>
  <w:style w:type="character" w:styleId="ab">
    <w:name w:val="Strong"/>
    <w:basedOn w:val="a0"/>
    <w:uiPriority w:val="22"/>
    <w:qFormat/>
    <w:rsid w:val="00B9411A"/>
    <w:rPr>
      <w:b/>
      <w:bCs/>
    </w:rPr>
  </w:style>
  <w:style w:type="paragraph" w:styleId="ac">
    <w:name w:val="Document Map"/>
    <w:basedOn w:val="a"/>
    <w:link w:val="ad"/>
    <w:uiPriority w:val="99"/>
    <w:semiHidden/>
    <w:unhideWhenUsed/>
    <w:rsid w:val="00F534C6"/>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F534C6"/>
    <w:rPr>
      <w:rFonts w:ascii="Tahoma" w:hAnsi="Tahoma" w:cs="Tahoma"/>
      <w:sz w:val="16"/>
      <w:szCs w:val="16"/>
    </w:rPr>
  </w:style>
  <w:style w:type="paragraph" w:styleId="ae">
    <w:name w:val="footnote text"/>
    <w:basedOn w:val="a"/>
    <w:link w:val="af"/>
    <w:uiPriority w:val="99"/>
    <w:semiHidden/>
    <w:unhideWhenUsed/>
    <w:rsid w:val="00F534C6"/>
    <w:pPr>
      <w:spacing w:after="0" w:line="240" w:lineRule="auto"/>
    </w:pPr>
    <w:rPr>
      <w:sz w:val="20"/>
      <w:szCs w:val="20"/>
    </w:rPr>
  </w:style>
  <w:style w:type="character" w:customStyle="1" w:styleId="af">
    <w:name w:val="Текст сноски Знак"/>
    <w:basedOn w:val="a0"/>
    <w:link w:val="ae"/>
    <w:uiPriority w:val="99"/>
    <w:semiHidden/>
    <w:rsid w:val="00F534C6"/>
    <w:rPr>
      <w:sz w:val="20"/>
      <w:szCs w:val="20"/>
    </w:rPr>
  </w:style>
  <w:style w:type="character" w:styleId="af0">
    <w:name w:val="footnote reference"/>
    <w:basedOn w:val="a0"/>
    <w:uiPriority w:val="99"/>
    <w:semiHidden/>
    <w:unhideWhenUsed/>
    <w:rsid w:val="00F534C6"/>
    <w:rPr>
      <w:vertAlign w:val="superscript"/>
    </w:rPr>
  </w:style>
  <w:style w:type="paragraph" w:styleId="af1">
    <w:name w:val="Balloon Text"/>
    <w:basedOn w:val="a"/>
    <w:link w:val="af2"/>
    <w:uiPriority w:val="99"/>
    <w:semiHidden/>
    <w:unhideWhenUsed/>
    <w:rsid w:val="0012083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208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378334">
      <w:bodyDiv w:val="1"/>
      <w:marLeft w:val="0"/>
      <w:marRight w:val="0"/>
      <w:marTop w:val="0"/>
      <w:marBottom w:val="0"/>
      <w:divBdr>
        <w:top w:val="none" w:sz="0" w:space="0" w:color="auto"/>
        <w:left w:val="none" w:sz="0" w:space="0" w:color="auto"/>
        <w:bottom w:val="none" w:sz="0" w:space="0" w:color="auto"/>
        <w:right w:val="none" w:sz="0" w:space="0" w:color="auto"/>
      </w:divBdr>
    </w:div>
    <w:div w:id="388696812">
      <w:bodyDiv w:val="1"/>
      <w:marLeft w:val="0"/>
      <w:marRight w:val="0"/>
      <w:marTop w:val="0"/>
      <w:marBottom w:val="0"/>
      <w:divBdr>
        <w:top w:val="none" w:sz="0" w:space="0" w:color="auto"/>
        <w:left w:val="none" w:sz="0" w:space="0" w:color="auto"/>
        <w:bottom w:val="none" w:sz="0" w:space="0" w:color="auto"/>
        <w:right w:val="none" w:sz="0" w:space="0" w:color="auto"/>
      </w:divBdr>
    </w:div>
    <w:div w:id="822739589">
      <w:bodyDiv w:val="1"/>
      <w:marLeft w:val="0"/>
      <w:marRight w:val="0"/>
      <w:marTop w:val="0"/>
      <w:marBottom w:val="0"/>
      <w:divBdr>
        <w:top w:val="none" w:sz="0" w:space="0" w:color="auto"/>
        <w:left w:val="none" w:sz="0" w:space="0" w:color="auto"/>
        <w:bottom w:val="none" w:sz="0" w:space="0" w:color="auto"/>
        <w:right w:val="none" w:sz="0" w:space="0" w:color="auto"/>
      </w:divBdr>
    </w:div>
    <w:div w:id="841749069">
      <w:bodyDiv w:val="1"/>
      <w:marLeft w:val="0"/>
      <w:marRight w:val="0"/>
      <w:marTop w:val="0"/>
      <w:marBottom w:val="0"/>
      <w:divBdr>
        <w:top w:val="none" w:sz="0" w:space="0" w:color="auto"/>
        <w:left w:val="none" w:sz="0" w:space="0" w:color="auto"/>
        <w:bottom w:val="none" w:sz="0" w:space="0" w:color="auto"/>
        <w:right w:val="none" w:sz="0" w:space="0" w:color="auto"/>
      </w:divBdr>
    </w:div>
    <w:div w:id="922252307">
      <w:bodyDiv w:val="1"/>
      <w:marLeft w:val="0"/>
      <w:marRight w:val="0"/>
      <w:marTop w:val="0"/>
      <w:marBottom w:val="0"/>
      <w:divBdr>
        <w:top w:val="none" w:sz="0" w:space="0" w:color="auto"/>
        <w:left w:val="none" w:sz="0" w:space="0" w:color="auto"/>
        <w:bottom w:val="none" w:sz="0" w:space="0" w:color="auto"/>
        <w:right w:val="none" w:sz="0" w:space="0" w:color="auto"/>
      </w:divBdr>
    </w:div>
    <w:div w:id="1054230568">
      <w:bodyDiv w:val="1"/>
      <w:marLeft w:val="0"/>
      <w:marRight w:val="0"/>
      <w:marTop w:val="0"/>
      <w:marBottom w:val="0"/>
      <w:divBdr>
        <w:top w:val="none" w:sz="0" w:space="0" w:color="auto"/>
        <w:left w:val="none" w:sz="0" w:space="0" w:color="auto"/>
        <w:bottom w:val="none" w:sz="0" w:space="0" w:color="auto"/>
        <w:right w:val="none" w:sz="0" w:space="0" w:color="auto"/>
      </w:divBdr>
    </w:div>
    <w:div w:id="1365716638">
      <w:bodyDiv w:val="1"/>
      <w:marLeft w:val="0"/>
      <w:marRight w:val="0"/>
      <w:marTop w:val="0"/>
      <w:marBottom w:val="0"/>
      <w:divBdr>
        <w:top w:val="none" w:sz="0" w:space="0" w:color="auto"/>
        <w:left w:val="none" w:sz="0" w:space="0" w:color="auto"/>
        <w:bottom w:val="none" w:sz="0" w:space="0" w:color="auto"/>
        <w:right w:val="none" w:sz="0" w:space="0" w:color="auto"/>
      </w:divBdr>
      <w:divsChild>
        <w:div w:id="198980213">
          <w:marLeft w:val="0"/>
          <w:marRight w:val="150"/>
          <w:marTop w:val="0"/>
          <w:marBottom w:val="0"/>
          <w:divBdr>
            <w:top w:val="none" w:sz="0" w:space="0" w:color="auto"/>
            <w:left w:val="none" w:sz="0" w:space="0" w:color="auto"/>
            <w:bottom w:val="none" w:sz="0" w:space="0" w:color="auto"/>
            <w:right w:val="none" w:sz="0" w:space="0" w:color="auto"/>
          </w:divBdr>
        </w:div>
      </w:divsChild>
    </w:div>
    <w:div w:id="1664502139">
      <w:bodyDiv w:val="1"/>
      <w:marLeft w:val="0"/>
      <w:marRight w:val="0"/>
      <w:marTop w:val="0"/>
      <w:marBottom w:val="0"/>
      <w:divBdr>
        <w:top w:val="none" w:sz="0" w:space="0" w:color="auto"/>
        <w:left w:val="none" w:sz="0" w:space="0" w:color="auto"/>
        <w:bottom w:val="none" w:sz="0" w:space="0" w:color="auto"/>
        <w:right w:val="none" w:sz="0" w:space="0" w:color="auto"/>
      </w:divBdr>
    </w:div>
    <w:div w:id="2070036279">
      <w:bodyDiv w:val="1"/>
      <w:marLeft w:val="0"/>
      <w:marRight w:val="0"/>
      <w:marTop w:val="0"/>
      <w:marBottom w:val="0"/>
      <w:divBdr>
        <w:top w:val="none" w:sz="0" w:space="0" w:color="auto"/>
        <w:left w:val="none" w:sz="0" w:space="0" w:color="auto"/>
        <w:bottom w:val="none" w:sz="0" w:space="0" w:color="auto"/>
        <w:right w:val="none" w:sz="0" w:space="0" w:color="auto"/>
      </w:divBdr>
    </w:div>
    <w:div w:id="2134323426">
      <w:bodyDiv w:val="1"/>
      <w:marLeft w:val="0"/>
      <w:marRight w:val="0"/>
      <w:marTop w:val="0"/>
      <w:marBottom w:val="0"/>
      <w:divBdr>
        <w:top w:val="none" w:sz="0" w:space="0" w:color="auto"/>
        <w:left w:val="none" w:sz="0" w:space="0" w:color="auto"/>
        <w:bottom w:val="none" w:sz="0" w:space="0" w:color="auto"/>
        <w:right w:val="none" w:sz="0" w:space="0" w:color="auto"/>
      </w:divBdr>
      <w:divsChild>
        <w:div w:id="38464656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5EC53-7D6B-4932-9EB1-C96C43E5D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6348</Words>
  <Characters>36186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ITART</Company>
  <LinksUpToDate>false</LinksUpToDate>
  <CharactersWithSpaces>42450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LMs</cp:lastModifiedBy>
  <cp:revision>26</cp:revision>
  <cp:lastPrinted>2016-06-08T11:20:00Z</cp:lastPrinted>
  <dcterms:created xsi:type="dcterms:W3CDTF">2018-01-11T07:31:00Z</dcterms:created>
  <dcterms:modified xsi:type="dcterms:W3CDTF">2020-07-07T03:55:00Z</dcterms:modified>
</cp:coreProperties>
</file>