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2C0012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858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858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B858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</w:t>
      </w:r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№А43-37123/20</w:t>
      </w:r>
      <w:r w:rsid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(шифр 33-150)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проводятся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Горбунов</w:t>
      </w:r>
      <w:r w:rsid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</w:t>
      </w:r>
      <w:r w:rsid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Николаевн</w:t>
      </w:r>
      <w:r w:rsid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(прежняя фамилия: Батулькина,30.11.1958г.р., место рождения: гор. Душанбе Таджикской ССР, ИНН 520102845331, СНИЛС 122-146-510 05, адрес: 607228, Нижегородской обл., </w:t>
      </w:r>
      <w:proofErr w:type="spellStart"/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gramStart"/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рдатов</w:t>
      </w:r>
      <w:proofErr w:type="spellEnd"/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ул.Пионеров</w:t>
      </w:r>
      <w:proofErr w:type="spellEnd"/>
      <w:r w:rsidR="00DF4DDB" w:rsidRPr="00DF4DDB">
        <w:rPr>
          <w:rFonts w:ascii="Times New Roman" w:eastAsia="Times New Roman" w:hAnsi="Times New Roman" w:cs="Times New Roman"/>
          <w:sz w:val="24"/>
          <w:szCs w:val="24"/>
          <w:lang w:eastAsia="ru-RU"/>
        </w:rPr>
        <w:t>, д.11)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C73AC5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B8582A" w:rsidRPr="006A6381" w:rsidRDefault="00B8582A" w:rsidP="00B85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381">
        <w:rPr>
          <w:rFonts w:ascii="Times New Roman" w:hAnsi="Times New Roman" w:cs="Times New Roman"/>
          <w:sz w:val="24"/>
          <w:szCs w:val="24"/>
        </w:rPr>
        <w:t>Лот №1 Земельный участок, кадастровый номер 52:51:0070006:23, Виды разрешенного использования объекта недвижимости: Земли населенных пунктов</w:t>
      </w:r>
      <w:proofErr w:type="gramStart"/>
      <w:r w:rsidRPr="006A638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6A6381">
        <w:rPr>
          <w:rFonts w:ascii="Times New Roman" w:hAnsi="Times New Roman" w:cs="Times New Roman"/>
          <w:sz w:val="24"/>
          <w:szCs w:val="24"/>
        </w:rPr>
        <w:t xml:space="preserve">ля индивидуального жилищного строительства, площадь 1191 </w:t>
      </w:r>
      <w:proofErr w:type="spellStart"/>
      <w:r w:rsidRPr="006A638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A6381">
        <w:rPr>
          <w:rFonts w:ascii="Times New Roman" w:hAnsi="Times New Roman" w:cs="Times New Roman"/>
          <w:sz w:val="24"/>
          <w:szCs w:val="24"/>
        </w:rPr>
        <w:t xml:space="preserve">., адрес: обл. Нижегородская, р-н </w:t>
      </w:r>
      <w:proofErr w:type="spellStart"/>
      <w:r w:rsidRPr="006A6381">
        <w:rPr>
          <w:rFonts w:ascii="Times New Roman" w:hAnsi="Times New Roman" w:cs="Times New Roman"/>
          <w:sz w:val="24"/>
          <w:szCs w:val="24"/>
        </w:rPr>
        <w:t>Ардатовский</w:t>
      </w:r>
      <w:proofErr w:type="spellEnd"/>
      <w:r w:rsidRPr="006A63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381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Pr="006A6381">
        <w:rPr>
          <w:rFonts w:ascii="Times New Roman" w:hAnsi="Times New Roman" w:cs="Times New Roman"/>
          <w:sz w:val="24"/>
          <w:szCs w:val="24"/>
        </w:rPr>
        <w:t xml:space="preserve"> Ардатов, ул. Пионеров, д.11. </w:t>
      </w:r>
      <w:proofErr w:type="gramStart"/>
      <w:r w:rsidRPr="006A6381">
        <w:rPr>
          <w:rFonts w:ascii="Times New Roman" w:hAnsi="Times New Roman" w:cs="Times New Roman"/>
          <w:sz w:val="24"/>
          <w:szCs w:val="24"/>
        </w:rPr>
        <w:t xml:space="preserve">Здание, кадастровый номер: 52:51:0070006:375, Назначение объекта недвижимости: жилой дом, площадь: 56кв.м.,   адрес: обл. Нижегородская, р-н </w:t>
      </w:r>
      <w:proofErr w:type="spellStart"/>
      <w:r w:rsidRPr="006A6381">
        <w:rPr>
          <w:rFonts w:ascii="Times New Roman" w:hAnsi="Times New Roman" w:cs="Times New Roman"/>
          <w:sz w:val="24"/>
          <w:szCs w:val="24"/>
        </w:rPr>
        <w:t>Ардатовский</w:t>
      </w:r>
      <w:proofErr w:type="spellEnd"/>
      <w:r w:rsidRPr="006A63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381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Pr="006A6381">
        <w:rPr>
          <w:rFonts w:ascii="Times New Roman" w:hAnsi="Times New Roman" w:cs="Times New Roman"/>
          <w:sz w:val="24"/>
          <w:szCs w:val="24"/>
        </w:rPr>
        <w:t xml:space="preserve"> Ардатов, ул. Пионеров, д.11.,  начальная цена 800 000рублей. </w:t>
      </w:r>
      <w:proofErr w:type="gramEnd"/>
    </w:p>
    <w:p w:rsidR="00B8582A" w:rsidRPr="006A6381" w:rsidRDefault="00B8582A" w:rsidP="00B85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381">
        <w:rPr>
          <w:rFonts w:ascii="Times New Roman" w:hAnsi="Times New Roman" w:cs="Times New Roman"/>
          <w:sz w:val="24"/>
          <w:szCs w:val="24"/>
        </w:rPr>
        <w:t xml:space="preserve">Лот №2 Право требования к </w:t>
      </w:r>
      <w:proofErr w:type="spellStart"/>
      <w:r w:rsidRPr="006A6381">
        <w:rPr>
          <w:rFonts w:ascii="Times New Roman" w:hAnsi="Times New Roman" w:cs="Times New Roman"/>
          <w:sz w:val="24"/>
          <w:szCs w:val="24"/>
        </w:rPr>
        <w:t>Рузавину</w:t>
      </w:r>
      <w:proofErr w:type="spellEnd"/>
      <w:r w:rsidRPr="006A6381">
        <w:rPr>
          <w:rFonts w:ascii="Times New Roman" w:hAnsi="Times New Roman" w:cs="Times New Roman"/>
          <w:sz w:val="24"/>
          <w:szCs w:val="24"/>
        </w:rPr>
        <w:t xml:space="preserve"> С.П. в пользу Горбуновой Н.Н. в размере 2121986,38руб., в том числе: 121986,38руб. возмещение материального ущерба, 2000 000руб.- компенсация морального вреда. Основание: приговор Нижегородского областного суда от 17.09.2013 по делу№2-43/13, начальная цена 10 000рублей.</w:t>
      </w:r>
    </w:p>
    <w:p w:rsidR="0047232F" w:rsidRPr="00581DF7" w:rsidRDefault="0047232F" w:rsidP="00B85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Ознакомиться с состоянием имущества можно с 10 до 16 часов в рабочие </w:t>
      </w:r>
      <w:proofErr w:type="gramStart"/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дни</w:t>
      </w:r>
      <w:proofErr w:type="gramEnd"/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 местонахождения имущества</w:t>
      </w:r>
      <w:r w:rsidR="006A6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предварительно согласовав время по телефону 89875429445(дом и земельный участок)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20593" w:rsidRP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>(по предварительному согласованию даты и времени ознакомления по телефону: 8 (908) 162-91-60).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6A6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6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6A6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площадки: </w:t>
      </w:r>
      <w:proofErr w:type="spellStart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Start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"Э</w:t>
      </w:r>
      <w:proofErr w:type="gramEnd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D20593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Кор. счёт</w:t>
      </w:r>
      <w:proofErr w:type="gramEnd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: 3010181</w:t>
      </w:r>
      <w:bookmarkStart w:id="0" w:name="_GoBack"/>
      <w:bookmarkEnd w:id="0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0200000000824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Pr="0003460A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="006A638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Горбунова Наталья Николаевна</w:t>
      </w:r>
      <w:r w:rsidR="002C0012" w:rsidRPr="002C0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6A6381" w:rsidRPr="006A6381">
        <w:rPr>
          <w:rFonts w:ascii="Times New Roman" w:eastAsia="Times New Roman" w:hAnsi="Times New Roman" w:cs="Times New Roman"/>
          <w:sz w:val="24"/>
          <w:szCs w:val="24"/>
          <w:lang w:eastAsia="ru-RU"/>
        </w:rPr>
        <w:t>520102845331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="002C0012" w:rsidRPr="002C0012">
        <w:rPr>
          <w:rFonts w:ascii="Times New Roman" w:eastAsia="Times New Roman" w:hAnsi="Times New Roman" w:cs="Times New Roman"/>
          <w:sz w:val="24"/>
          <w:szCs w:val="24"/>
          <w:lang w:eastAsia="ru-RU"/>
        </w:rPr>
        <w:t>4230181064200061</w:t>
      </w:r>
      <w:r w:rsidR="006A6381">
        <w:rPr>
          <w:rFonts w:ascii="Times New Roman" w:eastAsia="Times New Roman" w:hAnsi="Times New Roman" w:cs="Times New Roman"/>
          <w:sz w:val="24"/>
          <w:szCs w:val="24"/>
          <w:lang w:eastAsia="ru-RU"/>
        </w:rPr>
        <w:t>2485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6A63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ВОЛГО-ВЯТСКИЙ БАНК ПАО СБЕРБАНК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</w:p>
    <w:p w:rsidR="00037FC4" w:rsidRPr="00581DF7" w:rsidRDefault="00037FC4" w:rsidP="0047232F"/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0F04E2"/>
    <w:rsid w:val="00157625"/>
    <w:rsid w:val="00176A79"/>
    <w:rsid w:val="001F3340"/>
    <w:rsid w:val="002C0012"/>
    <w:rsid w:val="00375B9E"/>
    <w:rsid w:val="0047232F"/>
    <w:rsid w:val="00565490"/>
    <w:rsid w:val="00581DF7"/>
    <w:rsid w:val="006A6381"/>
    <w:rsid w:val="006D1AE0"/>
    <w:rsid w:val="00740412"/>
    <w:rsid w:val="007D2992"/>
    <w:rsid w:val="0082732B"/>
    <w:rsid w:val="009108F6"/>
    <w:rsid w:val="009711E5"/>
    <w:rsid w:val="00974EDC"/>
    <w:rsid w:val="00A23540"/>
    <w:rsid w:val="00A61AAA"/>
    <w:rsid w:val="00AA172C"/>
    <w:rsid w:val="00B8582A"/>
    <w:rsid w:val="00C73AC5"/>
    <w:rsid w:val="00D20593"/>
    <w:rsid w:val="00DF4DDB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14</cp:revision>
  <dcterms:created xsi:type="dcterms:W3CDTF">2017-09-15T11:44:00Z</dcterms:created>
  <dcterms:modified xsi:type="dcterms:W3CDTF">2020-06-09T10:00:00Z</dcterms:modified>
</cp:coreProperties>
</file>