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3DE" w:rsidRDefault="003063DE">
      <w:pPr>
        <w:shd w:val="clear" w:color="auto" w:fill="FFFFFF"/>
        <w:ind w:right="106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:rsidR="003063DE" w:rsidRDefault="003063DE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3063DE" w:rsidRDefault="003063DE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>
        <w:rPr>
          <w:rFonts w:cs="Times New Roman"/>
          <w:color w:val="000000"/>
          <w:sz w:val="22"/>
          <w:szCs w:val="22"/>
        </w:rPr>
        <w:t>"__" ________ 2019 г.</w:t>
      </w:r>
    </w:p>
    <w:p w:rsidR="003063DE" w:rsidRDefault="003063DE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Гаражно-строительный кооператив «Луч-2», именуемое в дальнейшем «Заказчик», в лице конкурсного управляющего Бордока Александра Александровича, действующего на основании Решения Арбитражного суда Московской области от 04.09.2018 г. по делу №А41-2751/2018 и Определения Арбитражного суда Московской области от 07.03.2019 г. по делу №А41-2751/2018</w:t>
      </w:r>
      <w:r>
        <w:rPr>
          <w:rFonts w:cs="Times New Roman"/>
          <w:color w:val="000000"/>
          <w:spacing w:val="2"/>
          <w:sz w:val="22"/>
          <w:szCs w:val="22"/>
        </w:rPr>
        <w:t>, с одной стороны, и_______________</w:t>
      </w:r>
      <w:r>
        <w:rPr>
          <w:rFonts w:cs="Times New Roman"/>
          <w:color w:val="000000"/>
          <w:spacing w:val="8"/>
          <w:sz w:val="22"/>
          <w:szCs w:val="22"/>
        </w:rPr>
        <w:t>, в лице _________________</w:t>
      </w:r>
      <w:r>
        <w:rPr>
          <w:rFonts w:cs="Times New Roman"/>
          <w:color w:val="000000"/>
          <w:spacing w:val="9"/>
          <w:sz w:val="22"/>
          <w:szCs w:val="22"/>
        </w:rPr>
        <w:t>, действующего на основании ______________</w:t>
      </w:r>
      <w:r>
        <w:rPr>
          <w:rFonts w:cs="Times New Roman"/>
          <w:color w:val="000000"/>
          <w:spacing w:val="2"/>
          <w:sz w:val="22"/>
          <w:szCs w:val="22"/>
        </w:rPr>
        <w:t xml:space="preserve">, </w:t>
      </w:r>
      <w:r>
        <w:rPr>
          <w:rFonts w:cs="Times New Roman"/>
          <w:color w:val="000000"/>
          <w:spacing w:val="1"/>
          <w:sz w:val="22"/>
          <w:szCs w:val="22"/>
        </w:rPr>
        <w:t xml:space="preserve"> именуемый (-ое) в </w:t>
      </w:r>
      <w:r>
        <w:rPr>
          <w:rFonts w:cs="Times New Roman"/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3063DE" w:rsidRDefault="003063DE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rFonts w:cs="Times New Roman"/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rFonts w:cs="Times New Roman"/>
          <w:sz w:val="22"/>
          <w:szCs w:val="22"/>
        </w:rPr>
        <w:t xml:space="preserve">: </w:t>
      </w:r>
    </w:p>
    <w:p w:rsidR="003063DE" w:rsidRDefault="003063DE">
      <w:pPr>
        <w:ind w:firstLine="709"/>
        <w:jc w:val="both"/>
        <w:rPr>
          <w:rFonts w:cs="Times New Roman"/>
          <w:sz w:val="22"/>
          <w:szCs w:val="22"/>
        </w:rPr>
      </w:pPr>
    </w:p>
    <w:p w:rsidR="003063DE" w:rsidRDefault="003063DE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Лот №2.</w:t>
      </w:r>
      <w:r>
        <w:rPr>
          <w:rFonts w:cs="Times New Roman"/>
          <w:color w:val="000000"/>
          <w:sz w:val="22"/>
          <w:szCs w:val="22"/>
        </w:rPr>
        <w:t xml:space="preserve"> Земельный участок, назначение объекта недвижимости–под земли общего пользования, виды разрешенного использования–земли населенных пунктов, площадью 6521 кв.м, кадастровый номер 50:22:0060703:11968, адрес: Московская область, р-н Люберецкий, г.п Красково, дп Красково, ГСК «Луч-2».</w:t>
      </w:r>
      <w:r>
        <w:rPr>
          <w:rFonts w:cs="Times New Roman"/>
          <w:sz w:val="22"/>
          <w:szCs w:val="22"/>
        </w:rPr>
        <w:t xml:space="preserve"> </w:t>
      </w:r>
    </w:p>
    <w:p w:rsidR="003063DE" w:rsidRDefault="003063DE">
      <w:pPr>
        <w:pStyle w:val="BodyTextIndent2"/>
        <w:rPr>
          <w:sz w:val="22"/>
          <w:szCs w:val="22"/>
        </w:rPr>
      </w:pPr>
      <w:r>
        <w:rPr>
          <w:sz w:val="22"/>
          <w:szCs w:val="22"/>
        </w:rPr>
        <w:t xml:space="preserve">Лот №3. </w:t>
      </w:r>
      <w:r>
        <w:rPr>
          <w:color w:val="000000"/>
          <w:sz w:val="22"/>
          <w:szCs w:val="22"/>
        </w:rPr>
        <w:t>Права  требования  (дебиторская  задолженность) к членам ГСК «Луч-2».</w:t>
      </w:r>
      <w:r>
        <w:rPr>
          <w:sz w:val="22"/>
          <w:szCs w:val="22"/>
        </w:rPr>
        <w:t xml:space="preserve"> </w:t>
      </w:r>
    </w:p>
    <w:p w:rsidR="003063DE" w:rsidRDefault="003063DE">
      <w:pPr>
        <w:pStyle w:val="BodyTextIndent2"/>
        <w:ind w:firstLine="0"/>
      </w:pPr>
      <w:r>
        <w:rPr>
          <w:color w:val="333333"/>
          <w:sz w:val="22"/>
          <w:szCs w:val="22"/>
        </w:rPr>
        <w:t>Точный размер дебиторской задолженности, передаваемой покупателю по результатам торгов, формируется по данным бухгалтерской отчетности должника с учетом возможного добровольного погашения задолженности членами ГСК «Луч-2» в период торгов.</w:t>
      </w:r>
    </w:p>
    <w:p w:rsidR="003063DE" w:rsidRDefault="003063DE">
      <w:pPr>
        <w:pStyle w:val="BodyText2"/>
        <w:rPr>
          <w:rFonts w:cs="Times New Roman"/>
          <w:b w:val="0"/>
          <w:bCs w:val="0"/>
          <w:i w:val="0"/>
          <w:iCs w:val="0"/>
          <w:sz w:val="22"/>
          <w:szCs w:val="22"/>
        </w:rPr>
      </w:pPr>
    </w:p>
    <w:p w:rsidR="003063DE" w:rsidRDefault="003063DE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cs="Times New Roman"/>
          <w:b w:val="0"/>
          <w:bCs w:val="0"/>
          <w:i w:val="0"/>
          <w:iCs w:val="0"/>
          <w:sz w:val="22"/>
          <w:szCs w:val="22"/>
        </w:rPr>
        <w:t>Претендент обязуется внести на счет ГСК «Луч-2» задаток от стоимости лота на периоде торгов в размере 20% от начальной цены соответствующего лота и обеспечить его поступление на счет ГСК «Луч-2».</w:t>
      </w:r>
    </w:p>
    <w:p w:rsidR="003063DE" w:rsidRDefault="003063D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3063DE" w:rsidRDefault="003063D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3063DE" w:rsidRDefault="003063D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ГСК «Луч-2» обязано вернуть задаток в 5-ти дневный срок со дня подписания протокола о результатах проведения торгов. </w:t>
      </w:r>
    </w:p>
    <w:p w:rsidR="003063DE" w:rsidRDefault="003063DE">
      <w:pPr>
        <w:shd w:val="clear" w:color="auto" w:fill="FFFFFF"/>
        <w:tabs>
          <w:tab w:val="left" w:pos="1022"/>
        </w:tabs>
        <w:ind w:left="14" w:right="26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2"/>
          <w:szCs w:val="22"/>
        </w:rPr>
        <w:t xml:space="preserve">юридическую силу. </w:t>
      </w:r>
    </w:p>
    <w:p w:rsidR="003063DE" w:rsidRDefault="003063DE">
      <w:pPr>
        <w:shd w:val="clear" w:color="auto" w:fill="FFFFFF"/>
        <w:tabs>
          <w:tab w:val="left" w:pos="1022"/>
        </w:tabs>
        <w:ind w:left="14" w:right="26"/>
        <w:jc w:val="both"/>
        <w:rPr>
          <w:rFonts w:cs="Times New Roman"/>
          <w:color w:val="000000"/>
          <w:spacing w:val="4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3063DE">
        <w:tc>
          <w:tcPr>
            <w:tcW w:w="4928" w:type="dxa"/>
          </w:tcPr>
          <w:p w:rsidR="003063DE" w:rsidRDefault="003063DE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  <w:r>
              <w:rPr>
                <w:rFonts w:cs="Times New Roman"/>
                <w:sz w:val="22"/>
                <w:szCs w:val="22"/>
              </w:rPr>
              <w:t>Гаражно-строительный кооператив «Луч-2»</w:t>
            </w:r>
          </w:p>
        </w:tc>
        <w:tc>
          <w:tcPr>
            <w:tcW w:w="5095" w:type="dxa"/>
          </w:tcPr>
          <w:p w:rsidR="003063DE" w:rsidRDefault="003063DE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3063DE">
        <w:tc>
          <w:tcPr>
            <w:tcW w:w="4928" w:type="dxa"/>
          </w:tcPr>
          <w:p w:rsidR="003063DE" w:rsidRDefault="003063DE">
            <w:pPr>
              <w:rPr>
                <w:rFonts w:cs="Times New Roman"/>
              </w:rPr>
            </w:pPr>
            <w:r>
              <w:rPr>
                <w:rFonts w:cs="Times New Roman"/>
                <w:color w:val="333333"/>
              </w:rPr>
              <w:t xml:space="preserve">140051, Московская обл., </w:t>
            </w:r>
            <w:r>
              <w:rPr>
                <w:rFonts w:cs="Times New Roman"/>
              </w:rPr>
              <w:t>город Люберцы, дачный поселок Красково, ул. Железнодорожная</w:t>
            </w:r>
            <w:r>
              <w:rPr>
                <w:rFonts w:cs="Times New Roman"/>
                <w:color w:val="333333"/>
              </w:rPr>
              <w:t xml:space="preserve">, </w:t>
            </w:r>
          </w:p>
        </w:tc>
        <w:tc>
          <w:tcPr>
            <w:tcW w:w="5095" w:type="dxa"/>
          </w:tcPr>
          <w:p w:rsidR="003063DE" w:rsidRDefault="003063DE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3063DE">
        <w:tc>
          <w:tcPr>
            <w:tcW w:w="4928" w:type="dxa"/>
          </w:tcPr>
          <w:p w:rsidR="003063DE" w:rsidRDefault="003063DE">
            <w:pPr>
              <w:rPr>
                <w:rFonts w:cs="Times New Roman"/>
                <w:color w:val="333333"/>
              </w:rPr>
            </w:pPr>
            <w:r>
              <w:rPr>
                <w:rFonts w:cs="Times New Roman"/>
                <w:color w:val="333333"/>
              </w:rPr>
              <w:t xml:space="preserve">ОГРН </w:t>
            </w:r>
            <w:r>
              <w:rPr>
                <w:rFonts w:cs="Times New Roman"/>
              </w:rPr>
              <w:t>1095027007635</w:t>
            </w:r>
            <w:r>
              <w:rPr>
                <w:rFonts w:cs="Times New Roman"/>
                <w:color w:val="333333"/>
              </w:rPr>
              <w:t xml:space="preserve">, </w:t>
            </w:r>
          </w:p>
          <w:p w:rsidR="003063DE" w:rsidRDefault="003063DE">
            <w:pPr>
              <w:rPr>
                <w:rFonts w:cs="Times New Roman"/>
              </w:rPr>
            </w:pPr>
            <w:r>
              <w:rPr>
                <w:rFonts w:cs="Times New Roman"/>
                <w:color w:val="333333"/>
              </w:rPr>
              <w:t xml:space="preserve">ИНН/КПП </w:t>
            </w:r>
            <w:r>
              <w:rPr>
                <w:rFonts w:cs="Times New Roman"/>
              </w:rPr>
              <w:t>5027061384/502701001</w:t>
            </w:r>
          </w:p>
        </w:tc>
        <w:tc>
          <w:tcPr>
            <w:tcW w:w="5095" w:type="dxa"/>
          </w:tcPr>
          <w:p w:rsidR="003063DE" w:rsidRDefault="003063DE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3063DE">
        <w:tc>
          <w:tcPr>
            <w:tcW w:w="4928" w:type="dxa"/>
          </w:tcPr>
          <w:p w:rsidR="003063DE" w:rsidRDefault="003063D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Специальный счет  № 40703810142000001837 </w:t>
            </w:r>
          </w:p>
          <w:p w:rsidR="003063DE" w:rsidRDefault="003063DE">
            <w:pPr>
              <w:rPr>
                <w:rFonts w:cs="Times New Roman"/>
              </w:rPr>
            </w:pPr>
            <w:r>
              <w:rPr>
                <w:rFonts w:cs="Times New Roman"/>
              </w:rPr>
              <w:t>в Волго-Вятском банке ПАО Сбербанк</w:t>
            </w:r>
          </w:p>
        </w:tc>
        <w:tc>
          <w:tcPr>
            <w:tcW w:w="5095" w:type="dxa"/>
          </w:tcPr>
          <w:p w:rsidR="003063DE" w:rsidRDefault="003063DE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3063DE">
        <w:tc>
          <w:tcPr>
            <w:tcW w:w="4928" w:type="dxa"/>
          </w:tcPr>
          <w:p w:rsidR="003063DE" w:rsidRDefault="003063DE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к/сч 30101810900000000603</w:t>
            </w:r>
          </w:p>
        </w:tc>
        <w:tc>
          <w:tcPr>
            <w:tcW w:w="5095" w:type="dxa"/>
          </w:tcPr>
          <w:p w:rsidR="003063DE" w:rsidRDefault="003063DE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3063DE">
        <w:tc>
          <w:tcPr>
            <w:tcW w:w="4928" w:type="dxa"/>
          </w:tcPr>
          <w:p w:rsidR="003063DE" w:rsidRDefault="003063DE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БИК 042202603</w:t>
            </w:r>
          </w:p>
        </w:tc>
        <w:tc>
          <w:tcPr>
            <w:tcW w:w="5095" w:type="dxa"/>
          </w:tcPr>
          <w:p w:rsidR="003063DE" w:rsidRDefault="003063DE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3063DE">
        <w:trPr>
          <w:trHeight w:val="70"/>
        </w:trPr>
        <w:tc>
          <w:tcPr>
            <w:tcW w:w="4928" w:type="dxa"/>
          </w:tcPr>
          <w:p w:rsidR="003063DE" w:rsidRDefault="003063DE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4"/>
              </w:rPr>
              <w:t xml:space="preserve">Конкурсный управляющий _____________________  </w:t>
            </w:r>
            <w:r>
              <w:rPr>
                <w:rFonts w:cs="Times New Roman"/>
              </w:rPr>
              <w:t>А.А. Бордок</w:t>
            </w:r>
          </w:p>
        </w:tc>
        <w:tc>
          <w:tcPr>
            <w:tcW w:w="5095" w:type="dxa"/>
          </w:tcPr>
          <w:p w:rsidR="003063DE" w:rsidRDefault="003063DE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3063DE" w:rsidRDefault="003063DE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3063DE" w:rsidRDefault="003063DE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3063DE" w:rsidSect="003063DE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63DE"/>
    <w:rsid w:val="00306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paragraph" w:styleId="BodyText2">
    <w:name w:val="Body Text 2"/>
    <w:basedOn w:val="Normal"/>
    <w:link w:val="BodyText2Char"/>
    <w:uiPriority w:val="99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hAnsi="Times New Roman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  <w:uiPriority w:val="99"/>
    <w:rPr>
      <w:rFonts w:ascii="Times New Roman" w:hAnsi="Times New Roman" w:cs="Times New Roman"/>
    </w:rPr>
  </w:style>
  <w:style w:type="paragraph" w:styleId="NoSpacing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pPr>
      <w:ind w:left="720"/>
    </w:pPr>
    <w:rPr>
      <w:rFonts w:cs="Times New Roman"/>
    </w:rPr>
  </w:style>
  <w:style w:type="paragraph" w:customStyle="1" w:styleId="1">
    <w:name w:val="Обычный1"/>
    <w:uiPriority w:val="99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pPr>
      <w:widowControl/>
      <w:autoSpaceDE/>
      <w:autoSpaceDN/>
      <w:adjustRightInd/>
      <w:ind w:firstLine="709"/>
      <w:jc w:val="both"/>
    </w:pPr>
    <w:rPr>
      <w:rFonts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063DE"/>
    <w:rPr>
      <w:rFonts w:ascii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</TotalTime>
  <Pages>1</Pages>
  <Words>374</Words>
  <Characters>2132</Characters>
  <Application>Microsoft Office Outlook</Application>
  <DocSecurity>0</DocSecurity>
  <Lines>0</Lines>
  <Paragraphs>0</Paragraphs>
  <ScaleCrop>false</ScaleCrop>
  <Company>ТО ФСФО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9</cp:revision>
  <cp:lastPrinted>2011-04-15T04:41:00Z</cp:lastPrinted>
  <dcterms:created xsi:type="dcterms:W3CDTF">2017-03-26T10:28:00Z</dcterms:created>
  <dcterms:modified xsi:type="dcterms:W3CDTF">2019-03-22T09:44:00Z</dcterms:modified>
</cp:coreProperties>
</file>