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2D5264">
        <w:rPr>
          <w:rFonts w:ascii="Times New Roman" w:hAnsi="Times New Roman" w:cs="Times New Roman"/>
          <w:bCs/>
          <w:sz w:val="24"/>
          <w:szCs w:val="24"/>
        </w:rPr>
        <w:t>9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8F7D93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Финансовый управляющий Бшаряна Альберта Мамеевича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bCs/>
          <w:sz w:val="24"/>
          <w:szCs w:val="24"/>
        </w:rPr>
        <w:t>08</w:t>
      </w:r>
      <w:r w:rsidRPr="00E2609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04</w:t>
      </w:r>
      <w:r w:rsidRPr="00E2609B">
        <w:rPr>
          <w:bCs/>
          <w:sz w:val="24"/>
          <w:szCs w:val="24"/>
        </w:rPr>
        <w:t>.201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г. в рамках дела о несостоятельности (банкротстве) № А43-</w:t>
      </w:r>
      <w:r>
        <w:rPr>
          <w:bCs/>
          <w:sz w:val="24"/>
          <w:szCs w:val="24"/>
        </w:rPr>
        <w:t>1040</w:t>
      </w:r>
      <w:r w:rsidRPr="00E2609B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3522A2">
        <w:rPr>
          <w:sz w:val="24"/>
          <w:szCs w:val="24"/>
        </w:rPr>
        <w:t>9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AD7C90" w:rsidRDefault="00AD7C90" w:rsidP="00AD7C90">
      <w:pPr>
        <w:widowControl w:val="0"/>
        <w:tabs>
          <w:tab w:val="left" w:pos="0"/>
          <w:tab w:val="left" w:pos="1134"/>
        </w:tabs>
        <w:suppressAutoHyphens/>
        <w:autoSpaceDE/>
        <w:autoSpaceDN/>
        <w:ind w:left="567"/>
        <w:jc w:val="both"/>
        <w:rPr>
          <w:sz w:val="24"/>
          <w:szCs w:val="24"/>
        </w:rPr>
      </w:pPr>
    </w:p>
    <w:p w:rsidR="00AD7C90" w:rsidRP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 w:rsidR="003522A2">
        <w:rPr>
          <w:bCs/>
          <w:sz w:val="24"/>
          <w:szCs w:val="24"/>
        </w:rPr>
        <w:t>1</w:t>
      </w:r>
      <w:r w:rsidRPr="00AD7C90">
        <w:rPr>
          <w:bCs/>
          <w:sz w:val="24"/>
          <w:szCs w:val="24"/>
        </w:rPr>
        <w:t xml:space="preserve">: 1) </w:t>
      </w:r>
      <w:bookmarkStart w:id="0" w:name="_GoBack"/>
      <w:bookmarkEnd w:id="0"/>
      <w:r w:rsidRPr="00AD7C90">
        <w:rPr>
          <w:bCs/>
          <w:sz w:val="24"/>
          <w:szCs w:val="24"/>
        </w:rPr>
        <w:t xml:space="preserve">земельный участок, площадь: 2 086 </w:t>
      </w:r>
      <w:proofErr w:type="spellStart"/>
      <w:r w:rsidRPr="00AD7C90">
        <w:rPr>
          <w:bCs/>
          <w:sz w:val="24"/>
          <w:szCs w:val="24"/>
        </w:rPr>
        <w:t>кв.м</w:t>
      </w:r>
      <w:proofErr w:type="spellEnd"/>
      <w:r w:rsidRPr="00AD7C90">
        <w:rPr>
          <w:bCs/>
          <w:sz w:val="24"/>
          <w:szCs w:val="24"/>
        </w:rPr>
        <w:t xml:space="preserve">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AD7C90">
        <w:rPr>
          <w:bCs/>
          <w:sz w:val="24"/>
          <w:szCs w:val="24"/>
        </w:rPr>
        <w:t>промзона</w:t>
      </w:r>
      <w:proofErr w:type="spellEnd"/>
      <w:r w:rsidRPr="00AD7C90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 xml:space="preserve">; 2) нежилое здание (коровник на 200 голов), площадь: 726,9 </w:t>
      </w:r>
      <w:proofErr w:type="spellStart"/>
      <w:r w:rsidRPr="00AD7C90">
        <w:rPr>
          <w:bCs/>
          <w:sz w:val="24"/>
          <w:szCs w:val="24"/>
        </w:rPr>
        <w:t>кв.м.</w:t>
      </w:r>
      <w:proofErr w:type="gramStart"/>
      <w:r w:rsidRPr="00AD7C90">
        <w:rPr>
          <w:bCs/>
          <w:sz w:val="24"/>
          <w:szCs w:val="24"/>
        </w:rPr>
        <w:t>,к</w:t>
      </w:r>
      <w:proofErr w:type="gramEnd"/>
      <w:r w:rsidRPr="00AD7C90">
        <w:rPr>
          <w:bCs/>
          <w:sz w:val="24"/>
          <w:szCs w:val="24"/>
        </w:rPr>
        <w:t>адастровый</w:t>
      </w:r>
      <w:proofErr w:type="spellEnd"/>
      <w:r w:rsidRPr="00AD7C90">
        <w:rPr>
          <w:bCs/>
          <w:sz w:val="24"/>
          <w:szCs w:val="24"/>
        </w:rPr>
        <w:t xml:space="preserve"> номер: 52:43:0500001:196,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>, ул. Промзона-1;</w:t>
      </w:r>
    </w:p>
    <w:p w:rsidR="00AD7C90" w:rsidRP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 w:rsidR="003522A2">
        <w:rPr>
          <w:bCs/>
          <w:sz w:val="24"/>
          <w:szCs w:val="24"/>
        </w:rPr>
        <w:t>2</w:t>
      </w:r>
      <w:r w:rsidRPr="00AD7C90">
        <w:rPr>
          <w:bCs/>
          <w:sz w:val="24"/>
          <w:szCs w:val="24"/>
        </w:rPr>
        <w:t xml:space="preserve">: 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2) нежилое здание (гараж), площадь: 79,9 кв. м., кадастровый номер: 52:43:0700011:135, Адрес:</w:t>
      </w:r>
      <w:proofErr w:type="gramEnd"/>
      <w:r w:rsidRPr="00AD7C90">
        <w:rPr>
          <w:bCs/>
          <w:sz w:val="24"/>
          <w:szCs w:val="24"/>
        </w:rPr>
        <w:t xml:space="preserve">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                  г. Перевоз, ул. Нагорная, д. 8; 3) нежилое здание (весовая </w:t>
      </w:r>
      <w:proofErr w:type="spellStart"/>
      <w:r w:rsidRPr="00AD7C90">
        <w:rPr>
          <w:bCs/>
          <w:sz w:val="24"/>
          <w:szCs w:val="24"/>
        </w:rPr>
        <w:t>райтопа</w:t>
      </w:r>
      <w:proofErr w:type="spellEnd"/>
      <w:r w:rsidRPr="00AD7C90">
        <w:rPr>
          <w:bCs/>
          <w:sz w:val="24"/>
          <w:szCs w:val="24"/>
        </w:rPr>
        <w:t>), площадь: 50,7 кв. м., кадастровый номер: 52:43:0700011:64.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4) сооружение (железнодорожный тупик), площадь: 150 кв. м., кадастровый номер: 52:43:0700011:133, назначение объекта: нежилое.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5) нежилое административное здание, площадь: 92,6 кв. м. кадастровый номер: 52:43:0700011:134.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</w:t>
      </w:r>
      <w:r w:rsidR="003522A2">
        <w:rPr>
          <w:bCs/>
          <w:sz w:val="24"/>
          <w:szCs w:val="24"/>
        </w:rPr>
        <w:t xml:space="preserve"> г. Перевоз, ул. Нагорная, д. 8.</w:t>
      </w:r>
    </w:p>
    <w:p w:rsidR="00AD7C90" w:rsidRDefault="00AD7C90" w:rsidP="00F02B5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>Окончательный расчет по настоящему Договору в сумме _____________________ рублей Покупатель обязуется произвести в срок не позднее 30 (Тридцати) дней с даты подписания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средств в полном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ненадлежащее исполнение обязательств по настоящему Договору в соответствии с </w:t>
      </w:r>
      <w:r w:rsidRPr="00F02B5D">
        <w:rPr>
          <w:sz w:val="24"/>
          <w:szCs w:val="24"/>
        </w:rPr>
        <w:lastRenderedPageBreak/>
        <w:t>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2D5264" w:rsidRPr="002D5264" w:rsidRDefault="002D5264" w:rsidP="002D5264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9.5</w:t>
      </w:r>
      <w:r w:rsidRPr="002D5264">
        <w:rPr>
          <w:sz w:val="24"/>
          <w:szCs w:val="24"/>
        </w:rPr>
        <w:t xml:space="preserve">. </w:t>
      </w:r>
      <w:r>
        <w:rPr>
          <w:sz w:val="24"/>
          <w:szCs w:val="24"/>
        </w:rPr>
        <w:t>Место подписания договора – по месту нахождения финансового управляющего.</w:t>
      </w:r>
    </w:p>
    <w:p w:rsidR="002D5264" w:rsidRDefault="00423921" w:rsidP="00F02B5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23921">
        <w:rPr>
          <w:sz w:val="24"/>
          <w:szCs w:val="24"/>
        </w:rPr>
        <w:t xml:space="preserve">9.5. </w:t>
      </w:r>
      <w:r>
        <w:rPr>
          <w:sz w:val="24"/>
          <w:szCs w:val="24"/>
        </w:rPr>
        <w:t>Оплата государственной пошлины за регистрацию права собственности на приобретенные объекты производится за счет Покупателя.</w:t>
      </w:r>
    </w:p>
    <w:p w:rsidR="00F02B5D" w:rsidRPr="00F02B5D" w:rsidRDefault="002D5264" w:rsidP="002D5264">
      <w:pPr>
        <w:widowControl w:val="0"/>
        <w:jc w:val="both"/>
      </w:pPr>
      <w:r>
        <w:rPr>
          <w:sz w:val="24"/>
          <w:szCs w:val="24"/>
        </w:rPr>
        <w:tab/>
      </w: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</w:t>
            </w:r>
            <w:proofErr w:type="spellStart"/>
            <w:r w:rsidRPr="00C53B3F">
              <w:rPr>
                <w:b/>
                <w:sz w:val="24"/>
                <w:szCs w:val="24"/>
              </w:rPr>
              <w:t>Мамеевич</w:t>
            </w:r>
            <w:proofErr w:type="spellEnd"/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0158E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264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22A2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1A54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0B35"/>
    <w:rsid w:val="004147CF"/>
    <w:rsid w:val="00416C2D"/>
    <w:rsid w:val="0042012D"/>
    <w:rsid w:val="00421A36"/>
    <w:rsid w:val="00423921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2BA4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D7C90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5833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</cp:lastModifiedBy>
  <cp:revision>2</cp:revision>
  <dcterms:created xsi:type="dcterms:W3CDTF">2019-06-20T12:49:00Z</dcterms:created>
  <dcterms:modified xsi:type="dcterms:W3CDTF">2019-06-20T12:49:00Z</dcterms:modified>
</cp:coreProperties>
</file>