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3C33A8" w:rsidRPr="00FE713A" w:rsidP="003C33A8" w14:paraId="6CDD99CB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P="003C33A8" w14:paraId="0C62042C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33A8" w:rsidRPr="00C56A4C" w:rsidP="003C33A8" w14:paraId="2746D68A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63A13BB4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"РУСТЭК"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1088603000860</w:t>
      </w:r>
      <w:r w:rsidRPr="00C56A4C">
        <w:rPr>
          <w:rFonts w:ascii="Times New Roman" w:hAnsi="Times New Roman"/>
          <w:sz w:val="24"/>
          <w:szCs w:val="24"/>
        </w:rPr>
        <w:t>, ИНН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8603151854</w:t>
      </w:r>
      <w:r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628617, Ханты-Мансийский автономный округ - Югра, г. Нижневартовск, ул.Чапаева, д.53А, кв.75</w:t>
      </w:r>
      <w:r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Сутормин Дмитрий Викторович</w:t>
      </w:r>
      <w:r w:rsidRPr="00C56A4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Ханты-Мансийского автономного округа от 28.05.2024 г. по делу № А75-11785/2023</w:t>
      </w:r>
      <w:r w:rsidR="00C56A4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r>
        <w:rPr>
          <w:rFonts w:ascii="Times New Roman" w:hAnsi="Times New Roman"/>
          <w:sz w:val="24"/>
          <w:szCs w:val="24"/>
        </w:rPr>
        <w:t>ый</w:t>
      </w:r>
      <w:r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P="003C33A8" w14:paraId="3B7C64D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2E35A75C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P="003C33A8" w14:paraId="5B6235A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62E2C">
        <w:rPr>
          <w:rFonts w:ascii="Times New Roman" w:hAnsi="Times New Roman"/>
          <w:noProof/>
          <w:sz w:val="24"/>
          <w:szCs w:val="24"/>
        </w:rPr>
        <w:t>ООО "РУСТЭК"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P="003C33A8" w14:paraId="61B25C6E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P="003C33A8" w14:paraId="1290CA58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P="003C33A8" w14:paraId="57AF586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P="003C33A8" w14:paraId="7CDF375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P="003C33A8" w14:paraId="1A5BE3B9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523BEA47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P="003C33A8" w14:paraId="5F9776D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r>
        <w:rPr>
          <w:rFonts w:ascii="Times New Roman" w:hAnsi="Times New Roman"/>
          <w:sz w:val="24"/>
          <w:szCs w:val="24"/>
        </w:rPr>
        <w:t>_._</w:t>
      </w:r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E62E2C">
        <w:rPr>
          <w:rFonts w:ascii="Times New Roman" w:hAnsi="Times New Roman"/>
          <w:noProof/>
          <w:sz w:val="24"/>
          <w:szCs w:val="24"/>
        </w:rPr>
        <w:t>ООО "РУСТЭК"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P="003C33A8" w14:paraId="50B7EAA7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P="003C33A8" w14:paraId="3AB1F7D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P="003C33A8" w14:paraId="587EA20A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P="003C33A8" w14:paraId="0D1B41C9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69B781ED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P="003C33A8" w14:paraId="40004CF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 w:rsid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E62E2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Ханты-Мансийского автономного округа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P="003C33A8" w14:paraId="66969BB1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P="003C33A8" w14:paraId="3ADFB2F6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32E16328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58F4AEE8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0BA5BC9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703FC1A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511CB229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P="0083316D" w14:paraId="3DE6DDB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Pr="000F0575" w:rsidR="00C56A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"РУСТЭК"</w:t>
            </w:r>
          </w:p>
          <w:p w:rsidR="003C33A8" w:rsidRPr="00BC011D" w:rsidP="00A46329" w14:paraId="5CD46A6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P="0083316D" w14:paraId="5C01EE3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140A898B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P="0083316D" w14:paraId="54EBA43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P="0083316D" w14:paraId="6F088DB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P="00C56A4C" w14:paraId="3632030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E62E2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Д.В.</w:t>
            </w:r>
            <w:r w:rsidR="00E62E2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Сутормин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37AB9B2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P="0083316D" w14:paraId="4D6D19E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P="0083316D" w14:paraId="6D87F68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P="003C33A8" w14:paraId="734B58F5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14:paraId="2CA0A970" w14:textId="7777777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837EA"/>
    <w:rsid w:val="000F0575"/>
    <w:rsid w:val="0017543F"/>
    <w:rsid w:val="001E56BF"/>
    <w:rsid w:val="00306934"/>
    <w:rsid w:val="003C33A8"/>
    <w:rsid w:val="004E63F6"/>
    <w:rsid w:val="006E4B40"/>
    <w:rsid w:val="0083316D"/>
    <w:rsid w:val="009104B0"/>
    <w:rsid w:val="00A46329"/>
    <w:rsid w:val="00BC011D"/>
    <w:rsid w:val="00BC338E"/>
    <w:rsid w:val="00BF05FD"/>
    <w:rsid w:val="00C56A4C"/>
    <w:rsid w:val="00D144E0"/>
    <w:rsid w:val="00D517DE"/>
    <w:rsid w:val="00D9207F"/>
    <w:rsid w:val="00DA6969"/>
    <w:rsid w:val="00DD20A2"/>
    <w:rsid w:val="00E62E2C"/>
    <w:rsid w:val="00F30550"/>
    <w:rsid w:val="00F4257B"/>
    <w:rsid w:val="00F567A9"/>
    <w:rsid w:val="00FE5216"/>
    <w:rsid w:val="00FE71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BB24A6"/>
  <w15:chartTrackingRefBased/>
  <w15:docId w15:val="{30BF5209-F575-4B3A-A7C5-6F87BBB6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8F7C-A8DA-49CE-975E-786FDBDC2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