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3.0 -->
  <w:body>
    <w:p w:rsidR="003C33A8" w:rsidRPr="00FE713A" w:rsidP="003C33A8" w14:paraId="603535E6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3C33A8" w:rsidP="003C33A8" w14:paraId="7461A3A0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</w:t>
      </w:r>
      <w:r w:rsidR="002068A5">
        <w:rPr>
          <w:rFonts w:ascii="Times New Roman" w:hAnsi="Times New Roman"/>
          <w:sz w:val="24"/>
          <w:szCs w:val="24"/>
        </w:rPr>
        <w:t>Тюмень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 w:rsidR="000F0575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2068A5">
        <w:rPr>
          <w:rFonts w:ascii="Times New Roman" w:hAnsi="Times New Roman"/>
          <w:sz w:val="24"/>
          <w:szCs w:val="24"/>
        </w:rPr>
        <w:t>«</w:t>
      </w:r>
      <w:r w:rsidR="002068A5">
        <w:rPr>
          <w:rFonts w:ascii="Times New Roman" w:hAnsi="Times New Roman"/>
          <w:sz w:val="24"/>
          <w:szCs w:val="24"/>
        </w:rPr>
        <w:t>__»</w:t>
      </w:r>
      <w:r w:rsidR="002068A5">
        <w:rPr>
          <w:rFonts w:ascii="Times New Roman" w:hAnsi="Times New Roman"/>
          <w:noProof/>
          <w:sz w:val="24"/>
          <w:szCs w:val="24"/>
        </w:rPr>
        <w:t>__________</w:t>
      </w:r>
      <w:r w:rsidR="00932993">
        <w:rPr>
          <w:rFonts w:ascii="Times New Roman" w:hAnsi="Times New Roman"/>
          <w:noProof/>
          <w:sz w:val="24"/>
          <w:szCs w:val="24"/>
        </w:rPr>
        <w:t xml:space="preserve"> 2026 г.</w:t>
      </w:r>
    </w:p>
    <w:p w:rsidR="003C33A8" w:rsidRPr="00C56A4C" w:rsidP="003C33A8" w14:paraId="60CF209E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33A8" w:rsidP="003C33A8" w14:paraId="05233208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Конкурсный управляющий</w:t>
      </w:r>
      <w:r w:rsidRPr="00C56A4C" w:rsidR="00C56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ООО "ЗАПСИБАВТО"</w:t>
      </w:r>
      <w:r w:rsidRPr="00C56A4C" w:rsidR="00C56A4C">
        <w:rPr>
          <w:rFonts w:ascii="Times New Roman" w:hAnsi="Times New Roman"/>
          <w:sz w:val="24"/>
          <w:szCs w:val="24"/>
        </w:rPr>
        <w:t xml:space="preserve"> </w:t>
      </w:r>
      <w:r w:rsidRPr="00C56A4C">
        <w:rPr>
          <w:rFonts w:ascii="Times New Roman" w:hAnsi="Times New Roman"/>
          <w:sz w:val="24"/>
          <w:szCs w:val="24"/>
        </w:rPr>
        <w:t xml:space="preserve">(ОГРН </w:t>
      </w:r>
      <w:r>
        <w:rPr>
          <w:rFonts w:ascii="Times New Roman" w:hAnsi="Times New Roman"/>
          <w:noProof/>
          <w:sz w:val="24"/>
          <w:szCs w:val="24"/>
        </w:rPr>
        <w:t>1127232002083</w:t>
      </w:r>
      <w:r w:rsidRPr="00C56A4C">
        <w:rPr>
          <w:rFonts w:ascii="Times New Roman" w:hAnsi="Times New Roman"/>
          <w:sz w:val="24"/>
          <w:szCs w:val="24"/>
        </w:rPr>
        <w:t>, ИНН</w:t>
      </w:r>
      <w:r w:rsidRPr="00C56A4C" w:rsidR="00C56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7224046847</w:t>
      </w:r>
      <w:r w:rsidRPr="00C56A4C">
        <w:rPr>
          <w:rFonts w:ascii="Times New Roman" w:hAnsi="Times New Roman"/>
          <w:sz w:val="24"/>
          <w:szCs w:val="24"/>
        </w:rPr>
        <w:t>, адрес</w:t>
      </w:r>
      <w:r w:rsidR="000F0575">
        <w:rPr>
          <w:rFonts w:ascii="Times New Roman" w:hAnsi="Times New Roman"/>
          <w:sz w:val="24"/>
          <w:szCs w:val="24"/>
        </w:rPr>
        <w:t>:</w:t>
      </w:r>
      <w:r w:rsidRPr="00C56A4C" w:rsidR="00C56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625031, Тюменская область, г.о. город Тюмень, г. Тюмень, ул. Дружбы д. 113 этаж 2 помещ.1-5</w:t>
      </w:r>
      <w:r w:rsidRPr="00C56A4C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noProof/>
          <w:sz w:val="24"/>
          <w:szCs w:val="24"/>
        </w:rPr>
        <w:t>Батин Александр Витальевич</w:t>
      </w:r>
      <w:r w:rsidRPr="00C56A4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ТЮМЕНСКОЙ ОБЛАСТИ от 29.01.2026 г. (резолютивная часть объявлена 15.01.2026 г.) по делу № А70-21798/2024</w:t>
      </w:r>
      <w:r w:rsidR="00C56A4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:rsidR="003C33A8" w:rsidP="003C33A8" w14:paraId="32430E36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33A8" w:rsidP="003C33A8" w14:paraId="5184F506" w14:textId="77777777">
      <w:pPr>
        <w:pStyle w:val="ListParagraph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3C33A8" w:rsidP="003C33A8" w14:paraId="74B8C4FD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932993">
        <w:rPr>
          <w:rFonts w:ascii="Times New Roman" w:hAnsi="Times New Roman"/>
          <w:noProof/>
          <w:sz w:val="24"/>
          <w:szCs w:val="24"/>
        </w:rPr>
        <w:t>ООО "ЗАПСИБАВТО"</w:t>
      </w:r>
      <w:r w:rsidR="00C56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:rsidR="003C33A8" w:rsidRPr="00D517DE" w:rsidP="003C33A8" w14:paraId="6F6A07A2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3C33A8" w:rsidP="003C33A8" w14:paraId="51B3B714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3C33A8" w:rsidP="003C33A8" w14:paraId="76836363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3C33A8" w:rsidP="003C33A8" w14:paraId="2988C71A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3C33A8" w:rsidRPr="00BC011D" w:rsidP="003C33A8" w14:paraId="7F4AE6EA" w14:textId="77777777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C33A8" w:rsidP="003C33A8" w14:paraId="7789A13B" w14:textId="77777777">
      <w:pPr>
        <w:pStyle w:val="ListParagraph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3C33A8" w:rsidP="003C33A8" w14:paraId="75FB48F2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</w:t>
      </w:r>
      <w:r>
        <w:rPr>
          <w:rFonts w:ascii="Times New Roman" w:hAnsi="Times New Roman"/>
          <w:sz w:val="24"/>
          <w:szCs w:val="24"/>
        </w:rPr>
        <w:t>_._</w:t>
      </w:r>
      <w:r>
        <w:rPr>
          <w:rFonts w:ascii="Times New Roman" w:hAnsi="Times New Roman"/>
          <w:sz w:val="24"/>
          <w:szCs w:val="24"/>
        </w:rPr>
        <w:t xml:space="preserve">_._____ г. В назначении платежа необходимо указать: «Задаток для участия в торгах по продаже </w:t>
      </w:r>
      <w:r w:rsidRPr="00C56A4C">
        <w:rPr>
          <w:rFonts w:ascii="Times New Roman" w:hAnsi="Times New Roman"/>
          <w:sz w:val="24"/>
          <w:szCs w:val="24"/>
        </w:rPr>
        <w:t xml:space="preserve">имущества </w:t>
      </w:r>
      <w:r w:rsidR="00932993">
        <w:rPr>
          <w:rFonts w:ascii="Times New Roman" w:hAnsi="Times New Roman"/>
          <w:noProof/>
          <w:sz w:val="24"/>
          <w:szCs w:val="24"/>
        </w:rPr>
        <w:t>ООО "ЗАПСИБАВТО"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</w:t>
      </w:r>
      <w:r w:rsidRPr="00FE5216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3C33A8" w:rsidP="003C33A8" w14:paraId="442A5723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3C33A8" w:rsidP="003C33A8" w14:paraId="275DB0DC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</w:t>
      </w:r>
      <w:r w:rsidR="009104B0">
        <w:rPr>
          <w:rFonts w:ascii="Times New Roman" w:hAnsi="Times New Roman"/>
          <w:sz w:val="24"/>
          <w:szCs w:val="24"/>
        </w:rPr>
        <w:t xml:space="preserve"> полном объеме суммы задатка</w:t>
      </w:r>
      <w:r>
        <w:rPr>
          <w:rFonts w:ascii="Times New Roman" w:hAnsi="Times New Roman"/>
          <w:sz w:val="24"/>
          <w:szCs w:val="24"/>
        </w:rPr>
        <w:t xml:space="preserve">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3C33A8" w:rsidP="003C33A8" w14:paraId="5056A4EA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3C33A8" w:rsidRPr="00BC011D" w:rsidP="003C33A8" w14:paraId="2701794E" w14:textId="77777777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C33A8" w:rsidP="003C33A8" w14:paraId="7E976612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3C33A8" w:rsidRPr="00D9207F" w:rsidP="003C33A8" w14:paraId="1133BE59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D9207F" w:rsidR="00D9207F">
        <w:rPr>
          <w:rFonts w:ascii="Times New Roman" w:hAnsi="Times New Roman"/>
          <w:color w:val="000000"/>
          <w:sz w:val="24"/>
          <w:szCs w:val="24"/>
          <w:lang w:eastAsia="ru-RU"/>
        </w:rPr>
        <w:t>При не достижении согласия споры и разногласия рассматривает</w:t>
      </w:r>
      <w:r w:rsidR="00D920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932993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АРБИТРАЖНЫЙ СУД ТЮМЕНСКОЙ ОБЛАСТИ</w:t>
      </w:r>
      <w:r w:rsidR="00D9207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3C33A8" w:rsidRPr="00BC338E" w:rsidP="003C33A8" w14:paraId="091A0EEA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3C33A8" w:rsidP="003C33A8" w14:paraId="47BACB6C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33A8" w:rsidP="003C33A8" w14:paraId="641AD2B6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14:paraId="56FF78D7" w14:textId="77777777" w:rsidTr="00C56A4C">
        <w:tblPrEx>
          <w:tblW w:w="0" w:type="auto"/>
          <w:tblInd w:w="40" w:type="dxa"/>
          <w:tblLayout w:type="fixed"/>
          <w:tblCellMar>
            <w:left w:w="40" w:type="dxa"/>
            <w:right w:w="40" w:type="dxa"/>
          </w:tblCellMar>
          <w:tblLook w:val="0000"/>
        </w:tblPrEx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BC011D" w:rsidP="0083316D" w14:paraId="74128035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BC011D" w:rsidP="0083316D" w14:paraId="04CD6745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14:paraId="28A56677" w14:textId="77777777" w:rsidTr="00C56A4C">
        <w:tblPrEx>
          <w:tblW w:w="0" w:type="auto"/>
          <w:tblInd w:w="40" w:type="dxa"/>
          <w:tblLayout w:type="fixed"/>
          <w:tblCellMar>
            <w:left w:w="40" w:type="dxa"/>
            <w:right w:w="40" w:type="dxa"/>
          </w:tblCellMar>
          <w:tblLook w:val="0000"/>
        </w:tblPrEx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0F0575" w:rsidP="0083316D" w14:paraId="21CBA17B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 управляющий</w:t>
            </w:r>
            <w:r w:rsidRPr="000F0575" w:rsidR="00C56A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ООО "ЗАПСИБАВТО"</w:t>
            </w:r>
          </w:p>
          <w:p w:rsidR="003C33A8" w:rsidP="0083316D" w14:paraId="1BFEA934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C33A8" w:rsidRPr="00BC011D" w:rsidP="0083316D" w14:paraId="13ADE83D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 </w:t>
            </w:r>
            <w:r w:rsidR="0093299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40702810024220002147</w:t>
            </w:r>
          </w:p>
          <w:p w:rsidR="003C33A8" w:rsidRPr="00BC011D" w:rsidP="0083316D" w14:paraId="11B3366B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93299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ПАО "БАНК УРАЛСИБ" В Г. ЕКАТЕРИНБУРГ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3C33A8" w:rsidRPr="00BC011D" w:rsidP="0083316D" w14:paraId="233B5A93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93299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30101810165770000446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3C33A8" w:rsidRPr="00BC011D" w:rsidP="0083316D" w14:paraId="370E799E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93299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046577446</w:t>
            </w:r>
            <w:r w:rsidR="000F057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  <w:p w:rsidR="003C33A8" w:rsidRPr="00BC011D" w:rsidP="0083316D" w14:paraId="415C6F6D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C56A4C" w:rsidP="0083316D" w14:paraId="122B77F3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14:paraId="2798A12B" w14:textId="77777777" w:rsidTr="00C56A4C">
        <w:tblPrEx>
          <w:tblW w:w="0" w:type="auto"/>
          <w:tblInd w:w="40" w:type="dxa"/>
          <w:tblLayout w:type="fixed"/>
          <w:tblCellMar>
            <w:left w:w="40" w:type="dxa"/>
            <w:right w:w="40" w:type="dxa"/>
          </w:tblCellMar>
          <w:tblLook w:val="0000"/>
        </w:tblPrEx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P="0083316D" w14:paraId="6C58BE1E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3C33A8" w:rsidRPr="00BC011D" w:rsidP="0083316D" w14:paraId="23826B67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C33A8" w:rsidRPr="00BC011D" w:rsidP="00C56A4C" w14:paraId="5D5F1479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93299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А.В.</w:t>
            </w:r>
            <w:r w:rsidR="0093299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Батин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BC011D" w:rsidP="0083316D" w14:paraId="23A15FCB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3C33A8" w:rsidRPr="00BC011D" w:rsidP="0083316D" w14:paraId="00E4AF90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3C33A8" w:rsidRPr="00F567A9" w:rsidP="0083316D" w14:paraId="602FDF5B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3C33A8" w:rsidRPr="00BC011D" w:rsidP="003C33A8" w14:paraId="256BBE46" w14:textId="777777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3316D" w14:paraId="316F3A21" w14:textId="77777777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3A8"/>
    <w:rsid w:val="000F0575"/>
    <w:rsid w:val="0017543F"/>
    <w:rsid w:val="001E56BF"/>
    <w:rsid w:val="002068A5"/>
    <w:rsid w:val="00306934"/>
    <w:rsid w:val="003C33A8"/>
    <w:rsid w:val="006E4B40"/>
    <w:rsid w:val="0083316D"/>
    <w:rsid w:val="009104B0"/>
    <w:rsid w:val="00932993"/>
    <w:rsid w:val="00BA7CF8"/>
    <w:rsid w:val="00BC011D"/>
    <w:rsid w:val="00BC338E"/>
    <w:rsid w:val="00BF05FD"/>
    <w:rsid w:val="00C56A4C"/>
    <w:rsid w:val="00D144E0"/>
    <w:rsid w:val="00D517DE"/>
    <w:rsid w:val="00D9207F"/>
    <w:rsid w:val="00DA6969"/>
    <w:rsid w:val="00F30550"/>
    <w:rsid w:val="00F4257B"/>
    <w:rsid w:val="00F567A9"/>
    <w:rsid w:val="00FE5216"/>
    <w:rsid w:val="00FE713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69BBA54"/>
  <w15:chartTrackingRefBased/>
  <w15:docId w15:val="{C72E96D4-FBF7-48D6-B93F-F4C42C4E6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33A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3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6ADDE-7617-414C-9C72-76FAFDB7D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