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13982" w14:textId="77777777" w:rsidR="0099359A" w:rsidRDefault="0017528F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ДОГОВОР </w:t>
      </w:r>
    </w:p>
    <w:p w14:paraId="6B380DA9" w14:textId="77777777" w:rsidR="0099359A" w:rsidRDefault="0017528F">
      <w:pPr>
        <w:pStyle w:val="a3"/>
        <w:rPr>
          <w:sz w:val="23"/>
          <w:szCs w:val="23"/>
        </w:rPr>
      </w:pPr>
      <w:r>
        <w:rPr>
          <w:sz w:val="23"/>
          <w:szCs w:val="23"/>
        </w:rPr>
        <w:t xml:space="preserve">купли-продажи транспортного средства </w:t>
      </w:r>
    </w:p>
    <w:p w14:paraId="6070F9A3" w14:textId="77777777" w:rsidR="0099359A" w:rsidRDefault="0099359A">
      <w:pPr>
        <w:pStyle w:val="a3"/>
        <w:rPr>
          <w:sz w:val="23"/>
          <w:szCs w:val="23"/>
        </w:rPr>
      </w:pPr>
    </w:p>
    <w:p w14:paraId="6925DC1F" w14:textId="727D186F" w:rsidR="0099359A" w:rsidRDefault="0017528F">
      <w:pPr>
        <w:jc w:val="both"/>
        <w:rPr>
          <w:sz w:val="23"/>
          <w:szCs w:val="23"/>
        </w:rPr>
      </w:pPr>
      <w:bookmarkStart w:id="0" w:name="_gjdgxs" w:colFirst="0" w:colLast="0"/>
      <w:bookmarkEnd w:id="0"/>
      <w:r>
        <w:rPr>
          <w:sz w:val="23"/>
          <w:szCs w:val="23"/>
        </w:rPr>
        <w:t>г. Красноярск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="001E2127">
        <w:rPr>
          <w:sz w:val="23"/>
          <w:szCs w:val="23"/>
        </w:rPr>
        <w:t xml:space="preserve">         </w:t>
      </w:r>
      <w:proofErr w:type="gramStart"/>
      <w:r w:rsidR="001E2127">
        <w:rPr>
          <w:sz w:val="23"/>
          <w:szCs w:val="23"/>
        </w:rPr>
        <w:t xml:space="preserve">   «</w:t>
      </w:r>
      <w:proofErr w:type="gramEnd"/>
      <w:r w:rsidR="001E2127">
        <w:rPr>
          <w:sz w:val="23"/>
          <w:szCs w:val="23"/>
        </w:rPr>
        <w:t>___»  ________ 2026</w:t>
      </w:r>
      <w:r>
        <w:rPr>
          <w:sz w:val="23"/>
          <w:szCs w:val="23"/>
        </w:rPr>
        <w:t xml:space="preserve">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6C7A7F67" w14:textId="65689447" w:rsidR="0099359A" w:rsidRDefault="001E2127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Токарев Владислав </w:t>
      </w:r>
      <w:proofErr w:type="spellStart"/>
      <w:r>
        <w:rPr>
          <w:sz w:val="23"/>
          <w:szCs w:val="23"/>
        </w:rPr>
        <w:t>Равильевич</w:t>
      </w:r>
      <w:proofErr w:type="spellEnd"/>
      <w:r w:rsidR="0017528F">
        <w:rPr>
          <w:sz w:val="23"/>
          <w:szCs w:val="23"/>
        </w:rPr>
        <w:t xml:space="preserve"> в лице финансового управляющего Софьина Сергея Анатольевича, действующего на основании Решения Арбитражного суда </w:t>
      </w:r>
      <w:r>
        <w:rPr>
          <w:sz w:val="23"/>
          <w:szCs w:val="23"/>
        </w:rPr>
        <w:t>Иркутской области</w:t>
      </w:r>
      <w:r w:rsidR="0017528F">
        <w:rPr>
          <w:sz w:val="23"/>
          <w:szCs w:val="23"/>
        </w:rPr>
        <w:t xml:space="preserve"> </w:t>
      </w:r>
      <w:r>
        <w:t>от 21 октября 2025 года по делу № А19-19310/2025</w:t>
      </w:r>
      <w:r w:rsidR="0017528F">
        <w:rPr>
          <w:sz w:val="23"/>
          <w:szCs w:val="23"/>
        </w:rPr>
        <w:t>, именуемый в дальнейшем «Продавец», с одной стороны, и</w:t>
      </w:r>
      <w:r>
        <w:rPr>
          <w:sz w:val="23"/>
          <w:szCs w:val="23"/>
          <w:u w:val="single"/>
        </w:rPr>
        <w:t xml:space="preserve">                                                              </w:t>
      </w:r>
      <w:proofErr w:type="gramStart"/>
      <w:r>
        <w:rPr>
          <w:sz w:val="23"/>
          <w:szCs w:val="23"/>
          <w:u w:val="single"/>
        </w:rPr>
        <w:t xml:space="preserve">  </w:t>
      </w:r>
      <w:r w:rsidR="0017528F">
        <w:rPr>
          <w:sz w:val="23"/>
          <w:szCs w:val="23"/>
        </w:rPr>
        <w:t>,</w:t>
      </w:r>
      <w:proofErr w:type="gramEnd"/>
      <w:r w:rsidR="0017528F">
        <w:rPr>
          <w:sz w:val="23"/>
          <w:szCs w:val="23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32769312" w14:textId="77777777" w:rsidR="0099359A" w:rsidRDefault="0017528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Предмет договора</w:t>
      </w:r>
    </w:p>
    <w:p w14:paraId="09F4EEBC" w14:textId="29F0D530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Настоящий договор заключен на основ</w:t>
      </w:r>
      <w:r w:rsidR="001E2127">
        <w:rPr>
          <w:color w:val="000000"/>
          <w:sz w:val="23"/>
          <w:szCs w:val="23"/>
        </w:rPr>
        <w:t xml:space="preserve">ании Решения Арбитражного суда Иркутской области </w:t>
      </w:r>
      <w:r w:rsidR="001E2127">
        <w:rPr>
          <w:color w:val="000000"/>
        </w:rPr>
        <w:t>от 21 октября 2025 года по делу № А19-19310/2025</w:t>
      </w:r>
      <w:r>
        <w:rPr>
          <w:color w:val="000000"/>
        </w:rPr>
        <w:t xml:space="preserve"> о признании</w:t>
      </w:r>
      <w:r>
        <w:rPr>
          <w:color w:val="000000"/>
          <w:sz w:val="23"/>
          <w:szCs w:val="23"/>
        </w:rPr>
        <w:t xml:space="preserve"> должника несостоятельным (банкротом) и открытии в отношении него процедуры реализации имущества гражданина; результатов торгов,</w:t>
      </w:r>
    </w:p>
    <w:p w14:paraId="147769EE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имущество, составляющее: </w:t>
      </w:r>
    </w:p>
    <w:p w14:paraId="44279BD0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Лот № 1, в состав которого входит:</w:t>
      </w:r>
    </w:p>
    <w:tbl>
      <w:tblPr>
        <w:tblStyle w:val="a5"/>
        <w:tblpPr w:leftFromText="180" w:rightFromText="180" w:vertAnchor="text" w:tblpX="-39" w:tblpY="139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59"/>
      </w:tblGrid>
      <w:tr w:rsidR="0099359A" w14:paraId="7C064D9A" w14:textId="77777777">
        <w:trPr>
          <w:trHeight w:val="420"/>
        </w:trPr>
        <w:tc>
          <w:tcPr>
            <w:tcW w:w="3681" w:type="dxa"/>
            <w:vAlign w:val="center"/>
          </w:tcPr>
          <w:p w14:paraId="3E9157EC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 , модель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68E6DF02" w14:textId="58B31C43" w:rsidR="0099359A" w:rsidRPr="001E2127" w:rsidRDefault="001E21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</w:tr>
      <w:tr w:rsidR="0099359A" w14:paraId="53ADE4D5" w14:textId="77777777">
        <w:trPr>
          <w:trHeight w:val="420"/>
        </w:trPr>
        <w:tc>
          <w:tcPr>
            <w:tcW w:w="3681" w:type="dxa"/>
            <w:vAlign w:val="center"/>
          </w:tcPr>
          <w:p w14:paraId="18DC1325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ТС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4DD73234" w14:textId="60F3182F" w:rsidR="0099359A" w:rsidRDefault="00820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седан</w:t>
            </w:r>
          </w:p>
        </w:tc>
      </w:tr>
      <w:tr w:rsidR="0099359A" w14:paraId="3725C912" w14:textId="77777777">
        <w:trPr>
          <w:trHeight w:val="420"/>
        </w:trPr>
        <w:tc>
          <w:tcPr>
            <w:tcW w:w="3681" w:type="dxa"/>
            <w:vAlign w:val="center"/>
          </w:tcPr>
          <w:p w14:paraId="5130A774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ТС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5294F271" w14:textId="68C64E74" w:rsidR="0099359A" w:rsidRPr="00B45AAB" w:rsidRDefault="0082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</w:t>
            </w:r>
            <w:r w:rsidR="00B45AAB">
              <w:rPr>
                <w:sz w:val="22"/>
                <w:szCs w:val="22"/>
              </w:rPr>
              <w:t>/</w:t>
            </w:r>
            <w:r w:rsidR="00B45AAB">
              <w:rPr>
                <w:sz w:val="22"/>
                <w:szCs w:val="22"/>
                <w:lang w:val="en-US"/>
              </w:rPr>
              <w:t>M1</w:t>
            </w:r>
            <w:bookmarkStart w:id="1" w:name="_GoBack"/>
            <w:bookmarkEnd w:id="1"/>
          </w:p>
        </w:tc>
      </w:tr>
      <w:tr w:rsidR="0099359A" w14:paraId="4FD49612" w14:textId="77777777">
        <w:trPr>
          <w:trHeight w:val="418"/>
        </w:trPr>
        <w:tc>
          <w:tcPr>
            <w:tcW w:w="3681" w:type="dxa"/>
            <w:vAlign w:val="center"/>
          </w:tcPr>
          <w:p w14:paraId="3F9F8038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 ТС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6506C586" w14:textId="783C4BF5" w:rsidR="0099359A" w:rsidRDefault="00820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</w:tr>
      <w:tr w:rsidR="0099359A" w14:paraId="204CEE3C" w14:textId="77777777">
        <w:trPr>
          <w:trHeight w:val="410"/>
        </w:trPr>
        <w:tc>
          <w:tcPr>
            <w:tcW w:w="3681" w:type="dxa"/>
            <w:vAlign w:val="center"/>
          </w:tcPr>
          <w:p w14:paraId="298E1C10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№ ( VIN)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4BD75E64" w14:textId="7BB1AE37" w:rsidR="0099359A" w:rsidRPr="008202BD" w:rsidRDefault="0082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Х9</w:t>
            </w:r>
            <w:r>
              <w:rPr>
                <w:sz w:val="22"/>
                <w:szCs w:val="22"/>
                <w:lang w:val="en-US"/>
              </w:rPr>
              <w:t>PHXXEEDH9K49472</w:t>
            </w:r>
          </w:p>
        </w:tc>
      </w:tr>
      <w:tr w:rsidR="0099359A" w14:paraId="12AE7ABB" w14:textId="77777777">
        <w:trPr>
          <w:trHeight w:val="410"/>
        </w:trPr>
        <w:tc>
          <w:tcPr>
            <w:tcW w:w="3681" w:type="dxa"/>
            <w:vAlign w:val="center"/>
          </w:tcPr>
          <w:p w14:paraId="425C2759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Двигатель №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645E59F8" w14:textId="7331D628" w:rsidR="0099359A" w:rsidRPr="00020281" w:rsidRDefault="000202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SHDA9K49472</w:t>
            </w:r>
          </w:p>
        </w:tc>
      </w:tr>
      <w:tr w:rsidR="0099359A" w14:paraId="397DFBB7" w14:textId="77777777">
        <w:trPr>
          <w:trHeight w:val="410"/>
        </w:trPr>
        <w:tc>
          <w:tcPr>
            <w:tcW w:w="3681" w:type="dxa"/>
            <w:vAlign w:val="center"/>
          </w:tcPr>
          <w:p w14:paraId="4AA7002B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Шасси (рама) №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03BE6038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</w:tr>
      <w:tr w:rsidR="0099359A" w14:paraId="24D56D3F" w14:textId="77777777">
        <w:trPr>
          <w:trHeight w:val="410"/>
        </w:trPr>
        <w:tc>
          <w:tcPr>
            <w:tcW w:w="3681" w:type="dxa"/>
            <w:vAlign w:val="center"/>
          </w:tcPr>
          <w:p w14:paraId="312E7E3D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Кузов (кабина, прицеп) №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5FADAD12" w14:textId="48DFCA8E" w:rsidR="0099359A" w:rsidRDefault="00020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Х9</w:t>
            </w:r>
            <w:r>
              <w:rPr>
                <w:sz w:val="22"/>
                <w:szCs w:val="22"/>
                <w:lang w:val="en-US"/>
              </w:rPr>
              <w:t>F</w:t>
            </w:r>
            <w:r w:rsidRPr="00020281">
              <w:rPr>
                <w:sz w:val="22"/>
                <w:szCs w:val="22"/>
              </w:rPr>
              <w:t>HXXEEDH9K49472</w:t>
            </w:r>
          </w:p>
        </w:tc>
      </w:tr>
      <w:tr w:rsidR="0099359A" w14:paraId="3ACBE3C9" w14:textId="77777777">
        <w:trPr>
          <w:trHeight w:val="420"/>
        </w:trPr>
        <w:tc>
          <w:tcPr>
            <w:tcW w:w="3681" w:type="dxa"/>
            <w:vAlign w:val="center"/>
          </w:tcPr>
          <w:p w14:paraId="2ACCDE55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107A318F" w14:textId="07CA6DF4" w:rsidR="0099359A" w:rsidRPr="00020281" w:rsidRDefault="00020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черный</w:t>
            </w:r>
          </w:p>
        </w:tc>
      </w:tr>
      <w:tr w:rsidR="0099359A" w14:paraId="19F08EF0" w14:textId="77777777">
        <w:trPr>
          <w:trHeight w:val="412"/>
        </w:trPr>
        <w:tc>
          <w:tcPr>
            <w:tcW w:w="3681" w:type="dxa"/>
            <w:vAlign w:val="center"/>
          </w:tcPr>
          <w:p w14:paraId="3AEE6FA2" w14:textId="2A749693" w:rsidR="0099359A" w:rsidRDefault="00020281" w:rsidP="00020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</w:t>
            </w:r>
            <w:r w:rsidR="0017528F">
              <w:rPr>
                <w:sz w:val="22"/>
                <w:szCs w:val="22"/>
              </w:rPr>
              <w:t>т ТС: серия, №, когда и кем выдан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683D7CFB" w14:textId="67D1CDCA" w:rsidR="0099359A" w:rsidRDefault="00020281" w:rsidP="00020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НХ</w:t>
            </w:r>
            <w:r w:rsidR="001752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490692, выдан 19.04.2014 РЭО ГИБДД УМВД России</w:t>
            </w:r>
            <w:r w:rsidR="001752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Ангарскому МО</w:t>
            </w:r>
            <w:r w:rsidR="0017528F">
              <w:rPr>
                <w:sz w:val="22"/>
                <w:szCs w:val="22"/>
              </w:rPr>
              <w:t xml:space="preserve"> </w:t>
            </w:r>
          </w:p>
        </w:tc>
      </w:tr>
      <w:tr w:rsidR="0099359A" w14:paraId="10944AF6" w14:textId="77777777">
        <w:trPr>
          <w:trHeight w:val="418"/>
        </w:trPr>
        <w:tc>
          <w:tcPr>
            <w:tcW w:w="3681" w:type="dxa"/>
            <w:vAlign w:val="center"/>
          </w:tcPr>
          <w:p w14:paraId="3CA85A4A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Гос. регистрационный номер </w:t>
            </w:r>
          </w:p>
        </w:tc>
        <w:tc>
          <w:tcPr>
            <w:tcW w:w="5959" w:type="dxa"/>
            <w:shd w:val="clear" w:color="auto" w:fill="DBE5F1"/>
            <w:vAlign w:val="center"/>
          </w:tcPr>
          <w:p w14:paraId="219C9F34" w14:textId="01D86629" w:rsidR="0099359A" w:rsidRDefault="00020281">
            <w:pPr>
              <w:rPr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sz w:val="22"/>
                <w:szCs w:val="22"/>
              </w:rPr>
              <w:t>А533</w:t>
            </w:r>
            <w:r w:rsidR="003E7873">
              <w:rPr>
                <w:sz w:val="22"/>
                <w:szCs w:val="22"/>
              </w:rPr>
              <w:t>АО138</w:t>
            </w:r>
          </w:p>
        </w:tc>
      </w:tr>
      <w:tr w:rsidR="0099359A" w14:paraId="6AC60C63" w14:textId="77777777">
        <w:trPr>
          <w:trHeight w:val="410"/>
        </w:trPr>
        <w:tc>
          <w:tcPr>
            <w:tcW w:w="3681" w:type="dxa"/>
            <w:vAlign w:val="center"/>
          </w:tcPr>
          <w:p w14:paraId="240C7445" w14:textId="77777777" w:rsidR="0099359A" w:rsidRDefault="00175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СТС: серия, №, когда и кем выдано</w:t>
            </w:r>
          </w:p>
        </w:tc>
        <w:tc>
          <w:tcPr>
            <w:tcW w:w="5959" w:type="dxa"/>
            <w:shd w:val="clear" w:color="auto" w:fill="DBE5F1"/>
          </w:tcPr>
          <w:p w14:paraId="0CD537B0" w14:textId="20317DBC" w:rsidR="0099359A" w:rsidRDefault="003E7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49 423398, выдано 25.04.2023 ГИБДД 1125103</w:t>
            </w:r>
          </w:p>
        </w:tc>
      </w:tr>
    </w:tbl>
    <w:p w14:paraId="4AD62DAC" w14:textId="564E6F79" w:rsidR="0099359A" w:rsidRPr="00D469E5" w:rsidRDefault="0017528F" w:rsidP="00D46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7873">
        <w:rPr>
          <w:rFonts w:ascii="Times New Roman" w:hAnsi="Times New Roman" w:cs="Times New Roman"/>
          <w:color w:val="000000"/>
          <w:sz w:val="23"/>
          <w:szCs w:val="23"/>
        </w:rPr>
        <w:t xml:space="preserve"> 1.3 Имущество</w:t>
      </w:r>
      <w:r w:rsidRPr="00D469E5">
        <w:rPr>
          <w:rFonts w:ascii="Times New Roman" w:hAnsi="Times New Roman" w:cs="Times New Roman"/>
          <w:color w:val="000000"/>
          <w:sz w:val="23"/>
          <w:szCs w:val="23"/>
        </w:rPr>
        <w:t xml:space="preserve"> принадлежит Продавцу на праве собственности.</w:t>
      </w:r>
      <w:r w:rsidR="00D469E5" w:rsidRPr="00D469E5">
        <w:rPr>
          <w:rFonts w:ascii="Times New Roman" w:hAnsi="Times New Roman" w:cs="Times New Roman"/>
          <w:sz w:val="23"/>
          <w:szCs w:val="23"/>
        </w:rPr>
        <w:t xml:space="preserve"> На дату проведения торгов зарегистрированы ограничения прав и обременения объекта недвижимости в пользу ПАО «Сбербанк России».</w:t>
      </w:r>
    </w:p>
    <w:p w14:paraId="15A2F521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Цена договора и порядок расчетов</w:t>
      </w:r>
    </w:p>
    <w:p w14:paraId="31CBC955" w14:textId="77777777" w:rsidR="003E7873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bookmarkStart w:id="3" w:name="1fob9te" w:colFirst="0" w:colLast="0"/>
      <w:bookmarkEnd w:id="3"/>
      <w:r>
        <w:rPr>
          <w:color w:val="000000"/>
          <w:sz w:val="23"/>
          <w:szCs w:val="23"/>
        </w:rPr>
        <w:t xml:space="preserve">2.1. Цена продаваемого имущества определенна по результатам торгов в форме открытого аукциона в электронной форме по продаже имущества и составляет </w:t>
      </w:r>
      <w:r w:rsidR="003E7873">
        <w:rPr>
          <w:color w:val="000000"/>
          <w:sz w:val="23"/>
          <w:szCs w:val="23"/>
          <w:u w:val="single"/>
        </w:rPr>
        <w:t xml:space="preserve">                    </w:t>
      </w:r>
      <w:r w:rsidR="003E7873">
        <w:rPr>
          <w:color w:val="000000"/>
          <w:sz w:val="23"/>
          <w:szCs w:val="23"/>
        </w:rPr>
        <w:t xml:space="preserve"> рублей </w:t>
      </w:r>
      <w:r w:rsidR="003E7873">
        <w:rPr>
          <w:color w:val="000000"/>
          <w:sz w:val="23"/>
          <w:szCs w:val="23"/>
          <w:u w:val="single"/>
        </w:rPr>
        <w:t xml:space="preserve">        </w:t>
      </w:r>
      <w:r>
        <w:rPr>
          <w:color w:val="000000"/>
          <w:sz w:val="23"/>
          <w:szCs w:val="23"/>
        </w:rPr>
        <w:t xml:space="preserve"> </w:t>
      </w:r>
      <w:r w:rsidR="003E7873">
        <w:rPr>
          <w:color w:val="000000"/>
          <w:sz w:val="23"/>
          <w:szCs w:val="23"/>
        </w:rPr>
        <w:t xml:space="preserve"> </w:t>
      </w:r>
      <w:r w:rsidR="003E7873">
        <w:rPr>
          <w:color w:val="000000"/>
          <w:sz w:val="23"/>
          <w:szCs w:val="23"/>
          <w:u w:val="single"/>
        </w:rPr>
        <w:t xml:space="preserve">     </w:t>
      </w:r>
      <w:r w:rsidR="003E7873">
        <w:rPr>
          <w:color w:val="000000"/>
          <w:sz w:val="23"/>
          <w:szCs w:val="23"/>
        </w:rPr>
        <w:t xml:space="preserve"> </w:t>
      </w:r>
    </w:p>
    <w:p w14:paraId="27A2BE11" w14:textId="70624E07" w:rsidR="0099359A" w:rsidRDefault="003E7873" w:rsidP="003E78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  </w:t>
      </w:r>
      <w:r>
        <w:rPr>
          <w:color w:val="000000"/>
          <w:sz w:val="23"/>
          <w:szCs w:val="23"/>
        </w:rPr>
        <w:t xml:space="preserve"> </w:t>
      </w:r>
      <w:r w:rsidR="0017528F">
        <w:rPr>
          <w:color w:val="000000"/>
          <w:sz w:val="23"/>
          <w:szCs w:val="23"/>
        </w:rPr>
        <w:t>копеек.</w:t>
      </w:r>
    </w:p>
    <w:p w14:paraId="29626C2B" w14:textId="1D58BC03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Сумма задатка в размере составляет </w:t>
      </w:r>
      <w:r w:rsidR="003E7873">
        <w:rPr>
          <w:color w:val="000000"/>
          <w:sz w:val="23"/>
          <w:szCs w:val="23"/>
          <w:u w:val="single"/>
        </w:rPr>
        <w:t xml:space="preserve">                 </w:t>
      </w:r>
      <w:r w:rsidR="003E7873">
        <w:rPr>
          <w:color w:val="000000"/>
          <w:sz w:val="23"/>
          <w:szCs w:val="23"/>
        </w:rPr>
        <w:t xml:space="preserve"> рублей </w:t>
      </w:r>
      <w:r w:rsidR="003E7873">
        <w:rPr>
          <w:color w:val="000000"/>
          <w:sz w:val="23"/>
          <w:szCs w:val="23"/>
          <w:u w:val="single"/>
        </w:rPr>
        <w:t xml:space="preserve">     </w:t>
      </w:r>
      <w:r>
        <w:rPr>
          <w:color w:val="000000"/>
          <w:sz w:val="23"/>
          <w:szCs w:val="23"/>
        </w:rPr>
        <w:t xml:space="preserve">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0891A28C" w14:textId="77777777" w:rsidR="003E7873" w:rsidRDefault="0017528F" w:rsidP="003E787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Покупатель обязуется оплатить стоимость имущества, составляющую разницу между суммой, указанной в п. 2.1 и суммой, внесенн</w:t>
      </w:r>
      <w:r w:rsidR="003E7873">
        <w:rPr>
          <w:color w:val="000000"/>
          <w:sz w:val="23"/>
          <w:szCs w:val="23"/>
        </w:rPr>
        <w:t xml:space="preserve">ой в качестве задатка в размере </w:t>
      </w:r>
      <w:r w:rsidR="003E7873">
        <w:rPr>
          <w:color w:val="000000"/>
          <w:sz w:val="23"/>
          <w:szCs w:val="23"/>
          <w:u w:val="single"/>
        </w:rPr>
        <w:t xml:space="preserve">                    </w:t>
      </w:r>
      <w:r w:rsidR="003E7873">
        <w:rPr>
          <w:color w:val="000000"/>
          <w:sz w:val="23"/>
          <w:szCs w:val="23"/>
        </w:rPr>
        <w:t xml:space="preserve"> </w:t>
      </w:r>
      <w:r w:rsidR="003E7873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рублей </w:t>
      </w:r>
      <w:r w:rsidR="003E7873">
        <w:rPr>
          <w:color w:val="000000"/>
          <w:sz w:val="23"/>
          <w:szCs w:val="23"/>
          <w:u w:val="single"/>
        </w:rPr>
        <w:t xml:space="preserve">               </w:t>
      </w:r>
      <w:r w:rsidR="003E7873">
        <w:rPr>
          <w:color w:val="000000"/>
          <w:sz w:val="23"/>
          <w:szCs w:val="23"/>
          <w:u w:val="single"/>
        </w:rPr>
        <w:t xml:space="preserve">  </w:t>
      </w:r>
      <w:r>
        <w:rPr>
          <w:color w:val="000000"/>
          <w:sz w:val="23"/>
          <w:szCs w:val="23"/>
        </w:rPr>
        <w:t xml:space="preserve"> </w:t>
      </w:r>
    </w:p>
    <w:p w14:paraId="3FDC66DE" w14:textId="34B4AAF5" w:rsidR="0099359A" w:rsidRDefault="003E7873" w:rsidP="003E78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   </w:t>
      </w:r>
      <w:r>
        <w:rPr>
          <w:color w:val="000000"/>
          <w:sz w:val="23"/>
          <w:szCs w:val="23"/>
        </w:rPr>
        <w:t xml:space="preserve"> </w:t>
      </w:r>
      <w:r w:rsidR="0017528F">
        <w:rPr>
          <w:color w:val="000000"/>
          <w:sz w:val="23"/>
          <w:szCs w:val="23"/>
        </w:rPr>
        <w:t xml:space="preserve">копеек, а именно </w:t>
      </w:r>
      <w:r>
        <w:rPr>
          <w:color w:val="000000"/>
          <w:sz w:val="23"/>
          <w:szCs w:val="23"/>
          <w:u w:val="single"/>
        </w:rPr>
        <w:t xml:space="preserve">                   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рублей </w:t>
      </w:r>
      <w:r>
        <w:rPr>
          <w:color w:val="000000"/>
          <w:sz w:val="23"/>
          <w:szCs w:val="23"/>
          <w:u w:val="single"/>
        </w:rPr>
        <w:t xml:space="preserve">     </w:t>
      </w:r>
      <w:r w:rsidR="0017528F">
        <w:rPr>
          <w:color w:val="000000"/>
          <w:sz w:val="23"/>
          <w:szCs w:val="23"/>
        </w:rPr>
        <w:t xml:space="preserve">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056323CD" w14:textId="77777777" w:rsidR="0099359A" w:rsidRDefault="0017528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4852C0FC" w14:textId="77777777" w:rsidR="003E7873" w:rsidRDefault="0017528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в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</w:t>
      </w:r>
      <w:r w:rsidR="003E7873">
        <w:rPr>
          <w:color w:val="000000"/>
          <w:sz w:val="23"/>
          <w:szCs w:val="23"/>
          <w:u w:val="single"/>
        </w:rPr>
        <w:t xml:space="preserve">                    </w:t>
      </w:r>
      <w:r w:rsidR="003E7873">
        <w:rPr>
          <w:color w:val="000000"/>
          <w:sz w:val="23"/>
          <w:szCs w:val="23"/>
        </w:rPr>
        <w:t xml:space="preserve"> </w:t>
      </w:r>
      <w:r w:rsidR="003E7873">
        <w:rPr>
          <w:color w:val="000000"/>
          <w:sz w:val="23"/>
          <w:szCs w:val="23"/>
        </w:rPr>
        <w:t xml:space="preserve">        </w:t>
      </w:r>
    </w:p>
    <w:p w14:paraId="47611815" w14:textId="4FC09111" w:rsidR="0099359A" w:rsidRDefault="003E7873" w:rsidP="003E78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                </w:t>
      </w:r>
      <w:r>
        <w:rPr>
          <w:color w:val="000000"/>
          <w:sz w:val="23"/>
          <w:szCs w:val="23"/>
        </w:rPr>
        <w:t xml:space="preserve"> рублей </w:t>
      </w:r>
      <w:r>
        <w:rPr>
          <w:color w:val="000000"/>
          <w:sz w:val="23"/>
          <w:szCs w:val="23"/>
          <w:u w:val="single"/>
        </w:rPr>
        <w:t xml:space="preserve">      </w:t>
      </w:r>
      <w:r w:rsidR="0017528F">
        <w:rPr>
          <w:color w:val="000000"/>
          <w:sz w:val="23"/>
          <w:szCs w:val="23"/>
        </w:rPr>
        <w:t xml:space="preserve">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72E5C8B3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3.Порядок перехода права собственности к Покупателю</w:t>
      </w:r>
    </w:p>
    <w:p w14:paraId="74516A85" w14:textId="77777777" w:rsidR="0099359A" w:rsidRDefault="0017528F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3.1. С момента полной оплаты стоимости имущества продавец считается принявшим имущество. При регистрации перехода право собственности, стороны совместно предоставляют с пакетом документов доказательства полной оплаты имущества.</w:t>
      </w:r>
    </w:p>
    <w:p w14:paraId="727054F1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Все расходы, связанные с проведением государственных регистрационных действий по настоящему договору, несет Покупатель.</w:t>
      </w:r>
    </w:p>
    <w:p w14:paraId="5A779FA7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3.3. Риск случайной гибели или повреждения Имущества переходит от Продавца к Покупателю с момента регистрации права собственности. </w:t>
      </w:r>
    </w:p>
    <w:p w14:paraId="3A34BE7B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Ответственность сторон</w:t>
      </w:r>
    </w:p>
    <w:p w14:paraId="147C5558" w14:textId="77777777" w:rsidR="0099359A" w:rsidRDefault="0017528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00E2D096" w14:textId="77777777" w:rsidR="0099359A" w:rsidRDefault="0017528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1868C623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Заключительные положения</w:t>
      </w:r>
    </w:p>
    <w:p w14:paraId="0685F6AD" w14:textId="60BC280C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имущество.</w:t>
      </w:r>
    </w:p>
    <w:p w14:paraId="5C54EE2D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414213B2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1EFA5FA5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Адреса и подписи сторон</w:t>
      </w:r>
    </w:p>
    <w:p w14:paraId="0633F777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Продавец</w:t>
      </w:r>
    </w:p>
    <w:p w14:paraId="12A93E64" w14:textId="0A345695" w:rsidR="0099359A" w:rsidRPr="00B45AAB" w:rsidRDefault="003E7873" w:rsidP="00B45AAB">
      <w:pPr>
        <w:pBdr>
          <w:top w:val="nil"/>
          <w:left w:val="nil"/>
          <w:bottom w:val="nil"/>
          <w:right w:val="nil"/>
          <w:between w:val="nil"/>
        </w:pBdr>
        <w:spacing w:after="142"/>
        <w:ind w:firstLine="540"/>
        <w:jc w:val="both"/>
        <w:rPr>
          <w:color w:val="000000"/>
        </w:rPr>
      </w:pPr>
      <w:r>
        <w:rPr>
          <w:color w:val="000000"/>
        </w:rPr>
        <w:t xml:space="preserve">Токарев Владислав </w:t>
      </w:r>
      <w:proofErr w:type="spellStart"/>
      <w:r>
        <w:rPr>
          <w:color w:val="000000"/>
        </w:rPr>
        <w:t>Равильевич</w:t>
      </w:r>
      <w:proofErr w:type="spellEnd"/>
      <w:r w:rsidR="00B45AAB">
        <w:rPr>
          <w:color w:val="000000"/>
        </w:rPr>
        <w:t xml:space="preserve"> (07.01.1996</w:t>
      </w:r>
      <w:r w:rsidR="0017528F">
        <w:rPr>
          <w:color w:val="000000"/>
        </w:rPr>
        <w:t xml:space="preserve"> года рождения, место рождения: </w:t>
      </w:r>
      <w:r w:rsidR="0017528F">
        <w:rPr>
          <w:color w:val="000000"/>
        </w:rPr>
        <w:br/>
      </w:r>
      <w:r w:rsidR="00B45AAB">
        <w:rPr>
          <w:color w:val="000000"/>
        </w:rPr>
        <w:t>г. Братск, Иркутская область, паспорт 2515 №191396, выдан 15.01.2016</w:t>
      </w:r>
      <w:r w:rsidR="0017528F">
        <w:rPr>
          <w:color w:val="000000"/>
        </w:rPr>
        <w:t xml:space="preserve"> отделом УФМС</w:t>
      </w:r>
      <w:r w:rsidR="00B45AAB">
        <w:rPr>
          <w:color w:val="000000"/>
        </w:rPr>
        <w:t xml:space="preserve"> России</w:t>
      </w:r>
      <w:r w:rsidR="0017528F">
        <w:rPr>
          <w:color w:val="000000"/>
        </w:rPr>
        <w:t xml:space="preserve"> по </w:t>
      </w:r>
      <w:r w:rsidR="00B45AAB">
        <w:rPr>
          <w:color w:val="000000"/>
        </w:rPr>
        <w:t xml:space="preserve">Иркутской области в гор. Братске и Братском р-не, код подразделения 380-010, адрес: </w:t>
      </w:r>
      <w:r w:rsidR="00B45AAB" w:rsidRPr="00B45AAB">
        <w:rPr>
          <w:color w:val="000000"/>
        </w:rPr>
        <w:t>г. Братск, ул. Гагарина д.13, кв.102.</w:t>
      </w:r>
    </w:p>
    <w:p w14:paraId="01CB319D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ind w:left="-57" w:firstLine="624"/>
        <w:jc w:val="both"/>
        <w:rPr>
          <w:color w:val="000000"/>
        </w:rPr>
      </w:pPr>
      <w:r>
        <w:rPr>
          <w:color w:val="000000"/>
        </w:rPr>
        <w:t>В лице финансового управляющего</w:t>
      </w:r>
    </w:p>
    <w:p w14:paraId="6B3AF8BF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Софьин Сергей Анатольевич</w:t>
      </w:r>
    </w:p>
    <w:p w14:paraId="5065B7BE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>____________________________________________</w:t>
      </w:r>
    </w:p>
    <w:p w14:paraId="6946C445" w14:textId="77777777" w:rsidR="0099359A" w:rsidRDefault="009935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</w:p>
    <w:p w14:paraId="5AE47982" w14:textId="77777777" w:rsidR="0099359A" w:rsidRDefault="009935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</w:p>
    <w:p w14:paraId="0A166664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Покупатель:</w:t>
      </w:r>
    </w:p>
    <w:p w14:paraId="00719F10" w14:textId="4FDC1734" w:rsidR="0099359A" w:rsidRDefault="009935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4973147C" w14:textId="5EE5B6C8" w:rsidR="00B45AAB" w:rsidRDefault="00B45A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2DA1F96A" w14:textId="39EA1A6B" w:rsidR="00B45AAB" w:rsidRDefault="00B45A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65045C93" w14:textId="77777777" w:rsidR="00B45AAB" w:rsidRDefault="00B45A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</w:p>
    <w:p w14:paraId="21EFCD61" w14:textId="77777777" w:rsidR="0099359A" w:rsidRDefault="001752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______________________________________________________</w:t>
      </w:r>
    </w:p>
    <w:sectPr w:rsidR="0099359A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9A"/>
    <w:rsid w:val="00020281"/>
    <w:rsid w:val="0017528F"/>
    <w:rsid w:val="001E2127"/>
    <w:rsid w:val="003E7873"/>
    <w:rsid w:val="008202BD"/>
    <w:rsid w:val="0099359A"/>
    <w:rsid w:val="00B45AAB"/>
    <w:rsid w:val="00BB6970"/>
    <w:rsid w:val="00D4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E03D"/>
  <w15:docId w15:val="{023D0A49-6C53-4145-9B63-D15FF454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ind w:firstLine="540"/>
      <w:jc w:val="center"/>
    </w:pPr>
    <w:rPr>
      <w:b/>
      <w:sz w:val="22"/>
      <w:szCs w:val="2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rmal">
    <w:name w:val="ConsPlusNormal"/>
    <w:rsid w:val="00D469E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Келлер</dc:creator>
  <cp:lastModifiedBy>User</cp:lastModifiedBy>
  <cp:revision>2</cp:revision>
  <dcterms:created xsi:type="dcterms:W3CDTF">2026-05-06T08:36:00Z</dcterms:created>
  <dcterms:modified xsi:type="dcterms:W3CDTF">2026-05-06T08:36:00Z</dcterms:modified>
</cp:coreProperties>
</file>