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FC6B0C" w:rsidRPr="00F978A4" w:rsidP="00FC6B0C" w14:paraId="5F875378" w14:textId="39F50B23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F978A4">
        <w:rPr>
          <w:rFonts w:ascii="Times New Roman" w:hAnsi="Times New Roman" w:cs="Times New Roman"/>
          <w:b/>
          <w:bCs/>
          <w:sz w:val="24"/>
          <w:szCs w:val="24"/>
        </w:rPr>
        <w:t>ОЛОЖЕНИЕ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FC6B0C" w:rsidRPr="00F978A4" w:rsidP="00FC6B0C" w14:paraId="6599FE3B" w14:textId="14394069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8A4">
        <w:rPr>
          <w:rFonts w:ascii="Times New Roman" w:hAnsi="Times New Roman" w:cs="Times New Roman"/>
          <w:b/>
          <w:bCs/>
          <w:sz w:val="24"/>
          <w:szCs w:val="24"/>
        </w:rPr>
        <w:t xml:space="preserve"> «О порядке и условиях проведения торгов по реализации имущественных прав, принадлежащих </w:t>
      </w:r>
      <w:bookmarkStart w:id="0" w:name="_Hlk177373138"/>
      <w:r w:rsidRPr="00F978A4">
        <w:rPr>
          <w:rFonts w:ascii="Times New Roman" w:hAnsi="Times New Roman" w:cs="Times New Roman"/>
          <w:b/>
          <w:bCs/>
          <w:sz w:val="24"/>
          <w:szCs w:val="24"/>
        </w:rPr>
        <w:t>ООО «</w:t>
      </w:r>
      <w:r>
        <w:rPr>
          <w:rFonts w:ascii="Times New Roman" w:hAnsi="Times New Roman" w:cs="Times New Roman"/>
          <w:b/>
          <w:bCs/>
          <w:sz w:val="24"/>
          <w:szCs w:val="24"/>
        </w:rPr>
        <w:t>МЕЖРЕГИОНПРОЕКТ</w:t>
      </w:r>
      <w:r w:rsidR="009201A1">
        <w:rPr>
          <w:rFonts w:ascii="Times New Roman" w:hAnsi="Times New Roman" w:cs="Times New Roman"/>
          <w:b/>
          <w:bCs/>
          <w:sz w:val="24"/>
          <w:szCs w:val="24"/>
        </w:rPr>
        <w:t xml:space="preserve"> в редакции уполномоченного органа</w:t>
      </w:r>
      <w:r w:rsidRPr="00F978A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0"/>
    <w:p w:rsidR="00B643EF" w:rsidP="00B643EF" w14:paraId="10673E88" w14:textId="660B21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78A4">
        <w:rPr>
          <w:rFonts w:ascii="Times New Roman" w:hAnsi="Times New Roman" w:cs="Times New Roman"/>
          <w:sz w:val="24"/>
          <w:szCs w:val="24"/>
        </w:rPr>
        <w:t>1.1. Настоящее Положение о порядке, сроках и условиях продажи имущественных прав, принадлежащ</w:t>
      </w:r>
      <w:r w:rsidR="002F251F">
        <w:rPr>
          <w:rFonts w:ascii="Times New Roman" w:hAnsi="Times New Roman" w:cs="Times New Roman"/>
          <w:sz w:val="24"/>
          <w:szCs w:val="24"/>
        </w:rPr>
        <w:t>их</w:t>
      </w:r>
      <w:r w:rsidRPr="00F978A4">
        <w:rPr>
          <w:rFonts w:ascii="Times New Roman" w:hAnsi="Times New Roman" w:cs="Times New Roman"/>
          <w:sz w:val="24"/>
          <w:szCs w:val="24"/>
        </w:rPr>
        <w:t xml:space="preserve"> ООО "</w:t>
      </w:r>
      <w:r w:rsidRPr="00B643EF">
        <w:t xml:space="preserve"> </w:t>
      </w:r>
      <w:r w:rsidRPr="00B643EF">
        <w:rPr>
          <w:rFonts w:ascii="Times New Roman" w:hAnsi="Times New Roman" w:cs="Times New Roman"/>
          <w:sz w:val="24"/>
          <w:szCs w:val="24"/>
        </w:rPr>
        <w:t xml:space="preserve">МЕЖРЕГИОНПРОЕКТ </w:t>
      </w:r>
      <w:r w:rsidRPr="00F978A4">
        <w:rPr>
          <w:rFonts w:ascii="Times New Roman" w:hAnsi="Times New Roman" w:cs="Times New Roman"/>
          <w:sz w:val="24"/>
          <w:szCs w:val="24"/>
        </w:rPr>
        <w:t>" (</w:t>
      </w:r>
      <w:r w:rsidRPr="00B643EF">
        <w:rPr>
          <w:rFonts w:ascii="Times New Roman" w:hAnsi="Times New Roman" w:cs="Times New Roman"/>
          <w:sz w:val="24"/>
          <w:szCs w:val="24"/>
        </w:rPr>
        <w:t>ОГРН 1048600003561, ИНН 8601022980, адрес: 625026, Тюменская область, г. Тюмень, ул. Мельникайте д. 106 офис 413</w:t>
      </w:r>
      <w:r w:rsidRPr="00F978A4">
        <w:rPr>
          <w:rFonts w:ascii="Times New Roman" w:hAnsi="Times New Roman" w:cs="Times New Roman"/>
          <w:sz w:val="24"/>
          <w:szCs w:val="24"/>
        </w:rPr>
        <w:t xml:space="preserve">) разработано в соответствии с Гражданским кодексом РФ, с учетом особенностей предусмотренных Федеральным законом РФ от 26.10.2002 №127-ФЗ «О несостоятельности (банкротстве)», Приказом Минэкономразвития РФ от 23.07.2015 № 495 «Об утверждении Порядка проведения торгов в электронной форме при продаже имущественных прав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имущественных прав или предприятия должников в ходе процедур, применяемых в деле о банкротстве, внесении изменений в приказ Минэкономразвития России от 05.04.2013 № 178 и признании утратившим силу некоторых приказов Минэкономразвития России» и другими нормативными документами. </w:t>
      </w:r>
    </w:p>
    <w:p w:rsidR="00B643EF" w:rsidP="00B643EF" w14:paraId="44D5EEC4" w14:textId="4D10E3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B643EF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2F251F">
        <w:rPr>
          <w:rFonts w:ascii="Times New Roman" w:hAnsi="Times New Roman" w:cs="Times New Roman"/>
          <w:sz w:val="24"/>
          <w:szCs w:val="24"/>
        </w:rPr>
        <w:t>А</w:t>
      </w:r>
      <w:r w:rsidRPr="00B643EF" w:rsidR="002F251F">
        <w:rPr>
          <w:rFonts w:ascii="Times New Roman" w:hAnsi="Times New Roman" w:cs="Times New Roman"/>
          <w:sz w:val="24"/>
          <w:szCs w:val="24"/>
        </w:rPr>
        <w:t xml:space="preserve">рбитражного суда </w:t>
      </w:r>
      <w:r w:rsidR="002F251F">
        <w:rPr>
          <w:rFonts w:ascii="Times New Roman" w:hAnsi="Times New Roman" w:cs="Times New Roman"/>
          <w:sz w:val="24"/>
          <w:szCs w:val="24"/>
        </w:rPr>
        <w:t>Т</w:t>
      </w:r>
      <w:r w:rsidRPr="00B643EF" w:rsidR="002F251F">
        <w:rPr>
          <w:rFonts w:ascii="Times New Roman" w:hAnsi="Times New Roman" w:cs="Times New Roman"/>
          <w:sz w:val="24"/>
          <w:szCs w:val="24"/>
        </w:rPr>
        <w:t xml:space="preserve">юменской области </w:t>
      </w:r>
      <w:r w:rsidRPr="00B643EF">
        <w:rPr>
          <w:rFonts w:ascii="Times New Roman" w:hAnsi="Times New Roman" w:cs="Times New Roman"/>
          <w:sz w:val="24"/>
          <w:szCs w:val="24"/>
        </w:rPr>
        <w:t>от 03.08.2023 г. (резолютивная часть объявлена 03.08.2023 г.) по делу № А70-6671/2023 ООО "МЕЖРЕГИОНПРОЕКТ" (ОГРН 1048600003561, ИНН 8601022980, адрес: 625026, Тюменская область, г. Тюмень, ул. Мельникайте д. 106 офис 413) признано несостоятельным (банкротом), открыто конкурсное производство. Конкурсным управляющим утвержден Бобков Дмитрий Анатольевич (ИНН 720203238804, СНИЛС 066-844-790 11, адрес для направления корреспонденции конкурсному управляющему: 625005, г. Тюмень, а/я, 2928) – член ПАУ ЦФО (ОГРН 1027700542209, ИНН 7705431418, адрес: 115191, г. Москва, Гамсоновский пер., д. 2, стр. 1, пом. 85-94).</w:t>
      </w:r>
    </w:p>
    <w:p w:rsidR="00B643EF" w:rsidP="00B643EF" w14:paraId="5F82BFFD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43EF" w:rsidRPr="00F978A4" w:rsidP="00B643EF" w14:paraId="53361B91" w14:textId="7777777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8A4">
        <w:rPr>
          <w:rFonts w:ascii="Times New Roman" w:hAnsi="Times New Roman" w:cs="Times New Roman"/>
          <w:b/>
          <w:bCs/>
          <w:sz w:val="24"/>
          <w:szCs w:val="24"/>
        </w:rPr>
        <w:t>2. Обязательные условия проведения торгов</w:t>
      </w:r>
    </w:p>
    <w:p w:rsidR="00B643EF" w:rsidP="00B643EF" w14:paraId="5DCC696F" w14:textId="3C46A33D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78A4">
        <w:rPr>
          <w:rFonts w:ascii="Times New Roman" w:hAnsi="Times New Roman" w:cs="Times New Roman"/>
          <w:sz w:val="24"/>
          <w:szCs w:val="24"/>
        </w:rPr>
        <w:t>2.1. Предметом продажи является принадлежащее должнику следующ</w:t>
      </w:r>
      <w:r w:rsidR="00672A1F">
        <w:rPr>
          <w:rFonts w:ascii="Times New Roman" w:hAnsi="Times New Roman" w:cs="Times New Roman"/>
          <w:sz w:val="24"/>
          <w:szCs w:val="24"/>
        </w:rPr>
        <w:t>е</w:t>
      </w:r>
      <w:r w:rsidRPr="00F978A4">
        <w:rPr>
          <w:rFonts w:ascii="Times New Roman" w:hAnsi="Times New Roman" w:cs="Times New Roman"/>
          <w:sz w:val="24"/>
          <w:szCs w:val="24"/>
        </w:rPr>
        <w:t>е имущественн</w:t>
      </w:r>
      <w:r w:rsidR="00672A1F">
        <w:rPr>
          <w:rFonts w:ascii="Times New Roman" w:hAnsi="Times New Roman" w:cs="Times New Roman"/>
          <w:sz w:val="24"/>
          <w:szCs w:val="24"/>
        </w:rPr>
        <w:t>о</w:t>
      </w:r>
      <w:r w:rsidRPr="00F978A4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978A4">
        <w:rPr>
          <w:rFonts w:ascii="Times New Roman" w:hAnsi="Times New Roman" w:cs="Times New Roman"/>
          <w:sz w:val="24"/>
          <w:szCs w:val="24"/>
        </w:rPr>
        <w:t>прав</w:t>
      </w:r>
      <w:r w:rsidR="00672A1F">
        <w:rPr>
          <w:rFonts w:ascii="Times New Roman" w:hAnsi="Times New Roman" w:cs="Times New Roman"/>
          <w:sz w:val="24"/>
          <w:szCs w:val="24"/>
        </w:rPr>
        <w:t>о</w:t>
      </w:r>
      <w:r w:rsidRPr="00F978A4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10201" w:type="dxa"/>
        <w:tblLook w:val="04A0"/>
      </w:tblPr>
      <w:tblGrid>
        <w:gridCol w:w="704"/>
        <w:gridCol w:w="1701"/>
        <w:gridCol w:w="3544"/>
        <w:gridCol w:w="2126"/>
        <w:gridCol w:w="2126"/>
      </w:tblGrid>
      <w:tr w14:paraId="791BA477" w14:textId="77777777" w:rsidTr="0047502E">
        <w:tblPrEx>
          <w:tblW w:w="10201" w:type="dxa"/>
          <w:tblLook w:val="04A0"/>
        </w:tblPrEx>
        <w:trPr>
          <w:trHeight w:val="736"/>
        </w:trPr>
        <w:tc>
          <w:tcPr>
            <w:tcW w:w="704" w:type="dxa"/>
          </w:tcPr>
          <w:p w:rsidR="00B643EF" w:rsidRPr="00FC19D7" w:rsidP="003F15DA" w14:paraId="05F5A669" w14:textId="7777777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 лота</w:t>
            </w:r>
          </w:p>
        </w:tc>
        <w:tc>
          <w:tcPr>
            <w:tcW w:w="1701" w:type="dxa"/>
          </w:tcPr>
          <w:p w:rsidR="00B643EF" w:rsidRPr="00FC19D7" w:rsidP="00A04375" w14:paraId="3BFDD0E1" w14:textId="7777777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Должник</w:t>
            </w:r>
          </w:p>
        </w:tc>
        <w:tc>
          <w:tcPr>
            <w:tcW w:w="3544" w:type="dxa"/>
          </w:tcPr>
          <w:p w:rsidR="00B643EF" w:rsidRPr="00FC19D7" w:rsidP="003F15DA" w14:paraId="13430D33" w14:textId="7777777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Основания возникновения </w:t>
            </w:r>
          </w:p>
        </w:tc>
        <w:tc>
          <w:tcPr>
            <w:tcW w:w="2126" w:type="dxa"/>
          </w:tcPr>
          <w:p w:rsidR="00B643EF" w:rsidRPr="00FC19D7" w:rsidP="003F15DA" w14:paraId="0E5E1F9E" w14:textId="7777777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задолженности, руб.</w:t>
            </w:r>
          </w:p>
        </w:tc>
        <w:tc>
          <w:tcPr>
            <w:tcW w:w="2126" w:type="dxa"/>
          </w:tcPr>
          <w:p w:rsidR="00B643EF" w:rsidP="003F15DA" w14:paraId="4BEFABD1" w14:textId="7777777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лота равна</w:t>
            </w:r>
          </w:p>
          <w:p w:rsidR="00B643EF" w:rsidP="003F15DA" w14:paraId="449F4C57" w14:textId="7777777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номинальному размеру </w:t>
            </w:r>
          </w:p>
          <w:p w:rsidR="00B643EF" w:rsidRPr="00FC19D7" w:rsidP="003F15DA" w14:paraId="2E407029" w14:textId="7777777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требования</w:t>
            </w:r>
          </w:p>
        </w:tc>
      </w:tr>
      <w:tr w14:paraId="3DB1DAD0" w14:textId="77777777" w:rsidTr="0047502E">
        <w:tblPrEx>
          <w:tblW w:w="10201" w:type="dxa"/>
          <w:tblLook w:val="04A0"/>
        </w:tblPrEx>
        <w:trPr>
          <w:trHeight w:val="406"/>
        </w:trPr>
        <w:tc>
          <w:tcPr>
            <w:tcW w:w="704" w:type="dxa"/>
          </w:tcPr>
          <w:p w:rsidR="00B643EF" w:rsidRPr="00FC19D7" w:rsidP="003F15DA" w14:paraId="348165B0" w14:textId="7777777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9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643EF" w:rsidRPr="00FC19D7" w:rsidP="003F15DA" w14:paraId="6326DF89" w14:textId="744DD06D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Терехин Сергей Сергеевич </w:t>
            </w:r>
            <w:r w:rsidR="00BF011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F011A">
              <w:rPr>
                <w:rFonts w:ascii="Times New Roman" w:hAnsi="Times New Roman" w:cs="Times New Roman"/>
              </w:rPr>
              <w:t xml:space="preserve">ИНН </w:t>
            </w:r>
            <w:r w:rsidRPr="00F478B8" w:rsidR="00BF011A">
              <w:rPr>
                <w:rFonts w:ascii="Times New Roman" w:hAnsi="Times New Roman" w:cs="Times New Roman"/>
              </w:rPr>
              <w:t>860104232616</w:t>
            </w:r>
            <w:r w:rsidR="00BF01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C1774E" w:rsidRPr="00602010" w:rsidP="003F15DA" w14:paraId="655A795D" w14:textId="293FF158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F15A60" w:rsidR="00F15A60">
              <w:rPr>
                <w:rFonts w:ascii="Times New Roman" w:hAnsi="Times New Roman" w:cs="Times New Roman"/>
                <w:sz w:val="20"/>
                <w:szCs w:val="20"/>
              </w:rPr>
              <w:t>Восьмого</w:t>
            </w:r>
            <w:r w:rsidR="00F15A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Арбитражного Апелляционного суда от 15.07.2025 по делу №А70-6671/2023 (резолютивная часть объявлена 08.07.2025)</w:t>
            </w:r>
          </w:p>
        </w:tc>
        <w:tc>
          <w:tcPr>
            <w:tcW w:w="2126" w:type="dxa"/>
          </w:tcPr>
          <w:p w:rsidR="00B643EF" w:rsidRPr="00FC19D7" w:rsidP="003F15DA" w14:paraId="5AEEC285" w14:textId="04AF8AE8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299 219 руб.</w:t>
            </w:r>
          </w:p>
        </w:tc>
        <w:tc>
          <w:tcPr>
            <w:tcW w:w="2126" w:type="dxa"/>
          </w:tcPr>
          <w:p w:rsidR="00B643EF" w:rsidRPr="00FC19D7" w:rsidP="003F15DA" w14:paraId="14A94B13" w14:textId="6DAF8847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299 219 руб.</w:t>
            </w:r>
          </w:p>
        </w:tc>
      </w:tr>
    </w:tbl>
    <w:p w:rsidR="00B643EF" w:rsidRPr="00B643EF" w:rsidP="00B643EF" w14:paraId="0FF18EFB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557E" w:rsidP="004A5B1A" w14:paraId="5FD6CB5E" w14:textId="2E5F18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57E">
        <w:rPr>
          <w:rFonts w:ascii="Times New Roman" w:hAnsi="Times New Roman" w:cs="Times New Roman"/>
          <w:sz w:val="24"/>
          <w:szCs w:val="24"/>
        </w:rPr>
        <w:t>2.2. Имущественные права (требования) продаются посредством проведения электронных торгов в форме публичного предложения. Торги являются открытыми по составу участников и проводятся в электронной форме.</w:t>
      </w:r>
    </w:p>
    <w:p w:rsidR="0002437D" w:rsidRPr="0002437D" w:rsidP="0002437D" w14:paraId="5DFC9ADE" w14:textId="08F0B6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437D">
        <w:rPr>
          <w:rFonts w:ascii="Times New Roman" w:hAnsi="Times New Roman" w:cs="Times New Roman"/>
          <w:sz w:val="24"/>
          <w:szCs w:val="24"/>
        </w:rPr>
        <w:t xml:space="preserve">2.4. В качестве организатора торгов выступает </w:t>
      </w:r>
      <w:bookmarkStart w:id="1" w:name="_GoBack"/>
      <w:bookmarkEnd w:id="1"/>
      <w:r w:rsidRPr="0002437D">
        <w:rPr>
          <w:rFonts w:ascii="Times New Roman" w:hAnsi="Times New Roman" w:cs="Times New Roman"/>
          <w:sz w:val="24"/>
          <w:szCs w:val="24"/>
        </w:rPr>
        <w:t>конкурсный управляющий ООО "</w:t>
      </w:r>
      <w:r>
        <w:rPr>
          <w:rFonts w:ascii="Times New Roman" w:hAnsi="Times New Roman" w:cs="Times New Roman"/>
          <w:sz w:val="24"/>
          <w:szCs w:val="24"/>
        </w:rPr>
        <w:t>МЕЖРЕГИОНПРОЕКТ</w:t>
      </w:r>
      <w:r w:rsidRPr="0002437D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Бобков Дмитрий Анатольевич</w:t>
      </w:r>
      <w:r w:rsidRPr="0002437D">
        <w:rPr>
          <w:rFonts w:ascii="Times New Roman" w:hAnsi="Times New Roman" w:cs="Times New Roman"/>
          <w:sz w:val="24"/>
          <w:szCs w:val="24"/>
        </w:rPr>
        <w:t xml:space="preserve">, действующий на основании 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643EF">
        <w:rPr>
          <w:rFonts w:ascii="Times New Roman" w:hAnsi="Times New Roman" w:cs="Times New Roman"/>
          <w:sz w:val="24"/>
          <w:szCs w:val="24"/>
        </w:rPr>
        <w:t xml:space="preserve">юменской области </w:t>
      </w:r>
      <w:r w:rsidRPr="0002437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02437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2437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2437D">
        <w:rPr>
          <w:rFonts w:ascii="Times New Roman" w:hAnsi="Times New Roman" w:cs="Times New Roman"/>
          <w:sz w:val="24"/>
          <w:szCs w:val="24"/>
        </w:rPr>
        <w:t xml:space="preserve"> г. (резолютивная часть объявлена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02437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2437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2437D">
        <w:rPr>
          <w:rFonts w:ascii="Times New Roman" w:hAnsi="Times New Roman" w:cs="Times New Roman"/>
          <w:sz w:val="24"/>
          <w:szCs w:val="24"/>
        </w:rPr>
        <w:t xml:space="preserve"> г.) по делу №</w:t>
      </w:r>
      <w:r w:rsidRPr="00B643EF">
        <w:rPr>
          <w:rFonts w:ascii="Times New Roman" w:hAnsi="Times New Roman" w:cs="Times New Roman"/>
          <w:sz w:val="24"/>
          <w:szCs w:val="24"/>
        </w:rPr>
        <w:t xml:space="preserve">А70-6671/2023 </w:t>
      </w:r>
      <w:r w:rsidRPr="0002437D">
        <w:rPr>
          <w:rFonts w:ascii="Times New Roman" w:hAnsi="Times New Roman" w:cs="Times New Roman"/>
          <w:sz w:val="24"/>
          <w:szCs w:val="24"/>
        </w:rPr>
        <w:t xml:space="preserve">(далее - Организатор торгов). </w:t>
      </w:r>
    </w:p>
    <w:p w:rsidR="0002437D" w:rsidRPr="0002437D" w:rsidP="0002437D" w14:paraId="3ECE1369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437D">
        <w:rPr>
          <w:rFonts w:ascii="Times New Roman" w:hAnsi="Times New Roman" w:cs="Times New Roman"/>
          <w:sz w:val="24"/>
          <w:szCs w:val="24"/>
        </w:rPr>
        <w:t xml:space="preserve">2.5. Торги проводятся на электронной площадке ООО «Электронные системы Поволжья», размещенной на сайте https://el-torg.com/ в сети Интернет. </w:t>
      </w:r>
    </w:p>
    <w:p w:rsidR="0002437D" w:rsidP="0002437D" w14:paraId="26419A89" w14:textId="02CB78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437D">
        <w:rPr>
          <w:rFonts w:ascii="Times New Roman" w:hAnsi="Times New Roman" w:cs="Times New Roman"/>
          <w:sz w:val="24"/>
          <w:szCs w:val="24"/>
        </w:rPr>
        <w:t>2.6. Сообщение о проведении торгов по форме публичного предложения не позднее чем                за 30 (тридцать) дней до даты начала проведения торгов публикуется в газете «КоммерсантЪ» и включается в Единый федеральный реестр сведений о банкротстве.</w:t>
      </w:r>
    </w:p>
    <w:p w:rsidR="00FC6B0C" w:rsidP="0002437D" w14:paraId="3DAEEF6A" w14:textId="5E35B9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557E" w:rsidRPr="009F601D" w:rsidP="0003557E" w14:paraId="3E6DEF8A" w14:textId="77777777">
      <w:pPr>
        <w:spacing w:line="240" w:lineRule="atLeast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978A4">
        <w:rPr>
          <w:rFonts w:ascii="Times New Roman" w:hAnsi="Times New Roman" w:cs="Times New Roman"/>
          <w:b/>
          <w:bCs/>
          <w:sz w:val="24"/>
          <w:szCs w:val="24"/>
        </w:rPr>
        <w:t>. Продажа имущественных прав посредством публичного предложения</w:t>
      </w:r>
    </w:p>
    <w:p w:rsidR="0002437D" w:rsidP="0002437D" w14:paraId="16F2F290" w14:textId="2762D87C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1C2292">
        <w:rPr>
          <w:rFonts w:ascii="Times New Roman" w:hAnsi="Times New Roman" w:cs="Times New Roman"/>
          <w:sz w:val="24"/>
          <w:szCs w:val="24"/>
        </w:rPr>
        <w:t xml:space="preserve">Место представления заявок для участия в торгах – электронный адрес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F18A3">
        <w:rPr>
          <w:rFonts w:ascii="Times New Roman" w:hAnsi="Times New Roman" w:cs="Times New Roman"/>
          <w:sz w:val="24"/>
          <w:szCs w:val="24"/>
        </w:rPr>
        <w:t>https://el-torg.com/</w:t>
      </w:r>
      <w:r w:rsidRPr="001C2292">
        <w:rPr>
          <w:rFonts w:ascii="Times New Roman" w:hAnsi="Times New Roman" w:cs="Times New Roman"/>
          <w:sz w:val="24"/>
          <w:szCs w:val="24"/>
        </w:rPr>
        <w:t xml:space="preserve">, размещенный в сети интернет. </w:t>
      </w:r>
    </w:p>
    <w:p w:rsidR="0002437D" w:rsidP="0002437D" w14:paraId="01504A5E" w14:textId="777777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292">
        <w:rPr>
          <w:rFonts w:ascii="Times New Roman" w:hAnsi="Times New Roman" w:cs="Times New Roman"/>
          <w:sz w:val="24"/>
          <w:szCs w:val="24"/>
        </w:rPr>
        <w:t xml:space="preserve">3.2. Заявка на участие в торгах должна соответствовать требованиям Закона о несостоятельности (банкротства), Приказа Минэкономразвития России от 23.07.2015 № 495. Заявка на участие в торгах оформляется в форме электронного документа. </w:t>
      </w:r>
    </w:p>
    <w:p w:rsidR="0002437D" w:rsidP="0002437D" w14:paraId="0041B9A4" w14:textId="777777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292">
        <w:rPr>
          <w:rFonts w:ascii="Times New Roman" w:hAnsi="Times New Roman" w:cs="Times New Roman"/>
          <w:sz w:val="24"/>
          <w:szCs w:val="24"/>
        </w:rPr>
        <w:t xml:space="preserve">3.3. Заявки, поступившие по истечении срока их приема, указанного в информационном сообщении о проведении торгов, не рассматриваются. </w:t>
      </w:r>
    </w:p>
    <w:p w:rsidR="0002437D" w:rsidP="0002437D" w14:paraId="747B729C" w14:textId="777777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292">
        <w:rPr>
          <w:rFonts w:ascii="Times New Roman" w:hAnsi="Times New Roman" w:cs="Times New Roman"/>
          <w:sz w:val="24"/>
          <w:szCs w:val="24"/>
        </w:rPr>
        <w:t xml:space="preserve">3.4. 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 </w:t>
      </w:r>
    </w:p>
    <w:p w:rsidR="0002437D" w:rsidP="0002437D" w14:paraId="3EE8D28D" w14:textId="777777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292">
        <w:rPr>
          <w:rFonts w:ascii="Times New Roman" w:hAnsi="Times New Roman" w:cs="Times New Roman"/>
          <w:sz w:val="24"/>
          <w:szCs w:val="24"/>
        </w:rPr>
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 Оператор электронной площадки обеспечивает невозможность подачи заявителем новой заявки без отзыва первоначальной заявки</w:t>
      </w:r>
    </w:p>
    <w:p w:rsidR="0002437D" w:rsidP="004A5B1A" w14:paraId="04E253C0" w14:textId="131C78E1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4A5B1A" w:rsidR="004A5B1A">
        <w:rPr>
          <w:rFonts w:ascii="Times New Roman" w:hAnsi="Times New Roman" w:cs="Times New Roman"/>
          <w:sz w:val="24"/>
          <w:szCs w:val="24"/>
        </w:rPr>
        <w:t>Начальная цена продажи имущественных прав (требований) должника к Терехину Сергею Сергеевичу определяется номинальной стоимостью таких требований.</w:t>
      </w:r>
      <w:r w:rsidR="004A5B1A">
        <w:rPr>
          <w:rFonts w:ascii="Times New Roman" w:hAnsi="Times New Roman" w:cs="Times New Roman"/>
          <w:sz w:val="24"/>
          <w:szCs w:val="24"/>
        </w:rPr>
        <w:t xml:space="preserve"> </w:t>
      </w:r>
      <w:r w:rsidRPr="004A5B1A" w:rsidR="004A5B1A">
        <w:rPr>
          <w:rFonts w:ascii="Times New Roman" w:hAnsi="Times New Roman" w:cs="Times New Roman"/>
          <w:sz w:val="24"/>
          <w:szCs w:val="24"/>
        </w:rPr>
        <w:t xml:space="preserve">Начальная цена продажи </w:t>
      </w:r>
      <w:r w:rsidRPr="004B6BED" w:rsidR="004A5B1A">
        <w:rPr>
          <w:rFonts w:ascii="Times New Roman" w:hAnsi="Times New Roman" w:cs="Times New Roman"/>
          <w:b/>
          <w:bCs/>
          <w:sz w:val="24"/>
          <w:szCs w:val="24"/>
        </w:rPr>
        <w:t>действует 5 (пять) рабочих дней</w:t>
      </w:r>
      <w:r w:rsidRPr="004A5B1A" w:rsidR="004A5B1A">
        <w:rPr>
          <w:rFonts w:ascii="Times New Roman" w:hAnsi="Times New Roman" w:cs="Times New Roman"/>
          <w:sz w:val="24"/>
          <w:szCs w:val="24"/>
        </w:rPr>
        <w:t>.</w:t>
      </w:r>
    </w:p>
    <w:p w:rsidR="004A5B1A" w:rsidRPr="004A5B1A" w:rsidP="004A5B1A" w14:paraId="37F769C6" w14:textId="699F0BB8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B1A">
        <w:rPr>
          <w:rFonts w:ascii="Times New Roman" w:hAnsi="Times New Roman" w:cs="Times New Roman"/>
          <w:sz w:val="24"/>
          <w:szCs w:val="24"/>
        </w:rPr>
        <w:t xml:space="preserve">3.6. Срок, по истечении которого последовательно снижается начальная цена продажи имущественных прав, </w:t>
      </w:r>
      <w:r w:rsidRPr="00D727B8">
        <w:rPr>
          <w:rFonts w:ascii="Times New Roman" w:hAnsi="Times New Roman" w:cs="Times New Roman"/>
          <w:b/>
          <w:bCs/>
          <w:sz w:val="24"/>
          <w:szCs w:val="24"/>
        </w:rPr>
        <w:t xml:space="preserve">составляет </w:t>
      </w:r>
      <w:r w:rsidR="00FE197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27B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FE1973">
        <w:rPr>
          <w:rFonts w:ascii="Times New Roman" w:hAnsi="Times New Roman" w:cs="Times New Roman"/>
          <w:b/>
          <w:bCs/>
          <w:sz w:val="24"/>
          <w:szCs w:val="24"/>
        </w:rPr>
        <w:t>пять</w:t>
      </w:r>
      <w:r w:rsidRPr="00D727B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FE1973">
        <w:rPr>
          <w:rFonts w:ascii="Times New Roman" w:hAnsi="Times New Roman" w:cs="Times New Roman"/>
          <w:b/>
          <w:bCs/>
          <w:sz w:val="24"/>
          <w:szCs w:val="24"/>
        </w:rPr>
        <w:t>рабочих дней</w:t>
      </w:r>
      <w:r w:rsidRPr="004A5B1A">
        <w:rPr>
          <w:rFonts w:ascii="Times New Roman" w:hAnsi="Times New Roman" w:cs="Times New Roman"/>
          <w:sz w:val="24"/>
          <w:szCs w:val="24"/>
        </w:rPr>
        <w:t>.</w:t>
      </w:r>
    </w:p>
    <w:p w:rsidR="003A3D5C" w:rsidP="004A5B1A" w14:paraId="0CE82C69" w14:textId="777777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3D5C">
        <w:rPr>
          <w:rFonts w:ascii="Times New Roman" w:hAnsi="Times New Roman" w:cs="Times New Roman"/>
          <w:b/>
          <w:bCs/>
          <w:sz w:val="24"/>
          <w:szCs w:val="24"/>
        </w:rPr>
        <w:t>Величина снижения начальной цены продажи имущества – 5 % от начальной цены продажи имущества</w:t>
      </w:r>
      <w:r w:rsidRPr="003A3D5C">
        <w:rPr>
          <w:rFonts w:ascii="Times New Roman" w:hAnsi="Times New Roman" w:cs="Times New Roman"/>
          <w:sz w:val="24"/>
          <w:szCs w:val="24"/>
        </w:rPr>
        <w:t xml:space="preserve"> посредством публичного предложения. Под указанной ценой понимается начальная цена продажи имущества посредством публичного предложения, указанная в публикации первоначального сообщения о публичном предложении.</w:t>
      </w:r>
    </w:p>
    <w:p w:rsidR="004A5B1A" w:rsidP="004A5B1A" w14:paraId="6A99FE74" w14:textId="45815008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7B8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продажи (цена отсечения) имущественных прав составляет </w:t>
      </w:r>
      <w:r w:rsidR="00FE1973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D727B8">
        <w:rPr>
          <w:rFonts w:ascii="Times New Roman" w:hAnsi="Times New Roman" w:cs="Times New Roman"/>
          <w:b/>
          <w:bCs/>
          <w:sz w:val="24"/>
          <w:szCs w:val="24"/>
        </w:rPr>
        <w:t xml:space="preserve"> %</w:t>
      </w:r>
      <w:r w:rsidRPr="004A5B1A">
        <w:rPr>
          <w:rFonts w:ascii="Times New Roman" w:hAnsi="Times New Roman" w:cs="Times New Roman"/>
          <w:sz w:val="24"/>
          <w:szCs w:val="24"/>
        </w:rPr>
        <w:t xml:space="preserve"> (</w:t>
      </w:r>
      <w:r w:rsidR="00FE1973">
        <w:rPr>
          <w:rFonts w:ascii="Times New Roman" w:hAnsi="Times New Roman" w:cs="Times New Roman"/>
          <w:sz w:val="24"/>
          <w:szCs w:val="24"/>
        </w:rPr>
        <w:t>восемьдесят процентов</w:t>
      </w:r>
      <w:r w:rsidRPr="004A5B1A">
        <w:rPr>
          <w:rFonts w:ascii="Times New Roman" w:hAnsi="Times New Roman" w:cs="Times New Roman"/>
          <w:sz w:val="24"/>
          <w:szCs w:val="24"/>
        </w:rPr>
        <w:t>) от начальной цены продажи лота.</w:t>
      </w:r>
    </w:p>
    <w:p w:rsidR="0002437D" w:rsidP="004A5B1A" w14:paraId="7D52A901" w14:textId="1D51EA66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978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978A4">
        <w:rPr>
          <w:rFonts w:ascii="Times New Roman" w:hAnsi="Times New Roman" w:cs="Times New Roman"/>
          <w:sz w:val="24"/>
          <w:szCs w:val="24"/>
        </w:rPr>
        <w:t xml:space="preserve">. Для участия в торгах участник торгов вносит </w:t>
      </w:r>
      <w:r w:rsidRPr="003D0EF1">
        <w:rPr>
          <w:rFonts w:ascii="Times New Roman" w:hAnsi="Times New Roman" w:cs="Times New Roman"/>
          <w:b/>
          <w:bCs/>
          <w:sz w:val="24"/>
          <w:szCs w:val="24"/>
        </w:rPr>
        <w:t>задаток в размере 10% от начальной цены лота</w:t>
      </w:r>
      <w:r w:rsidRPr="00F978A4">
        <w:rPr>
          <w:rFonts w:ascii="Times New Roman" w:hAnsi="Times New Roman" w:cs="Times New Roman"/>
          <w:sz w:val="24"/>
          <w:szCs w:val="24"/>
        </w:rPr>
        <w:t xml:space="preserve">, установленной </w:t>
      </w:r>
      <w:r w:rsidRPr="003D0EF1">
        <w:rPr>
          <w:rFonts w:ascii="Times New Roman" w:hAnsi="Times New Roman" w:cs="Times New Roman"/>
          <w:b/>
          <w:bCs/>
          <w:sz w:val="24"/>
          <w:szCs w:val="24"/>
        </w:rPr>
        <w:t>для определенного периода</w:t>
      </w:r>
      <w:r w:rsidRPr="00F978A4">
        <w:rPr>
          <w:rFonts w:ascii="Times New Roman" w:hAnsi="Times New Roman" w:cs="Times New Roman"/>
          <w:sz w:val="24"/>
          <w:szCs w:val="24"/>
        </w:rPr>
        <w:t xml:space="preserve"> проведения торгов на задатковый счет должника. </w:t>
      </w:r>
    </w:p>
    <w:p w:rsidR="0002437D" w:rsidP="0002437D" w14:paraId="672A7CBA" w14:textId="777777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978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978A4">
        <w:rPr>
          <w:rFonts w:ascii="Times New Roman" w:hAnsi="Times New Roman" w:cs="Times New Roman"/>
          <w:sz w:val="24"/>
          <w:szCs w:val="24"/>
        </w:rPr>
        <w:t xml:space="preserve">. Задаток должен быть перечислен </w:t>
      </w:r>
      <w:r w:rsidRPr="003D0EF1">
        <w:rPr>
          <w:rFonts w:ascii="Times New Roman" w:hAnsi="Times New Roman" w:cs="Times New Roman"/>
          <w:b/>
          <w:bCs/>
          <w:sz w:val="24"/>
          <w:szCs w:val="24"/>
        </w:rPr>
        <w:t>до времени окончания приема заявок.</w:t>
      </w:r>
      <w:r w:rsidRPr="00F978A4">
        <w:rPr>
          <w:rFonts w:ascii="Times New Roman" w:hAnsi="Times New Roman" w:cs="Times New Roman"/>
          <w:sz w:val="24"/>
          <w:szCs w:val="24"/>
        </w:rPr>
        <w:t xml:space="preserve"> Участник должен обеспечить поступление задатка на счет, указанный организатором торгов, до времени подведения итогов периода. </w:t>
      </w:r>
    </w:p>
    <w:p w:rsidR="0002437D" w:rsidP="0002437D" w14:paraId="63FFE507" w14:textId="777777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978A4">
        <w:rPr>
          <w:rFonts w:ascii="Times New Roman" w:hAnsi="Times New Roman" w:cs="Times New Roman"/>
          <w:sz w:val="24"/>
          <w:szCs w:val="24"/>
        </w:rPr>
        <w:t xml:space="preserve">.9. </w:t>
      </w:r>
      <w:r w:rsidRPr="003D0EF1">
        <w:rPr>
          <w:rFonts w:ascii="Times New Roman" w:hAnsi="Times New Roman" w:cs="Times New Roman"/>
          <w:b/>
          <w:bCs/>
          <w:sz w:val="24"/>
          <w:szCs w:val="24"/>
        </w:rPr>
        <w:t xml:space="preserve">Подведение итогов торгов </w:t>
      </w:r>
      <w:r w:rsidRPr="00F978A4">
        <w:rPr>
          <w:rFonts w:ascii="Times New Roman" w:hAnsi="Times New Roman" w:cs="Times New Roman"/>
          <w:sz w:val="24"/>
          <w:szCs w:val="24"/>
        </w:rPr>
        <w:t xml:space="preserve">по каждому периоду проводится на следующий рабочий день, после 10:00 (время московское), при наличии заявок. </w:t>
      </w:r>
    </w:p>
    <w:p w:rsidR="0002437D" w:rsidP="0002437D" w14:paraId="6B02283D" w14:textId="777777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978A4">
        <w:rPr>
          <w:rFonts w:ascii="Times New Roman" w:hAnsi="Times New Roman" w:cs="Times New Roman"/>
          <w:sz w:val="24"/>
          <w:szCs w:val="24"/>
        </w:rPr>
        <w:t xml:space="preserve">.10.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имущественных прав должника, которая не ниже начальной цены, установленной для определенного периода проведения торгов, при отсутствии предложений других участников торгов по продаже имущественных прав должника посредством публичного предложения.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имущественных прав должника,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 за лот. В случае, если несколько участников торгов по продаже имущественных прав должника посредством публичного предложения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должника принадлежит участнику торгов, который первым представил в установленный срок заявку на участие в торгах посредством публичного предложения. </w:t>
      </w:r>
    </w:p>
    <w:p w:rsidR="0002437D" w:rsidRPr="009F601D" w:rsidP="0002437D" w14:paraId="4CCE9F2D" w14:textId="777777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9A5">
        <w:rPr>
          <w:rFonts w:ascii="Times New Roman" w:hAnsi="Times New Roman" w:cs="Times New Roman"/>
          <w:sz w:val="24"/>
          <w:szCs w:val="24"/>
        </w:rPr>
        <w:t xml:space="preserve">3.11. В случае, если несколько участников торгов по продаже имущественных прав должника посредством публичного предложения представили в установленный срок заявки, содержащие различные предложения о цене имущества и имущественных прав должника, но не ниже начальной продажной цены имущественных прав должника, установленной для определенного периода проведения торгов, право приобретения имущества и имущественных прав должника принадлежит участнику торгов, предложившему максимальную цену за такие имущественные права. </w:t>
      </w:r>
    </w:p>
    <w:p w:rsidR="0002437D" w:rsidP="0002437D" w14:paraId="2DBD544B" w14:textId="777777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9A5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по продаже имущественных прав должника посредством публичного предложения представили в установленный срок заявки, содержащие </w:t>
      </w:r>
      <w:r w:rsidRPr="001709A5">
        <w:rPr>
          <w:rFonts w:ascii="Times New Roman" w:hAnsi="Times New Roman" w:cs="Times New Roman"/>
          <w:sz w:val="24"/>
          <w:szCs w:val="24"/>
        </w:rPr>
        <w:t xml:space="preserve">равные предложения о цене имущественных прав должника, но не ниже начальной продажной цены имущественных прав должника, установленной для определенного периода проведения торгов, право приобретения имущественных прав должника принадлежит участнику торгов, который первым представил в установленный срок заявку на участие в торгах по продаже имущественных прав должника посредством публичного предложения. </w:t>
      </w:r>
    </w:p>
    <w:p w:rsidR="0002437D" w:rsidP="0002437D" w14:paraId="53579E02" w14:textId="777777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9A5">
        <w:rPr>
          <w:rFonts w:ascii="Times New Roman" w:hAnsi="Times New Roman" w:cs="Times New Roman"/>
          <w:sz w:val="24"/>
          <w:szCs w:val="24"/>
        </w:rPr>
        <w:t xml:space="preserve">3.12. С даты определения победителя торгов по продаже имущественных прав (требований) должника посредством публичного предложения прием заявок прекращается. </w:t>
      </w:r>
    </w:p>
    <w:p w:rsidR="0002437D" w:rsidP="0002437D" w14:paraId="6355879E" w14:textId="6178AB11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9A5">
        <w:rPr>
          <w:rFonts w:ascii="Times New Roman" w:hAnsi="Times New Roman" w:cs="Times New Roman"/>
          <w:sz w:val="24"/>
          <w:szCs w:val="24"/>
        </w:rPr>
        <w:t xml:space="preserve">3.13. Продажа имущественных прав оформляется договором уступки прав требования,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709A5">
        <w:rPr>
          <w:rFonts w:ascii="Times New Roman" w:hAnsi="Times New Roman" w:cs="Times New Roman"/>
          <w:sz w:val="24"/>
          <w:szCs w:val="24"/>
        </w:rPr>
        <w:t xml:space="preserve">который заключается конкурсным управляющим </w:t>
      </w:r>
      <w:bookmarkStart w:id="2" w:name="_Hlk177373873"/>
      <w:r w:rsidRPr="001709A5">
        <w:rPr>
          <w:rFonts w:ascii="Times New Roman" w:hAnsi="Times New Roman" w:cs="Times New Roman"/>
          <w:sz w:val="24"/>
          <w:szCs w:val="24"/>
        </w:rPr>
        <w:t>ООО «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МЕЖРЕГИОНПРОЕКТ» </w:t>
      </w:r>
      <w:r w:rsidRPr="001709A5">
        <w:rPr>
          <w:rFonts w:ascii="Times New Roman" w:hAnsi="Times New Roman" w:cs="Times New Roman"/>
          <w:sz w:val="24"/>
          <w:szCs w:val="24"/>
        </w:rPr>
        <w:t xml:space="preserve">с победителем торгов. Оформление права собственности на имущественные права (требования) осуществляется после его полной оплаты в соответствии с законодательством Российской Федерации и договором уступки прав требования. Все связанные с таким оформлением расходы полностью возлагаются на покупателя имущественных прав. </w:t>
      </w:r>
    </w:p>
    <w:p w:rsidR="0002437D" w:rsidP="0002437D" w14:paraId="6340B0E2" w14:textId="54239BB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9A5">
        <w:rPr>
          <w:rFonts w:ascii="Times New Roman" w:hAnsi="Times New Roman" w:cs="Times New Roman"/>
          <w:sz w:val="24"/>
          <w:szCs w:val="24"/>
        </w:rPr>
        <w:t xml:space="preserve">3.14. </w:t>
      </w:r>
      <w:r w:rsidRPr="003A3D5C" w:rsidR="003A3D5C">
        <w:rPr>
          <w:rFonts w:ascii="Times New Roman" w:hAnsi="Times New Roman" w:cs="Times New Roman"/>
          <w:sz w:val="24"/>
          <w:szCs w:val="24"/>
        </w:rPr>
        <w:t>В случае</w:t>
      </w:r>
      <w:r w:rsidR="00A53B6E">
        <w:rPr>
          <w:rFonts w:ascii="Times New Roman" w:hAnsi="Times New Roman" w:cs="Times New Roman"/>
          <w:sz w:val="24"/>
          <w:szCs w:val="24"/>
        </w:rPr>
        <w:t>,</w:t>
      </w:r>
      <w:r w:rsidRPr="003A3D5C" w:rsidR="003A3D5C">
        <w:rPr>
          <w:rFonts w:ascii="Times New Roman" w:hAnsi="Times New Roman" w:cs="Times New Roman"/>
          <w:sz w:val="24"/>
          <w:szCs w:val="24"/>
        </w:rPr>
        <w:t xml:space="preserve"> если реализация имущества Должника посредством публичного предложения признана несостоявшейся, арбитражным управляющим созывается собрание кредиторов для определения дальнейшего порядка реализации имущества.</w:t>
      </w:r>
    </w:p>
    <w:p w:rsidR="0002437D" w:rsidP="0002437D" w14:paraId="43CEAAF0" w14:textId="777777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9A5">
        <w:rPr>
          <w:rFonts w:ascii="Times New Roman" w:hAnsi="Times New Roman" w:cs="Times New Roman"/>
          <w:sz w:val="24"/>
          <w:szCs w:val="24"/>
        </w:rPr>
        <w:t>3.15. Во всем, что не предусмотрено настоящим положением, конкурсный управляющий и Организатор торгов действуют по своему усмотрению, руководствуясь действующим законодательством Российской Федерации, а также положениями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9A5">
        <w:rPr>
          <w:rFonts w:ascii="Times New Roman" w:hAnsi="Times New Roman" w:cs="Times New Roman"/>
          <w:sz w:val="24"/>
          <w:szCs w:val="24"/>
        </w:rPr>
        <w:t>ст. 110, 111, 138, 139, 140 Федерального закона «О несостоятельности (банкротстве) от 26.10.2002 №127-ФЗ, регулирующих порядок продажи имущественных прав (требований).</w:t>
      </w:r>
    </w:p>
    <w:p w:rsidR="0019784D" w14:paraId="49656A78" w14:textId="77777777"/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081"/>
        <w:gridCol w:w="3062"/>
        <w:gridCol w:w="3062"/>
      </w:tblGrid>
      <w:tr w14:paraId="65101420" w14:textId="77777777" w:rsidTr="00B9716B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500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6BED" w:rsidRPr="004B6BED" w:rsidP="004B6BED" w14:paraId="08C6B6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6B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Конкурсный управляющий</w:t>
            </w:r>
          </w:p>
          <w:p w:rsidR="004B6BED" w:rsidRPr="004B6BED" w:rsidP="004B6BED" w14:paraId="4A5EC6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6B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ООО "МЕЖРЕГИОНПРОЕКТ"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6BED" w:rsidRPr="004B6BED" w:rsidP="004B6BED" w14:paraId="30ED927E" w14:textId="5244C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drawing>
                <wp:inline distT="0" distB="0" distL="0" distR="0">
                  <wp:extent cx="1057275" cy="514350"/>
                  <wp:effectExtent l="0" t="0" r="9525" b="0"/>
                  <wp:docPr id="176855774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5577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B6BE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B6BED" w:rsidRPr="004B6BED" w:rsidP="004B6BED" w14:paraId="2519AD0A" w14:textId="439FF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6BE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                            Д. А. Бобков</w:t>
            </w:r>
            <w:r w:rsidRPr="004B6BE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</w:tr>
    </w:tbl>
    <w:p w:rsidR="0019784D" w:rsidRPr="004B6BED" w14:paraId="0898BD3E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2F251F">
      <w:pgSz w:w="11906" w:h="16838"/>
      <w:pgMar w:top="709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5D"/>
    <w:rsid w:val="0002437D"/>
    <w:rsid w:val="0003557E"/>
    <w:rsid w:val="00074A75"/>
    <w:rsid w:val="001610F4"/>
    <w:rsid w:val="001709A5"/>
    <w:rsid w:val="0019784D"/>
    <w:rsid w:val="001C2292"/>
    <w:rsid w:val="00285352"/>
    <w:rsid w:val="002F251F"/>
    <w:rsid w:val="0033193F"/>
    <w:rsid w:val="00342F12"/>
    <w:rsid w:val="003A3D5C"/>
    <w:rsid w:val="003D0EF1"/>
    <w:rsid w:val="003F15DA"/>
    <w:rsid w:val="003F7407"/>
    <w:rsid w:val="0047502E"/>
    <w:rsid w:val="004A5B1A"/>
    <w:rsid w:val="004B6BED"/>
    <w:rsid w:val="00533B00"/>
    <w:rsid w:val="00582EE6"/>
    <w:rsid w:val="00602010"/>
    <w:rsid w:val="00672A1F"/>
    <w:rsid w:val="00724626"/>
    <w:rsid w:val="007C614E"/>
    <w:rsid w:val="008E055D"/>
    <w:rsid w:val="009201A1"/>
    <w:rsid w:val="009F601D"/>
    <w:rsid w:val="00A04375"/>
    <w:rsid w:val="00A53B6E"/>
    <w:rsid w:val="00AD730B"/>
    <w:rsid w:val="00B6000C"/>
    <w:rsid w:val="00B643EF"/>
    <w:rsid w:val="00BF011A"/>
    <w:rsid w:val="00C1774E"/>
    <w:rsid w:val="00C70816"/>
    <w:rsid w:val="00C9731E"/>
    <w:rsid w:val="00D6197F"/>
    <w:rsid w:val="00D727B8"/>
    <w:rsid w:val="00DB61C1"/>
    <w:rsid w:val="00DF18A3"/>
    <w:rsid w:val="00E56250"/>
    <w:rsid w:val="00E94DA4"/>
    <w:rsid w:val="00EA1E80"/>
    <w:rsid w:val="00F15A60"/>
    <w:rsid w:val="00F478B8"/>
    <w:rsid w:val="00F93CF6"/>
    <w:rsid w:val="00F978A4"/>
    <w:rsid w:val="00FC19D7"/>
    <w:rsid w:val="00FC6B0C"/>
    <w:rsid w:val="00FE19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7DC674"/>
  <w15:chartTrackingRefBased/>
  <w15:docId w15:val="{41872526-B3B4-44B1-AE09-8E4F3886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93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1"/>
    <w:uiPriority w:val="9"/>
    <w:qFormat/>
    <w:rsid w:val="008E05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E05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E05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8E05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8E05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8E05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8E05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8E05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8E05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8E0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8E0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8E0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8E055D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8E055D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8E055D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8E055D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8E055D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8E0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8E0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8E0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8E05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8E0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8E055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0">
    <w:name w:val="Цитата 2 Знак"/>
    <w:basedOn w:val="DefaultParagraphFont"/>
    <w:link w:val="Quote"/>
    <w:uiPriority w:val="29"/>
    <w:rsid w:val="008E0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55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E05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8E0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8E05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55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C6B0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3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B416D-EE38-4230-9AD2-EB215EBA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