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3.0 -->
  <w:body>
    <w:p w:rsidR="00343362" w:rsidRPr="00BD00AE" w:rsidP="003A5C9B" w14:paraId="282054B3" w14:textId="77777777">
      <w:pPr>
        <w:autoSpaceDE w:val="0"/>
        <w:autoSpaceDN w:val="0"/>
        <w:adjustRightInd w:val="0"/>
        <w:spacing w:after="0" w:line="278" w:lineRule="exact"/>
        <w:rPr>
          <w:rFonts w:ascii="Times New Roman" w:hAnsi="Times New Roman"/>
          <w:color w:val="000000"/>
          <w:spacing w:val="-4"/>
          <w:lang w:eastAsia="ru-RU"/>
        </w:rPr>
      </w:pPr>
    </w:p>
    <w:p w:rsidR="00343362" w:rsidP="003A5C9B" w14:paraId="7B5E3236" w14:textId="777777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>проект</w:t>
      </w:r>
    </w:p>
    <w:p w:rsidR="00343362" w:rsidRPr="000D7C75" w:rsidP="003A5C9B" w14:paraId="67B943FE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0D7C75">
        <w:rPr>
          <w:rFonts w:ascii="Times New Roman" w:hAnsi="Times New Roman"/>
          <w:b/>
          <w:bCs/>
          <w:lang w:eastAsia="ru-RU"/>
        </w:rPr>
        <w:t xml:space="preserve">Договор о задатке </w:t>
      </w:r>
      <w:r>
        <w:rPr>
          <w:rFonts w:ascii="Times New Roman" w:hAnsi="Times New Roman"/>
          <w:b/>
          <w:bCs/>
          <w:lang w:eastAsia="ru-RU"/>
        </w:rPr>
        <w:t>№___</w:t>
      </w:r>
    </w:p>
    <w:p w:rsidR="00343362" w:rsidRPr="000D7C75" w:rsidP="003A5C9B" w14:paraId="49724336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lang w:eastAsia="ru-RU"/>
        </w:rPr>
      </w:pPr>
    </w:p>
    <w:tbl>
      <w:tblPr>
        <w:tblW w:w="0" w:type="auto"/>
        <w:jc w:val="center"/>
        <w:tblLook w:val="01E0"/>
      </w:tblPr>
      <w:tblGrid>
        <w:gridCol w:w="4107"/>
        <w:gridCol w:w="987"/>
        <w:gridCol w:w="4260"/>
      </w:tblGrid>
      <w:tr w14:paraId="3285B0B5" w14:textId="77777777" w:rsidTr="000474CD">
        <w:tblPrEx>
          <w:tblW w:w="0" w:type="auto"/>
          <w:jc w:val="center"/>
          <w:tblLook w:val="01E0"/>
        </w:tblPrEx>
        <w:trPr>
          <w:jc w:val="center"/>
        </w:trPr>
        <w:tc>
          <w:tcPr>
            <w:tcW w:w="4220" w:type="dxa"/>
          </w:tcPr>
          <w:p w:rsidR="00343362" w:rsidRPr="00C63278" w:rsidP="00D14E62" w14:paraId="3F894396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г.</w:t>
            </w:r>
            <w:r w:rsidR="00EA6C13">
              <w:rPr>
                <w:rFonts w:ascii="Times New Roman" w:hAnsi="Times New Roman"/>
                <w:lang w:eastAsia="ru-RU"/>
              </w:rPr>
              <w:t xml:space="preserve"> _______________</w:t>
            </w:r>
          </w:p>
        </w:tc>
        <w:tc>
          <w:tcPr>
            <w:tcW w:w="1025" w:type="dxa"/>
          </w:tcPr>
          <w:p w:rsidR="00343362" w:rsidRPr="00C63278" w:rsidP="000474CD" w14:paraId="0FF2AA96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4325" w:type="dxa"/>
          </w:tcPr>
          <w:p w:rsidR="00343362" w:rsidRPr="00C63278" w:rsidP="000474CD" w14:paraId="6B86EED7" w14:textId="63EC2E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Cs/>
                <w:lang w:eastAsia="ru-RU"/>
              </w:rPr>
            </w:pPr>
            <w:r w:rsidRPr="00C63278">
              <w:rPr>
                <w:rFonts w:ascii="Times New Roman" w:hAnsi="Times New Roman"/>
                <w:iCs/>
                <w:lang w:eastAsia="ru-RU"/>
              </w:rPr>
              <w:t>«_____»</w:t>
            </w:r>
            <w:r w:rsidR="00233AF7">
              <w:rPr>
                <w:rFonts w:ascii="Times New Roman" w:hAnsi="Times New Roman"/>
                <w:iCs/>
                <w:lang w:eastAsia="ru-RU"/>
              </w:rPr>
              <w:t>______________</w:t>
            </w:r>
            <w:r w:rsidR="0004574E">
              <w:rPr>
                <w:rFonts w:ascii="Times New Roman" w:hAnsi="Times New Roman"/>
                <w:iCs/>
                <w:lang w:eastAsia="ru-RU"/>
              </w:rPr>
              <w:t>202</w:t>
            </w:r>
            <w:r w:rsidR="00D65C4C">
              <w:rPr>
                <w:rFonts w:ascii="Times New Roman" w:hAnsi="Times New Roman"/>
                <w:iCs/>
                <w:lang w:eastAsia="ru-RU"/>
              </w:rPr>
              <w:t>6</w:t>
            </w:r>
            <w:r w:rsidRPr="00C63278">
              <w:rPr>
                <w:rFonts w:ascii="Times New Roman" w:hAnsi="Times New Roman"/>
                <w:iCs/>
                <w:lang w:eastAsia="ru-RU"/>
              </w:rPr>
              <w:t xml:space="preserve"> г.</w:t>
            </w:r>
          </w:p>
        </w:tc>
      </w:tr>
    </w:tbl>
    <w:p w:rsidR="00343362" w:rsidRPr="00C63278" w:rsidP="003A5C9B" w14:paraId="4DD8DA4F" w14:textId="777777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lang w:eastAsia="ru-RU"/>
        </w:rPr>
      </w:pPr>
    </w:p>
    <w:p w:rsidR="0004574E" w:rsidRPr="0004574E" w:rsidP="0004574E" w14:paraId="5F7B2D04" w14:textId="2396666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4574E">
        <w:rPr>
          <w:rFonts w:ascii="Times New Roman" w:hAnsi="Times New Roman"/>
          <w:b/>
        </w:rPr>
        <w:t xml:space="preserve">Общество с ограниченной ответственностью «МЕЖРЕГИОНПРОЕКТ» </w:t>
      </w:r>
      <w:r w:rsidRPr="0004574E">
        <w:rPr>
          <w:rFonts w:ascii="Times New Roman" w:hAnsi="Times New Roman"/>
        </w:rPr>
        <w:t xml:space="preserve">в лице конкурсного управляющего </w:t>
      </w:r>
      <w:r w:rsidR="00D65C4C">
        <w:rPr>
          <w:rFonts w:ascii="Times New Roman" w:hAnsi="Times New Roman"/>
        </w:rPr>
        <w:t>Батина Александра Витальевича</w:t>
      </w:r>
      <w:r w:rsidRPr="0004574E">
        <w:rPr>
          <w:rFonts w:ascii="Times New Roman" w:hAnsi="Times New Roman"/>
        </w:rPr>
        <w:t xml:space="preserve">, действующего на основании </w:t>
      </w:r>
      <w:r w:rsidR="00D65C4C">
        <w:rPr>
          <w:rFonts w:ascii="Times New Roman" w:hAnsi="Times New Roman"/>
        </w:rPr>
        <w:t>Определения А</w:t>
      </w:r>
      <w:r w:rsidRPr="0004574E">
        <w:rPr>
          <w:rFonts w:ascii="Times New Roman" w:hAnsi="Times New Roman"/>
          <w:shd w:val="clear" w:color="auto" w:fill="FFFFFF"/>
        </w:rPr>
        <w:t xml:space="preserve">рбитражного суда Тюменской области </w:t>
      </w:r>
      <w:r w:rsidRPr="0004574E">
        <w:rPr>
          <w:rFonts w:ascii="Times New Roman" w:hAnsi="Times New Roman"/>
          <w:noProof/>
        </w:rPr>
        <w:t>от «</w:t>
      </w:r>
      <w:r w:rsidR="00D65C4C">
        <w:rPr>
          <w:rFonts w:ascii="Times New Roman" w:hAnsi="Times New Roman"/>
          <w:noProof/>
        </w:rPr>
        <w:t>13</w:t>
      </w:r>
      <w:r w:rsidRPr="0004574E">
        <w:rPr>
          <w:rFonts w:ascii="Times New Roman" w:hAnsi="Times New Roman"/>
          <w:noProof/>
        </w:rPr>
        <w:t xml:space="preserve">» </w:t>
      </w:r>
      <w:r w:rsidR="00D65C4C">
        <w:rPr>
          <w:rFonts w:ascii="Times New Roman" w:hAnsi="Times New Roman"/>
          <w:noProof/>
        </w:rPr>
        <w:t>февраля</w:t>
      </w:r>
      <w:r w:rsidRPr="0004574E">
        <w:rPr>
          <w:rFonts w:ascii="Times New Roman" w:hAnsi="Times New Roman"/>
          <w:noProof/>
        </w:rPr>
        <w:t xml:space="preserve"> 202</w:t>
      </w:r>
      <w:r w:rsidR="00D65C4C">
        <w:rPr>
          <w:rFonts w:ascii="Times New Roman" w:hAnsi="Times New Roman"/>
          <w:noProof/>
        </w:rPr>
        <w:t>6</w:t>
      </w:r>
      <w:r w:rsidRPr="0004574E">
        <w:rPr>
          <w:rFonts w:ascii="Times New Roman" w:hAnsi="Times New Roman"/>
          <w:noProof/>
        </w:rPr>
        <w:t xml:space="preserve"> г., по делу № А70-6671/2023</w:t>
      </w:r>
      <w:r w:rsidRPr="0004574E">
        <w:rPr>
          <w:rFonts w:ascii="Times New Roman" w:hAnsi="Times New Roman"/>
          <w:bCs/>
        </w:rPr>
        <w:t>,</w:t>
      </w:r>
      <w:r w:rsidRPr="0004574E">
        <w:rPr>
          <w:rFonts w:ascii="Times New Roman" w:hAnsi="Times New Roman"/>
        </w:rPr>
        <w:t xml:space="preserve"> именуемое в дальнейшем </w:t>
      </w:r>
      <w:r w:rsidRPr="0004574E">
        <w:rPr>
          <w:rFonts w:ascii="Times New Roman" w:hAnsi="Times New Roman"/>
          <w:b/>
          <w:lang w:eastAsia="ru-RU"/>
        </w:rPr>
        <w:t>«Цедент»</w:t>
      </w:r>
      <w:r w:rsidRPr="0004574E">
        <w:rPr>
          <w:rFonts w:ascii="Times New Roman" w:hAnsi="Times New Roman"/>
        </w:rPr>
        <w:t>, с одной стороны, и</w:t>
      </w:r>
    </w:p>
    <w:p w:rsidR="0004574E" w:rsidRPr="0004574E" w:rsidP="0004574E" w14:paraId="137ADB81" w14:textId="353B226B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04574E">
        <w:rPr>
          <w:rFonts w:ascii="Times New Roman" w:eastAsia="Times New Roman" w:hAnsi="Times New Roman"/>
        </w:rPr>
        <w:t>_________________, именуемое (-ый, -ая) в дальнейшем «</w:t>
      </w:r>
      <w:r>
        <w:rPr>
          <w:rFonts w:ascii="Times New Roman" w:eastAsia="Times New Roman" w:hAnsi="Times New Roman"/>
        </w:rPr>
        <w:t>Покупатель</w:t>
      </w:r>
      <w:r w:rsidRPr="0004574E">
        <w:rPr>
          <w:rFonts w:ascii="Times New Roman" w:eastAsia="Times New Roman" w:hAnsi="Times New Roman"/>
        </w:rPr>
        <w:t>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343362" w:rsidRPr="000D7C75" w:rsidP="003A5C9B" w14:paraId="5960A234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343362" w:rsidRPr="000D7C75" w:rsidP="003A5C9B" w14:paraId="6B3B8C84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0D7C75">
        <w:rPr>
          <w:rFonts w:ascii="Times New Roman" w:hAnsi="Times New Roman"/>
          <w:b/>
          <w:bCs/>
          <w:lang w:eastAsia="ru-RU"/>
        </w:rPr>
        <w:t>1. Предмет договора</w:t>
      </w:r>
    </w:p>
    <w:p w:rsidR="00343362" w:rsidRPr="000D7C75" w:rsidP="003A5C9B" w14:paraId="668A85CF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16117D" w:rsidP="003A5C9B" w14:paraId="6B3C38BA" w14:textId="77777777">
      <w:pPr>
        <w:widowControl w:val="0"/>
        <w:shd w:val="clear" w:color="auto" w:fill="FFFFFF"/>
        <w:tabs>
          <w:tab w:val="left" w:pos="0"/>
          <w:tab w:val="left" w:pos="709"/>
          <w:tab w:val="left" w:pos="1267"/>
        </w:tabs>
        <w:autoSpaceDE w:val="0"/>
        <w:autoSpaceDN w:val="0"/>
        <w:adjustRightInd w:val="0"/>
        <w:spacing w:after="0" w:line="274" w:lineRule="exact"/>
        <w:ind w:firstLine="720"/>
        <w:jc w:val="both"/>
        <w:rPr>
          <w:rFonts w:ascii="Times New Roman" w:hAnsi="Times New Roman"/>
          <w:lang w:eastAsia="ru-RU"/>
        </w:rPr>
      </w:pPr>
      <w:r w:rsidRPr="0093382B">
        <w:rPr>
          <w:rFonts w:ascii="Times New Roman" w:hAnsi="Times New Roman"/>
          <w:lang w:eastAsia="ru-RU"/>
        </w:rPr>
        <w:t>1.1. В соответствии с условиями</w:t>
      </w:r>
      <w:r>
        <w:rPr>
          <w:rFonts w:ascii="Times New Roman" w:hAnsi="Times New Roman"/>
          <w:lang w:eastAsia="ru-RU"/>
        </w:rPr>
        <w:t xml:space="preserve"> </w:t>
      </w:r>
      <w:r w:rsidRPr="003A5C9B">
        <w:rPr>
          <w:rFonts w:ascii="Times New Roman" w:hAnsi="Times New Roman"/>
          <w:lang w:eastAsia="ru-RU"/>
        </w:rPr>
        <w:t xml:space="preserve">настоящего Договора «Покупатель» для участия в открытых торгах по продаже имущества «Продавца», перечисляет денежные средства </w:t>
      </w:r>
      <w:r w:rsidRPr="0085494D">
        <w:rPr>
          <w:rFonts w:ascii="Times New Roman" w:hAnsi="Times New Roman"/>
          <w:b/>
          <w:lang w:eastAsia="ru-RU"/>
        </w:rPr>
        <w:t xml:space="preserve">в размере </w:t>
      </w:r>
      <w:r w:rsidRPr="0085494D" w:rsidR="0085494D">
        <w:rPr>
          <w:rFonts w:ascii="Times New Roman" w:hAnsi="Times New Roman"/>
          <w:b/>
          <w:lang w:eastAsia="ru-RU"/>
        </w:rPr>
        <w:t>1</w:t>
      </w:r>
      <w:r w:rsidRPr="0085494D">
        <w:rPr>
          <w:rFonts w:ascii="Times New Roman" w:hAnsi="Times New Roman"/>
          <w:b/>
          <w:lang w:eastAsia="ru-RU"/>
        </w:rPr>
        <w:t xml:space="preserve">0% </w:t>
      </w:r>
      <w:r w:rsidRPr="0085494D">
        <w:rPr>
          <w:rFonts w:ascii="Times New Roman" w:hAnsi="Times New Roman"/>
          <w:b/>
          <w:color w:val="000000"/>
          <w:spacing w:val="2"/>
          <w:lang w:eastAsia="ru-RU"/>
        </w:rPr>
        <w:t xml:space="preserve">от </w:t>
      </w:r>
      <w:r w:rsidRPr="0085494D" w:rsidR="00D14E62">
        <w:rPr>
          <w:rFonts w:ascii="Times New Roman" w:hAnsi="Times New Roman"/>
          <w:b/>
          <w:color w:val="000000"/>
          <w:spacing w:val="2"/>
          <w:lang w:eastAsia="ru-RU"/>
        </w:rPr>
        <w:t>начальной</w:t>
      </w:r>
      <w:r w:rsidRPr="0085494D">
        <w:rPr>
          <w:rFonts w:ascii="Times New Roman" w:hAnsi="Times New Roman"/>
          <w:b/>
          <w:color w:val="000000"/>
          <w:spacing w:val="2"/>
          <w:lang w:eastAsia="ru-RU"/>
        </w:rPr>
        <w:t xml:space="preserve"> цены лота </w:t>
      </w:r>
      <w:r w:rsidRPr="003A5C9B">
        <w:rPr>
          <w:rFonts w:ascii="Times New Roman" w:hAnsi="Times New Roman"/>
          <w:lang w:eastAsia="ru-RU"/>
        </w:rPr>
        <w:t xml:space="preserve">(далее – «задаток») </w:t>
      </w:r>
      <w:r w:rsidRPr="003A5C9B">
        <w:rPr>
          <w:rFonts w:ascii="Times New Roman" w:hAnsi="Times New Roman"/>
          <w:color w:val="000000"/>
          <w:spacing w:val="-1"/>
          <w:lang w:eastAsia="ru-RU"/>
        </w:rPr>
        <w:t xml:space="preserve">в счет обеспечения оплаты имущества, </w:t>
      </w:r>
      <w:r w:rsidRPr="003A5C9B">
        <w:rPr>
          <w:rFonts w:ascii="Times New Roman" w:hAnsi="Times New Roman"/>
          <w:lang w:eastAsia="ru-RU"/>
        </w:rPr>
        <w:t xml:space="preserve">а «Продавец» принимает задаток </w:t>
      </w:r>
      <w:r>
        <w:rPr>
          <w:rFonts w:ascii="Times New Roman" w:hAnsi="Times New Roman"/>
          <w:lang w:eastAsia="ru-RU"/>
        </w:rPr>
        <w:t>по сл</w:t>
      </w:r>
      <w:r>
        <w:rPr>
          <w:rFonts w:ascii="Times New Roman" w:hAnsi="Times New Roman"/>
          <w:lang w:eastAsia="ru-RU"/>
        </w:rPr>
        <w:t>еду</w:t>
      </w:r>
      <w:r w:rsidR="001A6C20">
        <w:rPr>
          <w:rFonts w:ascii="Times New Roman" w:hAnsi="Times New Roman"/>
          <w:lang w:eastAsia="ru-RU"/>
        </w:rPr>
        <w:t>ющим реквиз</w:t>
      </w:r>
      <w:r>
        <w:rPr>
          <w:rFonts w:ascii="Times New Roman" w:hAnsi="Times New Roman"/>
          <w:lang w:eastAsia="ru-RU"/>
        </w:rPr>
        <w:t>итам:</w:t>
      </w:r>
    </w:p>
    <w:p w:rsidR="0004574E" w:rsidRPr="00B02462" w:rsidP="000C5B4C" w14:paraId="03201F5C" w14:textId="777777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/>
          <w:bCs/>
          <w:lang w:eastAsia="ru-RU"/>
        </w:rPr>
      </w:pPr>
      <w:r w:rsidRPr="00B02462">
        <w:rPr>
          <w:rFonts w:ascii="Times New Roman" w:eastAsia="Times New Roman" w:hAnsi="Times New Roman"/>
          <w:b/>
          <w:bCs/>
          <w:noProof/>
          <w:lang w:eastAsia="ru-RU"/>
        </w:rPr>
        <w:t>ООО "МЕЖРЕГИОНПРОЕКТ"</w:t>
      </w:r>
    </w:p>
    <w:p w:rsidR="0004574E" w:rsidP="000C5B4C" w14:paraId="2C15A5F7" w14:textId="77777777">
      <w:pPr>
        <w:spacing w:line="240" w:lineRule="atLeast"/>
        <w:ind w:firstLine="709"/>
        <w:contextualSpacing/>
        <w:jc w:val="both"/>
        <w:rPr>
          <w:rFonts w:ascii="Times New Roman" w:hAnsi="Times New Roman"/>
        </w:rPr>
      </w:pPr>
      <w:r w:rsidRPr="00DE175C">
        <w:rPr>
          <w:rFonts w:ascii="Times New Roman" w:hAnsi="Times New Roman"/>
        </w:rPr>
        <w:t xml:space="preserve">ОГРН 1048600003561 </w:t>
      </w:r>
    </w:p>
    <w:p w:rsidR="0004574E" w:rsidP="000C5B4C" w14:paraId="558CCD37" w14:textId="77777777">
      <w:pPr>
        <w:spacing w:line="240" w:lineRule="atLeast"/>
        <w:ind w:firstLine="709"/>
        <w:contextualSpacing/>
        <w:jc w:val="both"/>
        <w:rPr>
          <w:rFonts w:ascii="Times New Roman" w:hAnsi="Times New Roman"/>
        </w:rPr>
      </w:pPr>
      <w:r w:rsidRPr="00DE175C">
        <w:rPr>
          <w:rFonts w:ascii="Times New Roman" w:hAnsi="Times New Roman"/>
        </w:rPr>
        <w:t xml:space="preserve">ИНН/КПП 8601022980/ 720301001 </w:t>
      </w:r>
    </w:p>
    <w:p w:rsidR="00233AF7" w:rsidRPr="00233AF7" w:rsidP="00233AF7" w14:paraId="0A2E6545" w14:textId="77777777">
      <w:pPr>
        <w:spacing w:line="240" w:lineRule="atLeast"/>
        <w:ind w:firstLine="709"/>
        <w:contextualSpacing/>
        <w:jc w:val="both"/>
        <w:rPr>
          <w:rFonts w:ascii="Times New Roman" w:hAnsi="Times New Roman"/>
        </w:rPr>
      </w:pPr>
      <w:r w:rsidRPr="00233AF7">
        <w:rPr>
          <w:rFonts w:ascii="Times New Roman" w:hAnsi="Times New Roman"/>
        </w:rPr>
        <w:t xml:space="preserve">Банковские реквизиты: </w:t>
      </w:r>
    </w:p>
    <w:p w:rsidR="0068278D" w:rsidRPr="0068278D" w:rsidP="0068278D" w14:paraId="7E408DF8" w14:textId="679004F5">
      <w:pPr>
        <w:spacing w:line="240" w:lineRule="atLeast"/>
        <w:ind w:left="709"/>
        <w:contextualSpacing/>
        <w:jc w:val="both"/>
        <w:rPr>
          <w:rFonts w:ascii="Times New Roman" w:hAnsi="Times New Roman"/>
        </w:rPr>
      </w:pPr>
      <w:r w:rsidRPr="0068278D">
        <w:rPr>
          <w:rFonts w:ascii="Times New Roman" w:hAnsi="Times New Roman"/>
        </w:rPr>
        <w:t>р/с  40702810</w:t>
      </w:r>
      <w:r w:rsidR="00992515">
        <w:rPr>
          <w:rFonts w:ascii="Times New Roman" w:hAnsi="Times New Roman"/>
        </w:rPr>
        <w:t>1</w:t>
      </w:r>
      <w:r w:rsidRPr="0068278D">
        <w:rPr>
          <w:rFonts w:ascii="Times New Roman" w:hAnsi="Times New Roman"/>
        </w:rPr>
        <w:t>2422000221</w:t>
      </w:r>
      <w:r w:rsidR="00992515">
        <w:rPr>
          <w:rFonts w:ascii="Times New Roman" w:hAnsi="Times New Roman"/>
        </w:rPr>
        <w:t>2</w:t>
      </w:r>
    </w:p>
    <w:p w:rsidR="0068278D" w:rsidRPr="0068278D" w:rsidP="0068278D" w14:paraId="0D936F96" w14:textId="77777777">
      <w:pPr>
        <w:spacing w:line="240" w:lineRule="atLeast"/>
        <w:ind w:left="709"/>
        <w:contextualSpacing/>
        <w:jc w:val="both"/>
        <w:rPr>
          <w:rFonts w:ascii="Times New Roman" w:hAnsi="Times New Roman"/>
        </w:rPr>
      </w:pPr>
      <w:r w:rsidRPr="0068278D">
        <w:rPr>
          <w:rFonts w:ascii="Times New Roman" w:hAnsi="Times New Roman"/>
        </w:rPr>
        <w:t xml:space="preserve">в ФИЛИАЛ ПАО "БАНК УРАЛСИБ" В Г. </w:t>
      </w:r>
    </w:p>
    <w:p w:rsidR="0068278D" w:rsidRPr="0068278D" w:rsidP="0068278D" w14:paraId="6C2C9725" w14:textId="77777777">
      <w:pPr>
        <w:spacing w:line="240" w:lineRule="atLeast"/>
        <w:ind w:left="709"/>
        <w:contextualSpacing/>
        <w:jc w:val="both"/>
        <w:rPr>
          <w:rFonts w:ascii="Times New Roman" w:hAnsi="Times New Roman"/>
        </w:rPr>
      </w:pPr>
      <w:r w:rsidRPr="0068278D">
        <w:rPr>
          <w:rFonts w:ascii="Times New Roman" w:hAnsi="Times New Roman"/>
        </w:rPr>
        <w:t xml:space="preserve">ЕКАТЕРИНБУРГ, </w:t>
      </w:r>
    </w:p>
    <w:p w:rsidR="0068278D" w:rsidRPr="0068278D" w:rsidP="0068278D" w14:paraId="05AF557D" w14:textId="77777777">
      <w:pPr>
        <w:spacing w:line="240" w:lineRule="atLeast"/>
        <w:ind w:left="709"/>
        <w:contextualSpacing/>
        <w:jc w:val="both"/>
        <w:rPr>
          <w:rFonts w:ascii="Times New Roman" w:hAnsi="Times New Roman"/>
        </w:rPr>
      </w:pPr>
      <w:r w:rsidRPr="0068278D">
        <w:rPr>
          <w:rFonts w:ascii="Times New Roman" w:hAnsi="Times New Roman"/>
        </w:rPr>
        <w:t xml:space="preserve">к/с 30101810165770000446, </w:t>
      </w:r>
    </w:p>
    <w:p w:rsidR="0068278D" w:rsidP="0068278D" w14:paraId="1C0A880C" w14:textId="326F5761">
      <w:pPr>
        <w:spacing w:line="240" w:lineRule="atLeast"/>
        <w:ind w:left="709"/>
        <w:contextualSpacing/>
        <w:jc w:val="both"/>
        <w:rPr>
          <w:rFonts w:ascii="Times New Roman" w:hAnsi="Times New Roman"/>
        </w:rPr>
      </w:pPr>
      <w:r w:rsidRPr="0068278D">
        <w:rPr>
          <w:rFonts w:ascii="Times New Roman" w:hAnsi="Times New Roman"/>
        </w:rPr>
        <w:t>БИК 046577446.</w:t>
      </w:r>
    </w:p>
    <w:p w:rsidR="00343362" w:rsidRPr="003A5C9B" w:rsidP="003C1999" w14:paraId="2FE4253A" w14:textId="0E34D636">
      <w:pPr>
        <w:spacing w:line="240" w:lineRule="atLeast"/>
        <w:ind w:left="709"/>
        <w:contextualSpacing/>
        <w:jc w:val="both"/>
        <w:rPr>
          <w:rFonts w:ascii="Times New Roman" w:hAnsi="Times New Roman"/>
        </w:rPr>
      </w:pPr>
      <w:r w:rsidRPr="00BC15DE">
        <w:rPr>
          <w:rFonts w:ascii="Times New Roman" w:eastAsia="Times New Roman" w:hAnsi="Times New Roman"/>
          <w:lang w:eastAsia="ru-RU"/>
        </w:rPr>
        <w:t xml:space="preserve">назначение счета: </w:t>
      </w:r>
      <w:r w:rsidRPr="00BC15DE">
        <w:rPr>
          <w:rFonts w:ascii="Times New Roman" w:eastAsia="Times New Roman" w:hAnsi="Times New Roman"/>
          <w:lang w:eastAsia="ru-RU"/>
        </w:rPr>
        <w:t>для задатков</w:t>
      </w:r>
      <w:r w:rsidR="005C2A23">
        <w:rPr>
          <w:rFonts w:ascii="Times New Roman" w:eastAsia="Times New Roman" w:hAnsi="Times New Roman"/>
          <w:lang w:eastAsia="ru-RU"/>
        </w:rPr>
        <w:t xml:space="preserve"> </w:t>
      </w:r>
      <w:r w:rsidRPr="003A5C9B">
        <w:rPr>
          <w:rFonts w:ascii="Times New Roman" w:hAnsi="Times New Roman"/>
          <w:lang w:eastAsia="ru-RU"/>
        </w:rPr>
        <w:t xml:space="preserve">на участие в торгах на ЭТП </w:t>
      </w:r>
      <w:r w:rsidR="002C17CF">
        <w:rPr>
          <w:rFonts w:ascii="Times New Roman" w:hAnsi="Times New Roman"/>
          <w:lang w:eastAsia="ru-RU"/>
        </w:rPr>
        <w:t>ОО</w:t>
      </w:r>
      <w:r>
        <w:rPr>
          <w:rFonts w:ascii="Times New Roman" w:hAnsi="Times New Roman"/>
          <w:lang w:eastAsia="ru-RU"/>
        </w:rPr>
        <w:t>О</w:t>
      </w:r>
      <w:r>
        <w:rPr>
          <w:rFonts w:ascii="Times New Roman" w:hAnsi="Times New Roman"/>
          <w:bCs/>
          <w:lang w:eastAsia="ru-RU"/>
        </w:rPr>
        <w:t xml:space="preserve"> </w:t>
      </w:r>
      <w:r w:rsidRPr="00194D62">
        <w:rPr>
          <w:rFonts w:ascii="Times New Roman" w:hAnsi="Times New Roman"/>
          <w:color w:val="000000"/>
        </w:rPr>
        <w:t>«</w:t>
      </w:r>
      <w:r w:rsidR="00743B7F">
        <w:rPr>
          <w:rFonts w:ascii="Times New Roman" w:hAnsi="Times New Roman"/>
          <w:color w:val="000000"/>
        </w:rPr>
        <w:t>Электронные системы Поволжья</w:t>
      </w:r>
      <w:r w:rsidRPr="00194D62">
        <w:rPr>
          <w:rFonts w:ascii="Times New Roman" w:hAnsi="Times New Roman"/>
          <w:color w:val="000000"/>
        </w:rPr>
        <w:t>»</w:t>
      </w:r>
      <w:r>
        <w:rPr>
          <w:rFonts w:ascii="Times New Roman" w:hAnsi="Times New Roman"/>
          <w:color w:val="000000"/>
        </w:rPr>
        <w:t xml:space="preserve"> </w:t>
      </w:r>
      <w:r w:rsidRPr="003A5C9B">
        <w:rPr>
          <w:rFonts w:ascii="Times New Roman" w:hAnsi="Times New Roman"/>
          <w:lang w:eastAsia="ru-RU"/>
        </w:rPr>
        <w:t>по лоту №</w:t>
      </w:r>
      <w:r w:rsidR="0004574E">
        <w:rPr>
          <w:rFonts w:ascii="Times New Roman" w:hAnsi="Times New Roman"/>
          <w:lang w:eastAsia="ru-RU"/>
        </w:rPr>
        <w:t>1</w:t>
      </w:r>
      <w:r w:rsidRPr="003A5C9B">
        <w:rPr>
          <w:rFonts w:ascii="Times New Roman" w:hAnsi="Times New Roman"/>
          <w:lang w:eastAsia="ru-RU"/>
        </w:rPr>
        <w:t>:</w:t>
      </w:r>
      <w:r w:rsidR="0004574E">
        <w:rPr>
          <w:rFonts w:ascii="Times New Roman" w:hAnsi="Times New Roman"/>
          <w:lang w:eastAsia="ru-RU"/>
        </w:rPr>
        <w:t xml:space="preserve"> </w:t>
      </w:r>
    </w:p>
    <w:p w:rsidR="00343362" w:rsidP="003A5C9B" w14:paraId="5E74E85A" w14:textId="777777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</w:rPr>
      </w:pPr>
      <w:r w:rsidRPr="003A5C9B">
        <w:rPr>
          <w:rFonts w:ascii="Times New Roman" w:hAnsi="Times New Roman"/>
          <w:lang w:eastAsia="ru-RU"/>
        </w:rPr>
        <w:t xml:space="preserve">1.2. </w:t>
      </w:r>
      <w:r>
        <w:rPr>
          <w:rFonts w:ascii="Times New Roman" w:hAnsi="Times New Roman"/>
          <w:lang w:eastAsia="ru-RU"/>
        </w:rPr>
        <w:t>Текущая</w:t>
      </w:r>
      <w:r w:rsidRPr="003A5C9B">
        <w:rPr>
          <w:rFonts w:ascii="Times New Roman" w:hAnsi="Times New Roman"/>
          <w:lang w:eastAsia="ru-RU"/>
        </w:rPr>
        <w:t xml:space="preserve"> цена лота –</w:t>
      </w:r>
      <w:r>
        <w:rPr>
          <w:rFonts w:ascii="Times New Roman" w:hAnsi="Times New Roman"/>
          <w:lang w:eastAsia="ru-RU"/>
        </w:rPr>
        <w:t>___________________</w:t>
      </w:r>
      <w:r w:rsidR="002C17CF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b/>
        </w:rPr>
        <w:t>рублей, НДС не облагается.</w:t>
      </w:r>
    </w:p>
    <w:p w:rsidR="00343362" w:rsidRPr="00BD00AE" w:rsidP="003A5C9B" w14:paraId="4602AD12" w14:textId="777777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1.3. </w:t>
      </w:r>
      <w:r>
        <w:rPr>
          <w:rFonts w:ascii="Times New Roman" w:hAnsi="Times New Roman"/>
          <w:bCs/>
          <w:lang w:eastAsia="ru-RU"/>
        </w:rPr>
        <w:t>Задаток вносится Покупателем</w:t>
      </w:r>
      <w:r w:rsidRPr="000D7C75">
        <w:rPr>
          <w:rFonts w:ascii="Times New Roman" w:hAnsi="Times New Roman"/>
          <w:bCs/>
          <w:lang w:eastAsia="ru-RU"/>
        </w:rPr>
        <w:t xml:space="preserve"> в счет обеспечения исполнения обязательств по заключению и</w:t>
      </w:r>
      <w:r>
        <w:rPr>
          <w:rFonts w:ascii="Times New Roman" w:hAnsi="Times New Roman"/>
          <w:bCs/>
          <w:lang w:eastAsia="ru-RU"/>
        </w:rPr>
        <w:t xml:space="preserve"> выпо</w:t>
      </w:r>
      <w:r>
        <w:rPr>
          <w:rFonts w:ascii="Times New Roman" w:hAnsi="Times New Roman"/>
          <w:bCs/>
          <w:lang w:eastAsia="ru-RU"/>
        </w:rPr>
        <w:t>лнению условий договора купли-продажи имущества по</w:t>
      </w:r>
      <w:r w:rsidRPr="000D7C75">
        <w:rPr>
          <w:rFonts w:ascii="Times New Roman" w:hAnsi="Times New Roman"/>
          <w:bCs/>
          <w:lang w:eastAsia="ru-RU"/>
        </w:rPr>
        <w:t xml:space="preserve"> результатам проведения торгов.</w:t>
      </w:r>
    </w:p>
    <w:p w:rsidR="00343362" w:rsidRPr="000D7C75" w:rsidP="003A5C9B" w14:paraId="6FB66659" w14:textId="777777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</w:p>
    <w:p w:rsidR="00343362" w:rsidRPr="003A5C9B" w:rsidP="003A5C9B" w14:paraId="43816A3B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0D7C75">
        <w:rPr>
          <w:rFonts w:ascii="Times New Roman" w:hAnsi="Times New Roman"/>
          <w:b/>
          <w:bCs/>
          <w:lang w:eastAsia="ru-RU"/>
        </w:rPr>
        <w:t>2</w:t>
      </w:r>
      <w:r w:rsidRPr="003A5C9B">
        <w:rPr>
          <w:rFonts w:ascii="Times New Roman" w:hAnsi="Times New Roman"/>
          <w:b/>
          <w:bCs/>
          <w:lang w:eastAsia="ru-RU"/>
        </w:rPr>
        <w:t>. Порядок внесения задатка</w:t>
      </w:r>
    </w:p>
    <w:p w:rsidR="00343362" w:rsidRPr="003A5C9B" w:rsidP="003A5C9B" w14:paraId="56D523B0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ru-RU"/>
        </w:rPr>
      </w:pPr>
    </w:p>
    <w:p w:rsidR="00343362" w:rsidRPr="000D7C75" w:rsidP="003A5C9B" w14:paraId="49C6F100" w14:textId="777777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  <w:r w:rsidRPr="003A5C9B">
        <w:rPr>
          <w:rFonts w:ascii="Times New Roman" w:hAnsi="Times New Roman"/>
          <w:bCs/>
          <w:lang w:eastAsia="ru-RU"/>
        </w:rPr>
        <w:t xml:space="preserve">2.1.Задаток в размере </w:t>
      </w:r>
      <w:r w:rsidRPr="003A5C9B">
        <w:rPr>
          <w:rFonts w:ascii="Times New Roman" w:hAnsi="Times New Roman"/>
          <w:b/>
        </w:rPr>
        <w:t>_____________ рублей</w:t>
      </w:r>
      <w:r w:rsidRPr="003A5C9B">
        <w:rPr>
          <w:rFonts w:ascii="Times New Roman" w:hAnsi="Times New Roman"/>
          <w:lang w:eastAsia="ru-RU"/>
        </w:rPr>
        <w:t xml:space="preserve"> </w:t>
      </w:r>
      <w:r w:rsidRPr="003A5C9B">
        <w:rPr>
          <w:rFonts w:ascii="Times New Roman" w:hAnsi="Times New Roman"/>
          <w:bCs/>
          <w:lang w:eastAsia="ru-RU"/>
        </w:rPr>
        <w:t>должен быть внесен «Покупателем» на счет, указанный в п. 1.1 настоящего Договора</w:t>
      </w:r>
      <w:r>
        <w:rPr>
          <w:rFonts w:ascii="Times New Roman" w:hAnsi="Times New Roman"/>
          <w:bCs/>
          <w:lang w:eastAsia="ru-RU"/>
        </w:rPr>
        <w:t>.</w:t>
      </w:r>
      <w:r w:rsidRPr="003A5C9B">
        <w:rPr>
          <w:rFonts w:ascii="Times New Roman" w:hAnsi="Times New Roman"/>
          <w:sz w:val="24"/>
          <w:szCs w:val="24"/>
        </w:rPr>
        <w:t xml:space="preserve"> </w:t>
      </w:r>
      <w:r w:rsidRPr="00743B7F">
        <w:rPr>
          <w:rFonts w:ascii="Times New Roman" w:hAnsi="Times New Roman"/>
        </w:rPr>
        <w:t xml:space="preserve">Задаток должен </w:t>
      </w:r>
      <w:r w:rsidR="00743B7F">
        <w:rPr>
          <w:rFonts w:ascii="Times New Roman" w:hAnsi="Times New Roman"/>
        </w:rPr>
        <w:t xml:space="preserve">быть </w:t>
      </w:r>
      <w:r w:rsidRPr="00743B7F">
        <w:rPr>
          <w:rFonts w:ascii="Times New Roman" w:hAnsi="Times New Roman"/>
        </w:rPr>
        <w:t>поступить</w:t>
      </w:r>
      <w:r w:rsidRPr="00743B7F" w:rsidR="00C877DC">
        <w:rPr>
          <w:rFonts w:ascii="Times New Roman" w:hAnsi="Times New Roman"/>
        </w:rPr>
        <w:t xml:space="preserve"> на указанный счет не </w:t>
      </w:r>
      <w:r w:rsidR="00743B7F">
        <w:rPr>
          <w:rFonts w:ascii="Times New Roman" w:hAnsi="Times New Roman"/>
        </w:rPr>
        <w:t xml:space="preserve">до времени окончания приема заявок не </w:t>
      </w:r>
      <w:r w:rsidRPr="00743B7F" w:rsidR="00C877DC">
        <w:rPr>
          <w:rFonts w:ascii="Times New Roman" w:hAnsi="Times New Roman"/>
        </w:rPr>
        <w:t xml:space="preserve">позднее даты составления протокола об определении участников торгов. </w:t>
      </w:r>
      <w:r w:rsidRPr="00743B7F">
        <w:rPr>
          <w:rFonts w:ascii="Times New Roman" w:hAnsi="Times New Roman"/>
          <w:bCs/>
          <w:lang w:eastAsia="ru-RU"/>
        </w:rPr>
        <w:t>В случае не</w:t>
      </w:r>
      <w:r w:rsidRPr="00743B7F" w:rsidR="00743B7F">
        <w:rPr>
          <w:rFonts w:ascii="Times New Roman" w:hAnsi="Times New Roman"/>
          <w:bCs/>
          <w:lang w:eastAsia="ru-RU"/>
        </w:rPr>
        <w:t xml:space="preserve"> </w:t>
      </w:r>
      <w:r w:rsidRPr="00743B7F">
        <w:rPr>
          <w:rFonts w:ascii="Times New Roman" w:hAnsi="Times New Roman"/>
          <w:bCs/>
          <w:lang w:eastAsia="ru-RU"/>
        </w:rPr>
        <w:t>поступления суммы задатка в установленный срок</w:t>
      </w:r>
      <w:r w:rsidRPr="003A5C9B">
        <w:rPr>
          <w:rFonts w:ascii="Times New Roman" w:hAnsi="Times New Roman"/>
          <w:bCs/>
          <w:lang w:eastAsia="ru-RU"/>
        </w:rPr>
        <w:t xml:space="preserve"> обязательства Покупателя по внесению за</w:t>
      </w:r>
      <w:r w:rsidRPr="003A5C9B">
        <w:rPr>
          <w:rFonts w:ascii="Times New Roman" w:hAnsi="Times New Roman"/>
          <w:bCs/>
          <w:lang w:eastAsia="ru-RU"/>
        </w:rPr>
        <w:t>датка считаются невыполненными. В этом случае «Покупатель» к участию в торгах не допускается</w:t>
      </w:r>
      <w:r w:rsidRPr="000D7C75">
        <w:rPr>
          <w:rFonts w:ascii="Times New Roman" w:hAnsi="Times New Roman"/>
          <w:bCs/>
          <w:lang w:eastAsia="ru-RU"/>
        </w:rPr>
        <w:t>.</w:t>
      </w:r>
    </w:p>
    <w:p w:rsidR="00343362" w:rsidRPr="000D7C75" w:rsidP="003A5C9B" w14:paraId="70187393" w14:textId="777777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  <w:r w:rsidRPr="000D7C75">
        <w:rPr>
          <w:rFonts w:ascii="Times New Roman" w:hAnsi="Times New Roman"/>
          <w:bCs/>
          <w:lang w:eastAsia="ru-RU"/>
        </w:rPr>
        <w:t>2.2. На денежные средства, перечисленные в соответствии с настоящим Договором, проценты не начисляются.</w:t>
      </w:r>
    </w:p>
    <w:p w:rsidR="00343362" w:rsidRPr="000D7C75" w:rsidP="003A5C9B" w14:paraId="7516C1CA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</w:p>
    <w:p w:rsidR="00343362" w:rsidRPr="000D7C75" w:rsidP="003A5C9B" w14:paraId="05155819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0D7C75">
        <w:rPr>
          <w:rFonts w:ascii="Times New Roman" w:hAnsi="Times New Roman"/>
          <w:b/>
          <w:bCs/>
          <w:lang w:eastAsia="ru-RU"/>
        </w:rPr>
        <w:t>3. Порядок возврата и удержания задатка</w:t>
      </w:r>
    </w:p>
    <w:p w:rsidR="00343362" w:rsidRPr="000D7C75" w:rsidP="003A5C9B" w14:paraId="1EE17859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343362" w:rsidRPr="000D7C75" w:rsidP="003A5C9B" w14:paraId="4AD2A9D3" w14:textId="777777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  <w:r w:rsidRPr="000D7C75">
        <w:rPr>
          <w:rFonts w:ascii="Times New Roman" w:hAnsi="Times New Roman"/>
          <w:bCs/>
          <w:lang w:eastAsia="ru-RU"/>
        </w:rPr>
        <w:t xml:space="preserve">3.1. </w:t>
      </w:r>
      <w:r w:rsidRPr="000D7C75">
        <w:rPr>
          <w:rFonts w:ascii="Times New Roman" w:hAnsi="Times New Roman"/>
          <w:bCs/>
          <w:lang w:eastAsia="ru-RU"/>
        </w:rPr>
        <w:t>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разделе 5 насто</w:t>
      </w:r>
      <w:r>
        <w:rPr>
          <w:rFonts w:ascii="Times New Roman" w:hAnsi="Times New Roman"/>
          <w:bCs/>
          <w:lang w:eastAsia="ru-RU"/>
        </w:rPr>
        <w:t>ящего договора счет «Покупателя</w:t>
      </w:r>
      <w:r w:rsidRPr="000D7C75">
        <w:rPr>
          <w:rFonts w:ascii="Times New Roman" w:hAnsi="Times New Roman"/>
          <w:bCs/>
          <w:lang w:eastAsia="ru-RU"/>
        </w:rPr>
        <w:t>».</w:t>
      </w:r>
    </w:p>
    <w:p w:rsidR="00343362" w:rsidRPr="000D7C75" w:rsidP="003A5C9B" w14:paraId="0EC9E609" w14:textId="777777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>«Покупатель</w:t>
      </w:r>
      <w:r w:rsidRPr="000D7C75">
        <w:rPr>
          <w:rFonts w:ascii="Times New Roman" w:hAnsi="Times New Roman"/>
          <w:bCs/>
          <w:lang w:eastAsia="ru-RU"/>
        </w:rPr>
        <w:t>» обязан незамедлительно письм</w:t>
      </w:r>
      <w:r>
        <w:rPr>
          <w:rFonts w:ascii="Times New Roman" w:hAnsi="Times New Roman"/>
          <w:bCs/>
          <w:lang w:eastAsia="ru-RU"/>
        </w:rPr>
        <w:t>енно и</w:t>
      </w:r>
      <w:r>
        <w:rPr>
          <w:rFonts w:ascii="Times New Roman" w:hAnsi="Times New Roman"/>
          <w:bCs/>
          <w:lang w:eastAsia="ru-RU"/>
        </w:rPr>
        <w:t>нформировать «Продавца</w:t>
      </w:r>
      <w:r w:rsidRPr="000D7C75">
        <w:rPr>
          <w:rFonts w:ascii="Times New Roman" w:hAnsi="Times New Roman"/>
          <w:bCs/>
          <w:lang w:eastAsia="ru-RU"/>
        </w:rPr>
        <w:t>» об изменении своих бан</w:t>
      </w:r>
      <w:r>
        <w:rPr>
          <w:rFonts w:ascii="Times New Roman" w:hAnsi="Times New Roman"/>
          <w:bCs/>
          <w:lang w:eastAsia="ru-RU"/>
        </w:rPr>
        <w:t>ковских реквизитов. «Продавец</w:t>
      </w:r>
      <w:r w:rsidRPr="000D7C75">
        <w:rPr>
          <w:rFonts w:ascii="Times New Roman" w:hAnsi="Times New Roman"/>
          <w:bCs/>
          <w:lang w:eastAsia="ru-RU"/>
        </w:rPr>
        <w:t>» не отвечает за нарушение установленных настоящим Договором сроков возврата за</w:t>
      </w:r>
      <w:r>
        <w:rPr>
          <w:rFonts w:ascii="Times New Roman" w:hAnsi="Times New Roman"/>
          <w:bCs/>
          <w:lang w:eastAsia="ru-RU"/>
        </w:rPr>
        <w:t>датка в случае, если «Покупатель</w:t>
      </w:r>
      <w:r w:rsidRPr="000D7C75">
        <w:rPr>
          <w:rFonts w:ascii="Times New Roman" w:hAnsi="Times New Roman"/>
          <w:bCs/>
          <w:lang w:eastAsia="ru-RU"/>
        </w:rPr>
        <w:t>» своевремен</w:t>
      </w:r>
      <w:r>
        <w:rPr>
          <w:rFonts w:ascii="Times New Roman" w:hAnsi="Times New Roman"/>
          <w:bCs/>
          <w:lang w:eastAsia="ru-RU"/>
        </w:rPr>
        <w:t>но не информировал «Продавца</w:t>
      </w:r>
      <w:r w:rsidRPr="000D7C75">
        <w:rPr>
          <w:rFonts w:ascii="Times New Roman" w:hAnsi="Times New Roman"/>
          <w:bCs/>
          <w:lang w:eastAsia="ru-RU"/>
        </w:rPr>
        <w:t>» об изменении своих банковски</w:t>
      </w:r>
      <w:r w:rsidRPr="000D7C75">
        <w:rPr>
          <w:rFonts w:ascii="Times New Roman" w:hAnsi="Times New Roman"/>
          <w:bCs/>
          <w:lang w:eastAsia="ru-RU"/>
        </w:rPr>
        <w:t>х реквизитов. В случае изменения банковских реквизитов срок, указанный в пунктах 3.2 – 3.6 настоящего Договора, исчисляется с момента получения письменного уведомления об изменении банковских реквизитов.</w:t>
      </w:r>
    </w:p>
    <w:p w:rsidR="00343362" w:rsidRPr="000D7C75" w:rsidP="003A5C9B" w14:paraId="728AADB3" w14:textId="777777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bCs/>
          <w:lang w:eastAsia="ru-RU"/>
        </w:rPr>
        <w:t>3.2. В случае, если «Покупатель</w:t>
      </w:r>
      <w:r w:rsidRPr="000D7C75">
        <w:rPr>
          <w:rFonts w:ascii="Times New Roman" w:hAnsi="Times New Roman"/>
          <w:bCs/>
          <w:lang w:eastAsia="ru-RU"/>
        </w:rPr>
        <w:t xml:space="preserve">» не будет допущен </w:t>
      </w:r>
      <w:r>
        <w:rPr>
          <w:rFonts w:ascii="Times New Roman" w:hAnsi="Times New Roman"/>
          <w:bCs/>
          <w:lang w:eastAsia="ru-RU"/>
        </w:rPr>
        <w:t xml:space="preserve">к </w:t>
      </w:r>
      <w:r>
        <w:rPr>
          <w:rFonts w:ascii="Times New Roman" w:hAnsi="Times New Roman"/>
          <w:bCs/>
          <w:lang w:eastAsia="ru-RU"/>
        </w:rPr>
        <w:t>участию в торгах, «Продавец</w:t>
      </w:r>
      <w:r w:rsidRPr="000D7C75">
        <w:rPr>
          <w:rFonts w:ascii="Times New Roman" w:hAnsi="Times New Roman"/>
          <w:bCs/>
          <w:lang w:eastAsia="ru-RU"/>
        </w:rPr>
        <w:t>» обязуется возвратит</w:t>
      </w:r>
      <w:r>
        <w:rPr>
          <w:rFonts w:ascii="Times New Roman" w:hAnsi="Times New Roman"/>
          <w:bCs/>
          <w:lang w:eastAsia="ru-RU"/>
        </w:rPr>
        <w:t>ь сумму внесенного «Покупателем</w:t>
      </w:r>
      <w:r w:rsidRPr="000D7C75">
        <w:rPr>
          <w:rFonts w:ascii="Times New Roman" w:hAnsi="Times New Roman"/>
          <w:bCs/>
          <w:lang w:eastAsia="ru-RU"/>
        </w:rPr>
        <w:t xml:space="preserve">» задатка </w:t>
      </w:r>
      <w:r w:rsidRPr="000D7C75">
        <w:rPr>
          <w:rFonts w:ascii="Times New Roman" w:hAnsi="Times New Roman"/>
          <w:color w:val="000000"/>
          <w:spacing w:val="2"/>
          <w:lang w:eastAsia="ru-RU"/>
        </w:rPr>
        <w:t xml:space="preserve">в </w:t>
      </w:r>
      <w:r w:rsidRPr="000D7C75">
        <w:rPr>
          <w:rFonts w:ascii="Times New Roman" w:hAnsi="Times New Roman"/>
          <w:color w:val="000000"/>
          <w:lang w:eastAsia="ru-RU"/>
        </w:rPr>
        <w:t xml:space="preserve">течение 5 (пяти) дней со дня </w:t>
      </w:r>
      <w:r w:rsidRPr="000D7C75">
        <w:rPr>
          <w:rFonts w:ascii="Times New Roman" w:hAnsi="Times New Roman"/>
          <w:color w:val="000000"/>
          <w:lang w:eastAsia="ru-RU"/>
        </w:rPr>
        <w:t xml:space="preserve">подписания протокола об определении участников торгов. </w:t>
      </w:r>
    </w:p>
    <w:p w:rsidR="00343362" w:rsidRPr="000D7C75" w:rsidP="003A5C9B" w14:paraId="4D36A257" w14:textId="0596BE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>3.3. В случае, если «Покупатель</w:t>
      </w:r>
      <w:r w:rsidRPr="000D7C75">
        <w:rPr>
          <w:rFonts w:ascii="Times New Roman" w:hAnsi="Times New Roman"/>
          <w:bCs/>
          <w:lang w:eastAsia="ru-RU"/>
        </w:rPr>
        <w:t>» участвовал в торгах</w:t>
      </w:r>
      <w:r>
        <w:rPr>
          <w:rFonts w:ascii="Times New Roman" w:hAnsi="Times New Roman"/>
          <w:bCs/>
          <w:lang w:eastAsia="ru-RU"/>
        </w:rPr>
        <w:t>, но не выиграл их, «Продаве</w:t>
      </w:r>
      <w:r>
        <w:rPr>
          <w:rFonts w:ascii="Times New Roman" w:hAnsi="Times New Roman"/>
          <w:bCs/>
          <w:lang w:eastAsia="ru-RU"/>
        </w:rPr>
        <w:t>ц</w:t>
      </w:r>
      <w:r w:rsidRPr="000D7C75">
        <w:rPr>
          <w:rFonts w:ascii="Times New Roman" w:hAnsi="Times New Roman"/>
          <w:bCs/>
          <w:lang w:eastAsia="ru-RU"/>
        </w:rPr>
        <w:t>» обязуется возвратит</w:t>
      </w:r>
      <w:r>
        <w:rPr>
          <w:rFonts w:ascii="Times New Roman" w:hAnsi="Times New Roman"/>
          <w:bCs/>
          <w:lang w:eastAsia="ru-RU"/>
        </w:rPr>
        <w:t>ь сумму внесенного «Покупателем</w:t>
      </w:r>
      <w:r w:rsidRPr="000D7C75">
        <w:rPr>
          <w:rFonts w:ascii="Times New Roman" w:hAnsi="Times New Roman"/>
          <w:bCs/>
          <w:lang w:eastAsia="ru-RU"/>
        </w:rPr>
        <w:t xml:space="preserve">» задатка </w:t>
      </w:r>
      <w:r w:rsidRPr="000D7C75">
        <w:rPr>
          <w:rFonts w:ascii="Times New Roman" w:hAnsi="Times New Roman"/>
          <w:color w:val="000000"/>
          <w:spacing w:val="5"/>
          <w:lang w:eastAsia="ru-RU"/>
        </w:rPr>
        <w:t xml:space="preserve">в течение 5 (пяти) рабочих дней со дня подписания </w:t>
      </w:r>
      <w:r w:rsidRPr="000D7C75">
        <w:rPr>
          <w:rFonts w:ascii="Times New Roman" w:hAnsi="Times New Roman"/>
          <w:color w:val="000000"/>
          <w:spacing w:val="-1"/>
          <w:lang w:eastAsia="ru-RU"/>
        </w:rPr>
        <w:t xml:space="preserve">протокола о результатах проведения торгов. </w:t>
      </w:r>
    </w:p>
    <w:p w:rsidR="00343362" w:rsidRPr="000D7C75" w:rsidP="003A5C9B" w14:paraId="43FEB640" w14:textId="777777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  <w:r w:rsidRPr="000D7C75">
        <w:rPr>
          <w:rFonts w:ascii="Times New Roman" w:hAnsi="Times New Roman"/>
          <w:bCs/>
          <w:lang w:eastAsia="ru-RU"/>
        </w:rPr>
        <w:t>3.</w:t>
      </w:r>
      <w:r>
        <w:rPr>
          <w:rFonts w:ascii="Times New Roman" w:hAnsi="Times New Roman"/>
          <w:bCs/>
          <w:lang w:eastAsia="ru-RU"/>
        </w:rPr>
        <w:t>4. В случае отзыва «Покупателем</w:t>
      </w:r>
      <w:r w:rsidRPr="000D7C75">
        <w:rPr>
          <w:rFonts w:ascii="Times New Roman" w:hAnsi="Times New Roman"/>
          <w:bCs/>
          <w:lang w:eastAsia="ru-RU"/>
        </w:rPr>
        <w:t>» заявки на участие в торгах до истечения срока</w:t>
      </w:r>
      <w:r>
        <w:rPr>
          <w:rFonts w:ascii="Times New Roman" w:hAnsi="Times New Roman"/>
          <w:bCs/>
          <w:lang w:eastAsia="ru-RU"/>
        </w:rPr>
        <w:t xml:space="preserve"> подачи предложений</w:t>
      </w:r>
      <w:r>
        <w:rPr>
          <w:rFonts w:ascii="Times New Roman" w:hAnsi="Times New Roman"/>
          <w:bCs/>
          <w:lang w:eastAsia="ru-RU"/>
        </w:rPr>
        <w:t xml:space="preserve"> «Продавец</w:t>
      </w:r>
      <w:r w:rsidRPr="000D7C75">
        <w:rPr>
          <w:rFonts w:ascii="Times New Roman" w:hAnsi="Times New Roman"/>
          <w:bCs/>
          <w:lang w:eastAsia="ru-RU"/>
        </w:rPr>
        <w:t>» обязуется во</w:t>
      </w:r>
      <w:r>
        <w:rPr>
          <w:rFonts w:ascii="Times New Roman" w:hAnsi="Times New Roman"/>
          <w:bCs/>
          <w:lang w:eastAsia="ru-RU"/>
        </w:rPr>
        <w:t>звратить сумму внесенного «Покупателем</w:t>
      </w:r>
      <w:r w:rsidRPr="000D7C75">
        <w:rPr>
          <w:rFonts w:ascii="Times New Roman" w:hAnsi="Times New Roman"/>
          <w:bCs/>
          <w:lang w:eastAsia="ru-RU"/>
        </w:rPr>
        <w:t xml:space="preserve">» задатка </w:t>
      </w:r>
      <w:r w:rsidRPr="000D7C75">
        <w:rPr>
          <w:rFonts w:ascii="Times New Roman" w:hAnsi="Times New Roman"/>
          <w:color w:val="000000"/>
          <w:spacing w:val="1"/>
          <w:lang w:eastAsia="ru-RU"/>
        </w:rPr>
        <w:t xml:space="preserve">в срок не позднее 5 (пяти) </w:t>
      </w:r>
      <w:r w:rsidRPr="000D7C75">
        <w:rPr>
          <w:rFonts w:ascii="Times New Roman" w:hAnsi="Times New Roman"/>
          <w:color w:val="000000"/>
          <w:lang w:eastAsia="ru-RU"/>
        </w:rPr>
        <w:t>дней с момента поступления Организатору торго</w:t>
      </w:r>
      <w:r>
        <w:rPr>
          <w:rFonts w:ascii="Times New Roman" w:hAnsi="Times New Roman"/>
          <w:color w:val="000000"/>
          <w:lang w:eastAsia="ru-RU"/>
        </w:rPr>
        <w:t>в уведомления об отзыве заявки.</w:t>
      </w:r>
    </w:p>
    <w:p w:rsidR="00343362" w:rsidRPr="000D7C75" w:rsidP="003A5C9B" w14:paraId="1DA29C81" w14:textId="777777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  <w:r w:rsidRPr="000D7C75">
        <w:rPr>
          <w:rFonts w:ascii="Times New Roman" w:hAnsi="Times New Roman"/>
          <w:bCs/>
          <w:lang w:eastAsia="ru-RU"/>
        </w:rPr>
        <w:t>3.5. В случае признания тор</w:t>
      </w:r>
      <w:r>
        <w:rPr>
          <w:rFonts w:ascii="Times New Roman" w:hAnsi="Times New Roman"/>
          <w:bCs/>
          <w:lang w:eastAsia="ru-RU"/>
        </w:rPr>
        <w:t>гов несостоявшимися «Продавец</w:t>
      </w:r>
      <w:r w:rsidRPr="000D7C75">
        <w:rPr>
          <w:rFonts w:ascii="Times New Roman" w:hAnsi="Times New Roman"/>
          <w:bCs/>
          <w:lang w:eastAsia="ru-RU"/>
        </w:rPr>
        <w:t xml:space="preserve">» обязуется </w:t>
      </w:r>
      <w:r w:rsidRPr="000D7C75">
        <w:rPr>
          <w:rFonts w:ascii="Times New Roman" w:hAnsi="Times New Roman"/>
          <w:bCs/>
          <w:lang w:eastAsia="ru-RU"/>
        </w:rPr>
        <w:t>возвратит</w:t>
      </w:r>
      <w:r>
        <w:rPr>
          <w:rFonts w:ascii="Times New Roman" w:hAnsi="Times New Roman"/>
          <w:bCs/>
          <w:lang w:eastAsia="ru-RU"/>
        </w:rPr>
        <w:t>ь сумму внесенного «Покупателем</w:t>
      </w:r>
      <w:r w:rsidRPr="000D7C75">
        <w:rPr>
          <w:rFonts w:ascii="Times New Roman" w:hAnsi="Times New Roman"/>
          <w:bCs/>
          <w:lang w:eastAsia="ru-RU"/>
        </w:rPr>
        <w:t xml:space="preserve">» задатка в течение 5 (пяти) дней с даты подписания протокола о признании торгов несостоявшимися. </w:t>
      </w:r>
    </w:p>
    <w:p w:rsidR="00343362" w:rsidRPr="000D7C75" w:rsidP="003A5C9B" w14:paraId="025ABFE2" w14:textId="777777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  <w:r w:rsidRPr="000D7C75">
        <w:rPr>
          <w:rFonts w:ascii="Times New Roman" w:hAnsi="Times New Roman"/>
          <w:bCs/>
          <w:lang w:eastAsia="ru-RU"/>
        </w:rPr>
        <w:t>3.6. Внесенный задаток не возвращ</w:t>
      </w:r>
      <w:r>
        <w:rPr>
          <w:rFonts w:ascii="Times New Roman" w:hAnsi="Times New Roman"/>
          <w:bCs/>
          <w:lang w:eastAsia="ru-RU"/>
        </w:rPr>
        <w:t>ается в случае, если «Покупатель</w:t>
      </w:r>
      <w:r w:rsidRPr="000D7C75">
        <w:rPr>
          <w:rFonts w:ascii="Times New Roman" w:hAnsi="Times New Roman"/>
          <w:bCs/>
          <w:lang w:eastAsia="ru-RU"/>
        </w:rPr>
        <w:t>», признанный победителем торгов:</w:t>
      </w:r>
    </w:p>
    <w:p w:rsidR="00343362" w:rsidRPr="000D7C75" w:rsidP="003A5C9B" w14:paraId="6E7FEB5C" w14:textId="777777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  <w:r w:rsidRPr="000D7C75">
        <w:rPr>
          <w:rFonts w:ascii="Times New Roman" w:hAnsi="Times New Roman"/>
          <w:color w:val="000000"/>
          <w:spacing w:val="1"/>
          <w:lang w:eastAsia="ru-RU"/>
        </w:rPr>
        <w:t>-</w:t>
      </w:r>
      <w:r>
        <w:rPr>
          <w:rFonts w:ascii="Times New Roman" w:hAnsi="Times New Roman"/>
          <w:color w:val="000000"/>
          <w:spacing w:val="1"/>
          <w:lang w:eastAsia="ru-RU"/>
        </w:rPr>
        <w:t xml:space="preserve"> </w:t>
      </w:r>
      <w:r w:rsidRPr="000D7C75">
        <w:rPr>
          <w:rFonts w:ascii="Times New Roman" w:hAnsi="Times New Roman"/>
          <w:color w:val="000000"/>
          <w:spacing w:val="1"/>
          <w:lang w:eastAsia="ru-RU"/>
        </w:rPr>
        <w:t>отказывается или</w:t>
      </w:r>
      <w:r w:rsidRPr="000D7C75">
        <w:rPr>
          <w:rFonts w:ascii="Times New Roman" w:hAnsi="Times New Roman"/>
          <w:color w:val="000000"/>
          <w:spacing w:val="1"/>
          <w:lang w:eastAsia="ru-RU"/>
        </w:rPr>
        <w:t xml:space="preserve"> уклоняется </w:t>
      </w:r>
      <w:r w:rsidRPr="000D7C75">
        <w:rPr>
          <w:rFonts w:ascii="Times New Roman" w:hAnsi="Times New Roman"/>
          <w:color w:val="000000"/>
          <w:spacing w:val="-1"/>
          <w:lang w:eastAsia="ru-RU"/>
        </w:rPr>
        <w:t>от подписания догов</w:t>
      </w:r>
      <w:r>
        <w:rPr>
          <w:rFonts w:ascii="Times New Roman" w:hAnsi="Times New Roman"/>
          <w:color w:val="000000"/>
          <w:spacing w:val="-1"/>
          <w:lang w:eastAsia="ru-RU"/>
        </w:rPr>
        <w:t>ора купли-продажи имущества</w:t>
      </w:r>
      <w:r w:rsidRPr="000D7C75">
        <w:rPr>
          <w:rFonts w:ascii="Times New Roman" w:hAnsi="Times New Roman"/>
          <w:color w:val="000000"/>
          <w:spacing w:val="-1"/>
          <w:lang w:eastAsia="ru-RU"/>
        </w:rPr>
        <w:t xml:space="preserve"> в течение 5 дней с момента </w:t>
      </w:r>
      <w:r w:rsidRPr="000D7C75">
        <w:rPr>
          <w:rFonts w:ascii="Times New Roman" w:hAnsi="Times New Roman"/>
          <w:color w:val="000000"/>
          <w:spacing w:val="2"/>
          <w:lang w:eastAsia="ru-RU"/>
        </w:rPr>
        <w:t>нап</w:t>
      </w:r>
      <w:r>
        <w:rPr>
          <w:rFonts w:ascii="Times New Roman" w:hAnsi="Times New Roman"/>
          <w:color w:val="000000"/>
          <w:spacing w:val="2"/>
          <w:lang w:eastAsia="ru-RU"/>
        </w:rPr>
        <w:t xml:space="preserve">равления Конкурсным управляющим победителю торгов предложения </w:t>
      </w:r>
      <w:r w:rsidRPr="000D7C75">
        <w:rPr>
          <w:rFonts w:ascii="Times New Roman" w:hAnsi="Times New Roman"/>
          <w:color w:val="000000"/>
          <w:spacing w:val="2"/>
          <w:lang w:eastAsia="ru-RU"/>
        </w:rPr>
        <w:t xml:space="preserve">заключить </w:t>
      </w:r>
      <w:r>
        <w:rPr>
          <w:rFonts w:ascii="Times New Roman" w:hAnsi="Times New Roman"/>
          <w:color w:val="000000"/>
          <w:spacing w:val="-2"/>
          <w:lang w:eastAsia="ru-RU"/>
        </w:rPr>
        <w:t xml:space="preserve">договор </w:t>
      </w:r>
      <w:r w:rsidRPr="000D7C75">
        <w:rPr>
          <w:rFonts w:ascii="Times New Roman" w:hAnsi="Times New Roman"/>
          <w:color w:val="000000"/>
          <w:spacing w:val="-2"/>
          <w:lang w:eastAsia="ru-RU"/>
        </w:rPr>
        <w:t>купли-продажи</w:t>
      </w:r>
      <w:r w:rsidRPr="000D7C75">
        <w:rPr>
          <w:rFonts w:ascii="Times New Roman" w:hAnsi="Times New Roman"/>
          <w:bCs/>
          <w:lang w:eastAsia="ru-RU"/>
        </w:rPr>
        <w:t>;</w:t>
      </w:r>
    </w:p>
    <w:p w:rsidR="00343362" w:rsidRPr="000D7C75" w:rsidP="003A5C9B" w14:paraId="3C751359" w14:textId="777777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  <w:r w:rsidRPr="000D7C75">
        <w:rPr>
          <w:rFonts w:ascii="Times New Roman" w:hAnsi="Times New Roman"/>
          <w:bCs/>
          <w:lang w:eastAsia="ru-RU"/>
        </w:rPr>
        <w:t>- уклоняется от исполнения условий заключенного по результатам торгов до</w:t>
      </w:r>
      <w:r w:rsidRPr="000D7C75">
        <w:rPr>
          <w:rFonts w:ascii="Times New Roman" w:hAnsi="Times New Roman"/>
          <w:bCs/>
          <w:lang w:eastAsia="ru-RU"/>
        </w:rPr>
        <w:t>говора, в том числе касающихся внесения оплаты в установленный договором срок.</w:t>
      </w:r>
    </w:p>
    <w:p w:rsidR="00343362" w:rsidRPr="000D7C75" w:rsidP="003A5C9B" w14:paraId="72740F87" w14:textId="777777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  <w:r w:rsidRPr="000D7C75">
        <w:rPr>
          <w:rFonts w:ascii="Times New Roman" w:hAnsi="Times New Roman"/>
          <w:bCs/>
          <w:lang w:eastAsia="ru-RU"/>
        </w:rPr>
        <w:t xml:space="preserve">3.7. В течение 5 рабочих дней со дня утверждения результатов торгов, с победителем заключается </w:t>
      </w:r>
      <w:r>
        <w:rPr>
          <w:rFonts w:ascii="Times New Roman" w:hAnsi="Times New Roman"/>
          <w:bCs/>
          <w:lang w:eastAsia="ru-RU"/>
        </w:rPr>
        <w:t>договор. З</w:t>
      </w:r>
      <w:r w:rsidRPr="000D7C75">
        <w:rPr>
          <w:rFonts w:ascii="Times New Roman" w:hAnsi="Times New Roman"/>
          <w:bCs/>
          <w:lang w:eastAsia="ru-RU"/>
        </w:rPr>
        <w:t>адаток</w:t>
      </w:r>
      <w:r>
        <w:rPr>
          <w:rFonts w:ascii="Times New Roman" w:hAnsi="Times New Roman"/>
          <w:bCs/>
          <w:lang w:eastAsia="ru-RU"/>
        </w:rPr>
        <w:t>, внесенный «Покупателем</w:t>
      </w:r>
      <w:r w:rsidRPr="000D7C75">
        <w:rPr>
          <w:rFonts w:ascii="Times New Roman" w:hAnsi="Times New Roman"/>
          <w:bCs/>
          <w:lang w:eastAsia="ru-RU"/>
        </w:rPr>
        <w:t>», ставшим победителем</w:t>
      </w:r>
      <w:r>
        <w:rPr>
          <w:rFonts w:ascii="Times New Roman" w:hAnsi="Times New Roman"/>
          <w:bCs/>
          <w:lang w:eastAsia="ru-RU"/>
        </w:rPr>
        <w:t>,</w:t>
      </w:r>
      <w:r w:rsidRPr="000D7C75">
        <w:rPr>
          <w:rFonts w:ascii="Times New Roman" w:hAnsi="Times New Roman"/>
          <w:bCs/>
          <w:lang w:eastAsia="ru-RU"/>
        </w:rPr>
        <w:t xml:space="preserve"> засчитывается в качестве оплаты по договору, заключенному по результатам торгов, при условии, внесения полной оплаты в установленный договором срок.</w:t>
      </w:r>
    </w:p>
    <w:p w:rsidR="00343362" w:rsidRPr="000D7C75" w:rsidP="003A5C9B" w14:paraId="698491D8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</w:p>
    <w:p w:rsidR="00343362" w:rsidRPr="000D7C75" w:rsidP="003A5C9B" w14:paraId="1DDC0993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0D7C75">
        <w:rPr>
          <w:rFonts w:ascii="Times New Roman" w:hAnsi="Times New Roman"/>
          <w:b/>
          <w:bCs/>
          <w:lang w:eastAsia="ru-RU"/>
        </w:rPr>
        <w:t>4. Заключительные положения</w:t>
      </w:r>
    </w:p>
    <w:p w:rsidR="00343362" w:rsidRPr="000D7C75" w:rsidP="003A5C9B" w14:paraId="1D681AC8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ru-RU"/>
        </w:rPr>
      </w:pPr>
    </w:p>
    <w:p w:rsidR="00343362" w:rsidRPr="000D7C75" w:rsidP="003A5C9B" w14:paraId="3DD81DFC" w14:textId="777777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  <w:r w:rsidRPr="000D7C75">
        <w:rPr>
          <w:rFonts w:ascii="Times New Roman" w:hAnsi="Times New Roman"/>
          <w:bCs/>
          <w:lang w:eastAsia="ru-RU"/>
        </w:rPr>
        <w:t>4.1. Настоящий договор вступае</w:t>
      </w:r>
      <w:r>
        <w:rPr>
          <w:rFonts w:ascii="Times New Roman" w:hAnsi="Times New Roman"/>
          <w:bCs/>
          <w:lang w:eastAsia="ru-RU"/>
        </w:rPr>
        <w:t>т в силу с даты его подписания с</w:t>
      </w:r>
      <w:r w:rsidRPr="000D7C75">
        <w:rPr>
          <w:rFonts w:ascii="Times New Roman" w:hAnsi="Times New Roman"/>
          <w:bCs/>
          <w:lang w:eastAsia="ru-RU"/>
        </w:rPr>
        <w:t>торонами и пре</w:t>
      </w:r>
      <w:r w:rsidRPr="000D7C75">
        <w:rPr>
          <w:rFonts w:ascii="Times New Roman" w:hAnsi="Times New Roman"/>
          <w:bCs/>
          <w:lang w:eastAsia="ru-RU"/>
        </w:rPr>
        <w:t xml:space="preserve">кращает </w:t>
      </w:r>
      <w:r>
        <w:rPr>
          <w:rFonts w:ascii="Times New Roman" w:hAnsi="Times New Roman"/>
          <w:bCs/>
          <w:lang w:eastAsia="ru-RU"/>
        </w:rPr>
        <w:t>свое действие после исполнения с</w:t>
      </w:r>
      <w:r w:rsidRPr="000D7C75">
        <w:rPr>
          <w:rFonts w:ascii="Times New Roman" w:hAnsi="Times New Roman"/>
          <w:bCs/>
          <w:lang w:eastAsia="ru-RU"/>
        </w:rPr>
        <w:t>торонами всех обязательств по нему.</w:t>
      </w:r>
    </w:p>
    <w:p w:rsidR="00343362" w:rsidRPr="000D7C75" w:rsidP="003A5C9B" w14:paraId="27031049" w14:textId="57FC4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  <w:r w:rsidRPr="000D7C75">
        <w:rPr>
          <w:rFonts w:ascii="Times New Roman" w:hAnsi="Times New Roman"/>
          <w:bCs/>
          <w:lang w:eastAsia="ru-RU"/>
        </w:rPr>
        <w:t>4.2. Все возможные споры и разногласия, связанные с исполнением настоящего Договора, разрешаются в претензионном порядке. Срок подачи и рассмотрения претензии составляет 20 (двадца</w:t>
      </w:r>
      <w:r w:rsidRPr="000D7C75">
        <w:rPr>
          <w:rFonts w:ascii="Times New Roman" w:hAnsi="Times New Roman"/>
          <w:bCs/>
          <w:lang w:eastAsia="ru-RU"/>
        </w:rPr>
        <w:t xml:space="preserve">ть) дней. В случае невозможности разрешения споров и разногласий путем переговоров они передаются на </w:t>
      </w:r>
      <w:r>
        <w:rPr>
          <w:rFonts w:ascii="Times New Roman" w:hAnsi="Times New Roman"/>
          <w:bCs/>
          <w:lang w:eastAsia="ru-RU"/>
        </w:rPr>
        <w:t>разрешение Арбитражный суд</w:t>
      </w:r>
      <w:r w:rsidR="00BC15DE">
        <w:rPr>
          <w:rFonts w:ascii="Times New Roman" w:hAnsi="Times New Roman"/>
          <w:bCs/>
          <w:lang w:eastAsia="ru-RU"/>
        </w:rPr>
        <w:t xml:space="preserve"> Тюменской области</w:t>
      </w:r>
      <w:r>
        <w:rPr>
          <w:rFonts w:ascii="Times New Roman" w:hAnsi="Times New Roman"/>
          <w:bCs/>
          <w:lang w:eastAsia="ru-RU"/>
        </w:rPr>
        <w:t xml:space="preserve"> </w:t>
      </w:r>
      <w:r w:rsidRPr="000D7C75">
        <w:rPr>
          <w:rFonts w:ascii="Times New Roman" w:hAnsi="Times New Roman"/>
          <w:bCs/>
          <w:lang w:eastAsia="ru-RU"/>
        </w:rPr>
        <w:t>в соответствии с законодательством Российской Федерации.</w:t>
      </w:r>
    </w:p>
    <w:p w:rsidR="00343362" w:rsidRPr="000D7C75" w:rsidP="003A5C9B" w14:paraId="3B947BCA" w14:textId="777777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  <w:r w:rsidRPr="000D7C75">
        <w:rPr>
          <w:rFonts w:ascii="Times New Roman" w:hAnsi="Times New Roman"/>
          <w:bCs/>
          <w:lang w:eastAsia="ru-RU"/>
        </w:rPr>
        <w:t xml:space="preserve">4.3. Настоящий договор составлен в двух экземплярах, </w:t>
      </w:r>
      <w:r w:rsidRPr="000D7C75">
        <w:rPr>
          <w:rFonts w:ascii="Times New Roman" w:hAnsi="Times New Roman"/>
          <w:bCs/>
          <w:lang w:eastAsia="ru-RU"/>
        </w:rPr>
        <w:t>имеющих одинаковую юридическую</w:t>
      </w:r>
      <w:r>
        <w:rPr>
          <w:rFonts w:ascii="Times New Roman" w:hAnsi="Times New Roman"/>
          <w:bCs/>
          <w:lang w:eastAsia="ru-RU"/>
        </w:rPr>
        <w:t xml:space="preserve"> силу, по одному для каждой из с</w:t>
      </w:r>
      <w:r w:rsidRPr="000D7C75">
        <w:rPr>
          <w:rFonts w:ascii="Times New Roman" w:hAnsi="Times New Roman"/>
          <w:bCs/>
          <w:lang w:eastAsia="ru-RU"/>
        </w:rPr>
        <w:t>торон.</w:t>
      </w:r>
    </w:p>
    <w:p w:rsidR="00343362" w:rsidRPr="000D7C75" w:rsidP="003A5C9B" w14:paraId="4A5DC1DC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ru-RU"/>
        </w:rPr>
      </w:pPr>
    </w:p>
    <w:p w:rsidR="00343362" w:rsidP="003A5C9B" w14:paraId="09E2E7B9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 xml:space="preserve">5. Адреса и подписи </w:t>
      </w:r>
      <w:r w:rsidRPr="000D7C75">
        <w:rPr>
          <w:rFonts w:ascii="Times New Roman" w:hAnsi="Times New Roman"/>
          <w:b/>
          <w:bCs/>
          <w:lang w:eastAsia="ru-RU"/>
        </w:rPr>
        <w:t>Сторон</w:t>
      </w:r>
    </w:p>
    <w:p w:rsidR="002C17CF" w:rsidRPr="000D7C75" w:rsidP="003A5C9B" w14:paraId="60E04CAB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14:paraId="137A9C37" w14:textId="77777777" w:rsidTr="0004574E">
        <w:tblPrEx>
          <w:tblW w:w="9583" w:type="dxa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3B1" w:rsidRPr="008A7782" w:rsidP="00725511" w14:paraId="17EA1942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782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3B1" w:rsidRPr="008A7782" w:rsidP="00725511" w14:paraId="0AD7CA5A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782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14:paraId="13A4DB47" w14:textId="77777777" w:rsidTr="0004574E">
        <w:tblPrEx>
          <w:tblW w:w="9583" w:type="dxa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74E" w:rsidRPr="00B02462" w:rsidP="0004574E" w14:paraId="38B165AF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02462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ООО "МЕЖРЕГИОНПРОЕКТ"</w:t>
            </w:r>
          </w:p>
          <w:p w:rsidR="0004574E" w:rsidRPr="008A7782" w:rsidP="0004574E" w14:paraId="0896AED6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04574E" w:rsidP="0004574E" w14:paraId="17BE0D6E" w14:textId="77777777">
            <w:pPr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DE175C">
              <w:rPr>
                <w:rFonts w:ascii="Times New Roman" w:hAnsi="Times New Roman"/>
              </w:rPr>
              <w:t xml:space="preserve">ОГРН 1048600003561 </w:t>
            </w:r>
          </w:p>
          <w:p w:rsidR="0004574E" w:rsidP="0004574E" w14:paraId="7115E596" w14:textId="77777777">
            <w:pPr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DE175C">
              <w:rPr>
                <w:rFonts w:ascii="Times New Roman" w:hAnsi="Times New Roman"/>
              </w:rPr>
              <w:t xml:space="preserve">ИНН/КПП 8601022980/ 720301001 </w:t>
            </w:r>
          </w:p>
          <w:p w:rsidR="0004574E" w:rsidP="0004574E" w14:paraId="7015A745" w14:textId="77777777">
            <w:pPr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DE175C">
              <w:rPr>
                <w:rFonts w:ascii="Times New Roman" w:hAnsi="Times New Roman"/>
              </w:rPr>
              <w:t xml:space="preserve">Адрес: 625026, г. Тюмень, ул. Мельникайте, </w:t>
            </w:r>
            <w:r>
              <w:rPr>
                <w:rFonts w:ascii="Times New Roman" w:hAnsi="Times New Roman"/>
              </w:rPr>
              <w:t xml:space="preserve">                    </w:t>
            </w:r>
            <w:r w:rsidRPr="00DE175C">
              <w:rPr>
                <w:rFonts w:ascii="Times New Roman" w:hAnsi="Times New Roman"/>
              </w:rPr>
              <w:t xml:space="preserve">д. 106, офис 413 </w:t>
            </w:r>
          </w:p>
          <w:p w:rsidR="0004574E" w:rsidP="0004574E" w14:paraId="09BF04F8" w14:textId="77777777">
            <w:pPr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</w:p>
          <w:p w:rsidR="00F30784" w:rsidP="00F30784" w14:paraId="025843CA" w14:textId="77777777">
            <w:pPr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DE175C">
              <w:rPr>
                <w:rFonts w:ascii="Times New Roman" w:hAnsi="Times New Roman"/>
              </w:rPr>
              <w:t xml:space="preserve">Банковские реквизиты: </w:t>
            </w:r>
          </w:p>
          <w:p w:rsidR="0068278D" w:rsidRPr="0068278D" w:rsidP="0068278D" w14:paraId="4D719570" w14:textId="09FD61C2">
            <w:pPr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68278D">
              <w:rPr>
                <w:rFonts w:ascii="Times New Roman" w:hAnsi="Times New Roman"/>
              </w:rPr>
              <w:t>р/с  40702810</w:t>
            </w:r>
            <w:r w:rsidR="00992515">
              <w:rPr>
                <w:rFonts w:ascii="Times New Roman" w:hAnsi="Times New Roman"/>
              </w:rPr>
              <w:t>1</w:t>
            </w:r>
            <w:r w:rsidRPr="0068278D">
              <w:rPr>
                <w:rFonts w:ascii="Times New Roman" w:hAnsi="Times New Roman"/>
              </w:rPr>
              <w:t>2422000221</w:t>
            </w:r>
            <w:r w:rsidR="00992515">
              <w:rPr>
                <w:rFonts w:ascii="Times New Roman" w:hAnsi="Times New Roman"/>
              </w:rPr>
              <w:t>2</w:t>
            </w:r>
            <w:bookmarkStart w:id="0" w:name="_GoBack"/>
            <w:bookmarkEnd w:id="0"/>
          </w:p>
          <w:p w:rsidR="0068278D" w:rsidRPr="0068278D" w:rsidP="0068278D" w14:paraId="197ECC98" w14:textId="77777777">
            <w:pPr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68278D">
              <w:rPr>
                <w:rFonts w:ascii="Times New Roman" w:hAnsi="Times New Roman"/>
              </w:rPr>
              <w:t xml:space="preserve">в ФИЛИАЛ ПАО "БАНК УРАЛСИБ" В Г. </w:t>
            </w:r>
          </w:p>
          <w:p w:rsidR="0068278D" w:rsidRPr="0068278D" w:rsidP="0068278D" w14:paraId="307BB411" w14:textId="77777777">
            <w:pPr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68278D">
              <w:rPr>
                <w:rFonts w:ascii="Times New Roman" w:hAnsi="Times New Roman"/>
              </w:rPr>
              <w:t xml:space="preserve">ЕКАТЕРИНБУРГ, </w:t>
            </w:r>
          </w:p>
          <w:p w:rsidR="0068278D" w:rsidRPr="0068278D" w:rsidP="0068278D" w14:paraId="14B7C9A5" w14:textId="77777777">
            <w:pPr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68278D">
              <w:rPr>
                <w:rFonts w:ascii="Times New Roman" w:hAnsi="Times New Roman"/>
              </w:rPr>
              <w:t xml:space="preserve">к/с 30101810165770000446, </w:t>
            </w:r>
          </w:p>
          <w:p w:rsidR="00874469" w:rsidP="0068278D" w14:paraId="67009A0A" w14:textId="69BF6DC5">
            <w:pPr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68278D">
              <w:rPr>
                <w:rFonts w:ascii="Times New Roman" w:hAnsi="Times New Roman"/>
              </w:rPr>
              <w:t>БИК 046577446.</w:t>
            </w:r>
          </w:p>
          <w:p w:rsidR="00874469" w:rsidRPr="008A7782" w:rsidP="00874469" w14:paraId="067A884E" w14:textId="7F63F4C0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74E" w:rsidRPr="008A7782" w:rsidP="0004574E" w14:paraId="25CBB9D5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14:paraId="1F2161F7" w14:textId="77777777" w:rsidTr="00F304A0">
        <w:tblPrEx>
          <w:tblW w:w="9583" w:type="dxa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rPr>
          <w:trHeight w:val="907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74E" w:rsidRPr="008A7782" w:rsidP="0004574E" w14:paraId="6FEB2A1A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782">
              <w:rPr>
                <w:rFonts w:ascii="Times New Roman" w:eastAsia="Times New Roman" w:hAnsi="Times New Roman"/>
                <w:noProof/>
                <w:lang w:eastAsia="ru-RU"/>
              </w:rPr>
              <w:t>Конкурсный управляющий</w:t>
            </w:r>
          </w:p>
          <w:p w:rsidR="0004574E" w:rsidRPr="008A7782" w:rsidP="0004574E" w14:paraId="6F4785FF" w14:textId="355429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782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r w:rsidR="00D65C4C">
              <w:rPr>
                <w:rFonts w:ascii="Times New Roman" w:eastAsia="Times New Roman" w:hAnsi="Times New Roman"/>
                <w:noProof/>
                <w:lang w:eastAsia="ru-RU"/>
              </w:rPr>
              <w:t xml:space="preserve">А.В. Батин 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74E" w:rsidRPr="008A7782" w:rsidP="0004574E" w14:paraId="7C35AB18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04574E" w:rsidRPr="008A7782" w:rsidP="0004574E" w14:paraId="31F1AA5C" w14:textId="7C1B22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8A7782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</w:t>
            </w:r>
          </w:p>
        </w:tc>
      </w:tr>
    </w:tbl>
    <w:p w:rsidR="00343362" w14:paraId="5EB812B3" w14:textId="77777777"/>
    <w:sectPr w:rsidSect="0004574E">
      <w:pgSz w:w="11906" w:h="16838"/>
      <w:pgMar w:top="426" w:right="1134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C9B"/>
    <w:rsid w:val="0004574E"/>
    <w:rsid w:val="000474CD"/>
    <w:rsid w:val="000532AC"/>
    <w:rsid w:val="00085C71"/>
    <w:rsid w:val="00095C91"/>
    <w:rsid w:val="000C3108"/>
    <w:rsid w:val="000C5B4C"/>
    <w:rsid w:val="000D7C75"/>
    <w:rsid w:val="00151018"/>
    <w:rsid w:val="0016117D"/>
    <w:rsid w:val="0019440B"/>
    <w:rsid w:val="00194D62"/>
    <w:rsid w:val="001A6C20"/>
    <w:rsid w:val="001C2E1A"/>
    <w:rsid w:val="001F2AA6"/>
    <w:rsid w:val="00233AF7"/>
    <w:rsid w:val="0027622D"/>
    <w:rsid w:val="002C17CF"/>
    <w:rsid w:val="003304F1"/>
    <w:rsid w:val="00343362"/>
    <w:rsid w:val="00371A0B"/>
    <w:rsid w:val="003A5C9B"/>
    <w:rsid w:val="003C1999"/>
    <w:rsid w:val="003D5769"/>
    <w:rsid w:val="003E5E7B"/>
    <w:rsid w:val="00456C91"/>
    <w:rsid w:val="004A2EDA"/>
    <w:rsid w:val="00506D70"/>
    <w:rsid w:val="005358E7"/>
    <w:rsid w:val="00563D3D"/>
    <w:rsid w:val="00577FA2"/>
    <w:rsid w:val="005C2A23"/>
    <w:rsid w:val="00663F85"/>
    <w:rsid w:val="006645F5"/>
    <w:rsid w:val="00673B57"/>
    <w:rsid w:val="0068278D"/>
    <w:rsid w:val="00693721"/>
    <w:rsid w:val="00695594"/>
    <w:rsid w:val="006A0A09"/>
    <w:rsid w:val="006A7A78"/>
    <w:rsid w:val="006F48DA"/>
    <w:rsid w:val="00725511"/>
    <w:rsid w:val="00743B7F"/>
    <w:rsid w:val="00745F1E"/>
    <w:rsid w:val="007653AD"/>
    <w:rsid w:val="007803F4"/>
    <w:rsid w:val="007B007B"/>
    <w:rsid w:val="007D1886"/>
    <w:rsid w:val="00807DCF"/>
    <w:rsid w:val="008502A1"/>
    <w:rsid w:val="0085494D"/>
    <w:rsid w:val="00874469"/>
    <w:rsid w:val="008921A8"/>
    <w:rsid w:val="008A7782"/>
    <w:rsid w:val="008B2935"/>
    <w:rsid w:val="008D7716"/>
    <w:rsid w:val="009044C2"/>
    <w:rsid w:val="0093382B"/>
    <w:rsid w:val="00992515"/>
    <w:rsid w:val="009B6402"/>
    <w:rsid w:val="009D0E5E"/>
    <w:rsid w:val="00A352E2"/>
    <w:rsid w:val="00A42313"/>
    <w:rsid w:val="00A563E7"/>
    <w:rsid w:val="00A825F2"/>
    <w:rsid w:val="00B02462"/>
    <w:rsid w:val="00B10165"/>
    <w:rsid w:val="00B73A8A"/>
    <w:rsid w:val="00B8549B"/>
    <w:rsid w:val="00BC15DE"/>
    <w:rsid w:val="00BD00AE"/>
    <w:rsid w:val="00BE0335"/>
    <w:rsid w:val="00C63278"/>
    <w:rsid w:val="00C877DC"/>
    <w:rsid w:val="00CA4F03"/>
    <w:rsid w:val="00CB78BF"/>
    <w:rsid w:val="00CD59C5"/>
    <w:rsid w:val="00CF36BA"/>
    <w:rsid w:val="00D11D6F"/>
    <w:rsid w:val="00D14E62"/>
    <w:rsid w:val="00D512DF"/>
    <w:rsid w:val="00D65C4C"/>
    <w:rsid w:val="00D65DCF"/>
    <w:rsid w:val="00DE175C"/>
    <w:rsid w:val="00E2704B"/>
    <w:rsid w:val="00E840CE"/>
    <w:rsid w:val="00E943B1"/>
    <w:rsid w:val="00EA6C13"/>
    <w:rsid w:val="00EE54E8"/>
    <w:rsid w:val="00F304A0"/>
    <w:rsid w:val="00F30784"/>
    <w:rsid w:val="00F7646D"/>
    <w:rsid w:val="00F909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A9A6827"/>
  <w15:docId w15:val="{7BC40BC0-C8D5-47E6-85E9-F1DF8F166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C9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