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28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48309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7C9CEB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9CC694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227AE220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F41AE9B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5D446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E26306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6BB4AAE8" w14:textId="339A6C1C"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9F1EAE" w:rsidRPr="00AC48C7">
        <w:rPr>
          <w:rFonts w:ascii="Times New Roman" w:hAnsi="Times New Roman" w:cs="Times New Roman"/>
          <w:sz w:val="24"/>
          <w:szCs w:val="24"/>
        </w:rPr>
        <w:t xml:space="preserve">Ершов Роман Викторович </w:t>
      </w:r>
      <w:r w:rsidR="006E7C48" w:rsidRPr="006E7C48">
        <w:rPr>
          <w:rFonts w:ascii="Times New Roman" w:hAnsi="Times New Roman" w:cs="Times New Roman"/>
        </w:rPr>
        <w:t xml:space="preserve">в лице финансового управляющего Софьина Сергея Анатольевича, действующего на основании </w:t>
      </w:r>
      <w:r w:rsidR="006E7C48" w:rsidRPr="006E7C48">
        <w:rPr>
          <w:rFonts w:ascii="Times New Roman" w:hAnsi="Times New Roman"/>
        </w:rPr>
        <w:t xml:space="preserve">Решения Арбитражного суда Красноярского края </w:t>
      </w:r>
      <w:r w:rsidR="009F1EAE" w:rsidRPr="00AC48C7">
        <w:rPr>
          <w:rFonts w:ascii="Times New Roman" w:hAnsi="Times New Roman" w:cs="Times New Roman"/>
          <w:sz w:val="24"/>
          <w:szCs w:val="24"/>
        </w:rPr>
        <w:t xml:space="preserve">от 27 августа 2024 года по делу №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89488015"/>
        </w:sdtPr>
        <w:sdtContent>
          <w:r w:rsidR="009F1EAE" w:rsidRPr="00AC48C7">
            <w:rPr>
              <w:rFonts w:ascii="Times New Roman" w:hAnsi="Times New Roman" w:cs="Times New Roman"/>
              <w:sz w:val="24"/>
              <w:szCs w:val="24"/>
            </w:rPr>
            <w:t>А33-12120/2024</w:t>
          </w:r>
        </w:sdtContent>
      </w:sdt>
      <w:r w:rsidR="004C733E" w:rsidRPr="006E7C48">
        <w:rPr>
          <w:rFonts w:ascii="Times New Roman" w:hAnsi="Times New Roman" w:cs="Times New Roman"/>
        </w:rPr>
        <w:t>, именуемый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0D0D734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80D35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0DD9AC19" w14:textId="1240234A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9F1EAE">
        <w:rPr>
          <w:rFonts w:ascii="Times New Roman" w:eastAsia="Arial" w:hAnsi="Times New Roman" w:cs="Arial"/>
          <w:szCs w:val="20"/>
          <w:lang w:eastAsia="ar-SA"/>
        </w:rPr>
        <w:t xml:space="preserve">Ершова Р.В.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9F1EAE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F34F5F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9F1EAE">
        <w:rPr>
          <w:rFonts w:ascii="Times New Roman" w:eastAsia="Arial" w:hAnsi="Times New Roman" w:cs="Arial"/>
          <w:szCs w:val="20"/>
          <w:lang w:eastAsia="ar-SA"/>
        </w:rPr>
        <w:t xml:space="preserve">Ершову Р.В. </w:t>
      </w:r>
      <w:r w:rsidRPr="003564F5">
        <w:rPr>
          <w:rFonts w:ascii="Times New Roman" w:eastAsia="Arial" w:hAnsi="Times New Roman" w:cs="Times New Roman"/>
          <w:lang w:eastAsia="ar-SA"/>
        </w:rPr>
        <w:t xml:space="preserve">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2ABF200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14:paraId="517C05B8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496FEFA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14:paraId="664A751F" w14:textId="2F052AD5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ПАО «Совкомбанк»</w:t>
            </w:r>
          </w:p>
        </w:tc>
      </w:tr>
      <w:tr w:rsidR="00346162" w:rsidRPr="004C733E" w14:paraId="12770B5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1DF44D6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 банка</w:t>
            </w:r>
          </w:p>
        </w:tc>
        <w:tc>
          <w:tcPr>
            <w:tcW w:w="6846" w:type="dxa"/>
            <w:shd w:val="clear" w:color="auto" w:fill="auto"/>
          </w:tcPr>
          <w:p w14:paraId="404AD917" w14:textId="10F7D480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30101810150040000763</w:t>
            </w:r>
          </w:p>
        </w:tc>
      </w:tr>
      <w:tr w:rsidR="00346162" w:rsidRPr="004C733E" w14:paraId="359A767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7BF9F299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14:paraId="3EDCBF0F" w14:textId="6DD7DC38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045004763</w:t>
            </w:r>
          </w:p>
        </w:tc>
      </w:tr>
      <w:tr w:rsidR="00346162" w:rsidRPr="004C733E" w14:paraId="7B09093B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01BEBEA5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14:paraId="0DA48182" w14:textId="4D55524E" w:rsidR="00346162" w:rsidRPr="00346162" w:rsidRDefault="00020DB3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</w:t>
            </w:r>
            <w:r w:rsidR="009F1EAE">
              <w:rPr>
                <w:rFonts w:ascii="Times New Roman" w:hAnsi="Times New Roman" w:cs="Times New Roman"/>
                <w:sz w:val="22"/>
                <w:szCs w:val="22"/>
              </w:rPr>
              <w:t>10650200641540</w:t>
            </w:r>
          </w:p>
        </w:tc>
      </w:tr>
      <w:tr w:rsidR="00346162" w:rsidRPr="004C733E" w14:paraId="3575BBDC" w14:textId="77777777" w:rsidTr="002840A6">
        <w:trPr>
          <w:trHeight w:val="341"/>
        </w:trPr>
        <w:tc>
          <w:tcPr>
            <w:tcW w:w="2052" w:type="dxa"/>
            <w:shd w:val="clear" w:color="auto" w:fill="auto"/>
          </w:tcPr>
          <w:p w14:paraId="24B40556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14:paraId="293D731C" w14:textId="5FDDD50A" w:rsidR="00346162" w:rsidRPr="00346162" w:rsidRDefault="009F1EAE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 Роман Викторович</w:t>
            </w:r>
          </w:p>
        </w:tc>
      </w:tr>
    </w:tbl>
    <w:p w14:paraId="00B4B3BA" w14:textId="77777777"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F5FA10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2B0E40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5727DF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2FBAFC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382B8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8FFCF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48D78C6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0327A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Участник торгов утрачивает право на приобретение имущества. </w:t>
      </w:r>
    </w:p>
    <w:p w14:paraId="7B9353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DF63F4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4AE60C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68289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08DCC08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7D2CBB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0CDF038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29815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7F83BB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7BB4662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дня  поступления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участником торгов, что свидетельствует о полном и безоговорочном акцепте.</w:t>
      </w:r>
    </w:p>
    <w:p w14:paraId="52C11FB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55EABF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29BE431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3208D5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12DA2C9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6EDD10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7C7A17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2DF791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346E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60"/>
        <w:gridCol w:w="4030"/>
      </w:tblGrid>
      <w:tr w:rsidR="003564F5" w:rsidRPr="003564F5" w14:paraId="67C75FED" w14:textId="77777777" w:rsidTr="009F1EAE">
        <w:trPr>
          <w:trHeight w:val="241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1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AE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77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18BF1763" w14:textId="77777777" w:rsidTr="009F1EAE">
        <w:trPr>
          <w:trHeight w:val="30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E38F" w14:textId="319DD2CC" w:rsidR="003564F5" w:rsidRPr="003564F5" w:rsidRDefault="009F1EAE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Ершов Р.В.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45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37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16C693F3" w14:textId="77777777" w:rsidTr="009F1EAE">
        <w:trPr>
          <w:trHeight w:val="1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4F8" w14:textId="74E61DFC" w:rsidR="009F1EAE" w:rsidRDefault="009F1EA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  <w:drawing>
                <wp:inline distT="0" distB="0" distL="0" distR="0" wp14:anchorId="3B194D0D" wp14:editId="7F59660C">
                  <wp:extent cx="337439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39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4EE4B" w14:textId="0AA5628C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60969E3E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D41990D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994A1C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EB7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F2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1576314A" w14:textId="77777777" w:rsidTr="009F1EAE">
        <w:trPr>
          <w:trHeight w:val="60"/>
        </w:trPr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</w:tcPr>
          <w:p w14:paraId="5B2692C3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  <w:shd w:val="clear" w:color="auto" w:fill="auto"/>
          </w:tcPr>
          <w:p w14:paraId="71D9399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  <w:shd w:val="clear" w:color="auto" w:fill="auto"/>
          </w:tcPr>
          <w:p w14:paraId="35839E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4DA943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A5C3" w14:textId="77777777" w:rsidR="00F95316" w:rsidRDefault="00F95316">
      <w:pPr>
        <w:spacing w:after="0" w:line="240" w:lineRule="auto"/>
      </w:pPr>
      <w:r>
        <w:separator/>
      </w:r>
    </w:p>
  </w:endnote>
  <w:endnote w:type="continuationSeparator" w:id="0">
    <w:p w14:paraId="27810446" w14:textId="77777777" w:rsidR="00F95316" w:rsidRDefault="00F9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E4F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C48">
      <w:rPr>
        <w:rStyle w:val="a5"/>
        <w:noProof/>
      </w:rPr>
      <w:t>2</w:t>
    </w:r>
    <w:r>
      <w:rPr>
        <w:rStyle w:val="a5"/>
      </w:rPr>
      <w:fldChar w:fldCharType="end"/>
    </w:r>
  </w:p>
  <w:p w14:paraId="6C040178" w14:textId="77777777" w:rsidR="00FD1FD9" w:rsidRDefault="00F953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3616" w14:textId="77777777" w:rsidR="00F95316" w:rsidRDefault="00F95316">
      <w:pPr>
        <w:spacing w:after="0" w:line="240" w:lineRule="auto"/>
      </w:pPr>
      <w:r>
        <w:separator/>
      </w:r>
    </w:p>
  </w:footnote>
  <w:footnote w:type="continuationSeparator" w:id="0">
    <w:p w14:paraId="0D644A7C" w14:textId="77777777" w:rsidR="00F95316" w:rsidRDefault="00F9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0DB3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36C29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3234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9C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1EAE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6F55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4F5F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16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A45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Евгений Келлер</cp:lastModifiedBy>
  <cp:revision>2</cp:revision>
  <cp:lastPrinted>2019-02-27T05:22:00Z</cp:lastPrinted>
  <dcterms:created xsi:type="dcterms:W3CDTF">2025-04-25T07:26:00Z</dcterms:created>
  <dcterms:modified xsi:type="dcterms:W3CDTF">2025-04-25T07:26:00Z</dcterms:modified>
</cp:coreProperties>
</file>