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E0284F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4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55064A"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="00106CFD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</w:t>
      </w:r>
      <w:proofErr w:type="gramStart"/>
      <w:r w:rsidRPr="00A57A01">
        <w:rPr>
          <w:rFonts w:ascii="Times New Roman" w:hAnsi="Times New Roman" w:cs="Times New Roman"/>
        </w:rPr>
        <w:t>г</w:t>
      </w:r>
      <w:proofErr w:type="gramEnd"/>
      <w:r w:rsidRPr="00A57A01">
        <w:rPr>
          <w:rFonts w:ascii="Times New Roman" w:hAnsi="Times New Roman" w:cs="Times New Roman"/>
        </w:rPr>
        <w:t xml:space="preserve">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427207" w:rsidRPr="00427207">
        <w:rPr>
          <w:rFonts w:ascii="Times New Roman" w:hAnsi="Times New Roman" w:cs="Times New Roman"/>
        </w:rPr>
        <w:t>397 900 (Триста девяносто семь тысяч девятьсот) рублей 00 копеек</w:t>
      </w:r>
      <w:r w:rsidRPr="001F3D58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5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625000,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    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охрякова,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625003, Тюменская область, 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юмень,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>расина,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Банковские реквизиты: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02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proofErr w:type="gramStart"/>
      <w:r w:rsidR="00A57A01"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</w:t>
      </w:r>
      <w:proofErr w:type="spellStart"/>
      <w:r w:rsidR="00A57A01" w:rsidRPr="00A57A01">
        <w:rPr>
          <w:rFonts w:ascii="Times New Roman" w:eastAsiaTheme="minorEastAsia" w:hAnsi="Times New Roman" w:cs="Times New Roman"/>
          <w:lang w:eastAsia="ru-RU"/>
        </w:rPr>
        <w:t>000</w:t>
      </w:r>
      <w:proofErr w:type="spellEnd"/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4B3808" w:rsidRPr="00A57A01" w:rsidRDefault="0055064A" w:rsidP="00550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_______________________(И.И.Исмагилов)</w:t>
      </w: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8C"/>
    <w:rsid w:val="00037854"/>
    <w:rsid w:val="00071DF4"/>
    <w:rsid w:val="00106CFD"/>
    <w:rsid w:val="001464F7"/>
    <w:rsid w:val="001F3D58"/>
    <w:rsid w:val="00414738"/>
    <w:rsid w:val="00427207"/>
    <w:rsid w:val="004B3808"/>
    <w:rsid w:val="0055064A"/>
    <w:rsid w:val="006277B0"/>
    <w:rsid w:val="0069468C"/>
    <w:rsid w:val="006A5745"/>
    <w:rsid w:val="00764527"/>
    <w:rsid w:val="007C2DA7"/>
    <w:rsid w:val="007C4448"/>
    <w:rsid w:val="00852499"/>
    <w:rsid w:val="008B49C2"/>
    <w:rsid w:val="00976F99"/>
    <w:rsid w:val="00A57A01"/>
    <w:rsid w:val="00A831AA"/>
    <w:rsid w:val="00AB7754"/>
    <w:rsid w:val="00CD75B1"/>
    <w:rsid w:val="00E0284F"/>
    <w:rsid w:val="00E55199"/>
    <w:rsid w:val="00F83BC4"/>
    <w:rsid w:val="00FA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4" Type="http://schemas.openxmlformats.org/officeDocument/2006/relationships/hyperlink" Target="consultantplus://offline/ref=D13AB599621A799A62206F94CBEAEB21C977CA7FD68F34F4CB9F86F770F018E3D3F14C85A5B6EC2062D93115FAD8ACA9FCAD4FFC8FC30D96q5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2023-09-28T04:39:00Z</cp:lastPrinted>
  <dcterms:created xsi:type="dcterms:W3CDTF">2023-07-24T11:17:00Z</dcterms:created>
  <dcterms:modified xsi:type="dcterms:W3CDTF">2023-11-02T04:24:00Z</dcterms:modified>
</cp:coreProperties>
</file>