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6413"/>
        <w:gridCol w:w="282"/>
      </w:tblGrid>
      <w:tr w:rsidR="00B34270" w:rsidRPr="00DF6C9A" w:rsidTr="004E6017">
        <w:trPr>
          <w:gridAfter w:val="1"/>
          <w:wAfter w:w="282" w:type="dxa"/>
          <w:jc w:val="right"/>
        </w:trPr>
        <w:tc>
          <w:tcPr>
            <w:tcW w:w="6521" w:type="dxa"/>
            <w:gridSpan w:val="2"/>
          </w:tcPr>
          <w:p w:rsidR="00B34270" w:rsidRPr="00DF6C9A" w:rsidRDefault="00B34270" w:rsidP="004E6017">
            <w:pPr>
              <w:widowControl/>
              <w:autoSpaceDE/>
              <w:autoSpaceDN/>
              <w:adjustRightInd/>
              <w:ind w:left="-142"/>
              <w:jc w:val="right"/>
              <w:rPr>
                <w:b/>
                <w:sz w:val="24"/>
                <w:szCs w:val="24"/>
              </w:rPr>
            </w:pPr>
            <w:r w:rsidRPr="00DF6C9A">
              <w:rPr>
                <w:sz w:val="24"/>
                <w:szCs w:val="24"/>
              </w:rPr>
              <w:tab/>
            </w:r>
            <w:r w:rsidRPr="00DF6C9A">
              <w:rPr>
                <w:sz w:val="24"/>
                <w:szCs w:val="24"/>
              </w:rPr>
              <w:tab/>
            </w:r>
            <w:r w:rsidRPr="00DF6C9A">
              <w:rPr>
                <w:b/>
                <w:sz w:val="24"/>
                <w:szCs w:val="24"/>
              </w:rPr>
              <w:t>УТВЕРЖДЕНО:</w:t>
            </w:r>
          </w:p>
        </w:tc>
      </w:tr>
      <w:tr w:rsidR="00B34270" w:rsidRPr="00DF6C9A" w:rsidTr="004E601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right"/>
        </w:trPr>
        <w:tc>
          <w:tcPr>
            <w:tcW w:w="6695" w:type="dxa"/>
            <w:gridSpan w:val="2"/>
          </w:tcPr>
          <w:p w:rsidR="00B34270" w:rsidRPr="00DF6C9A" w:rsidRDefault="00B34270" w:rsidP="004E60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Комитетом</w:t>
            </w:r>
            <w:r w:rsidRPr="00DF6C9A">
              <w:rPr>
                <w:b/>
                <w:sz w:val="24"/>
                <w:szCs w:val="24"/>
              </w:rPr>
              <w:t xml:space="preserve"> кредиторов </w:t>
            </w:r>
            <w:r w:rsidRPr="00DF6C9A">
              <w:rPr>
                <w:b/>
                <w:noProof/>
                <w:sz w:val="24"/>
                <w:szCs w:val="24"/>
              </w:rPr>
              <w:t>ООО «</w:t>
            </w:r>
            <w:r>
              <w:rPr>
                <w:b/>
                <w:noProof/>
                <w:sz w:val="24"/>
                <w:szCs w:val="24"/>
              </w:rPr>
              <w:t>Конкорд</w:t>
            </w:r>
            <w:r w:rsidRPr="00DF6C9A">
              <w:rPr>
                <w:b/>
                <w:noProof/>
                <w:sz w:val="24"/>
                <w:szCs w:val="24"/>
              </w:rPr>
              <w:t>»</w:t>
            </w:r>
          </w:p>
          <w:p w:rsidR="00B34270" w:rsidRDefault="00B34270" w:rsidP="004E6017">
            <w:pPr>
              <w:ind w:left="-2551"/>
              <w:jc w:val="right"/>
              <w:rPr>
                <w:sz w:val="24"/>
                <w:szCs w:val="24"/>
              </w:rPr>
            </w:pPr>
            <w:r w:rsidRPr="00DF6C9A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заседания </w:t>
            </w:r>
          </w:p>
          <w:p w:rsidR="00B34270" w:rsidRPr="00DF6C9A" w:rsidRDefault="00B34270" w:rsidP="004E6017">
            <w:pPr>
              <w:ind w:left="-25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кредиторов </w:t>
            </w:r>
            <w:r w:rsidRPr="00DF6C9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 w:rsidRPr="00DF6C9A">
              <w:rPr>
                <w:sz w:val="24"/>
                <w:szCs w:val="24"/>
              </w:rPr>
              <w:t xml:space="preserve"> от </w:t>
            </w:r>
            <w:r>
              <w:rPr>
                <w:noProof/>
                <w:sz w:val="24"/>
                <w:szCs w:val="24"/>
              </w:rPr>
              <w:t>«28» апреля 2018</w:t>
            </w:r>
            <w:r w:rsidRPr="00DF6C9A">
              <w:rPr>
                <w:noProof/>
                <w:sz w:val="24"/>
                <w:szCs w:val="24"/>
              </w:rPr>
              <w:t>г.</w:t>
            </w:r>
          </w:p>
        </w:tc>
      </w:tr>
    </w:tbl>
    <w:p w:rsidR="00B34270" w:rsidRPr="00DF6C9A" w:rsidRDefault="00B34270" w:rsidP="00B34270">
      <w:pPr>
        <w:widowControl/>
        <w:autoSpaceDE/>
        <w:autoSpaceDN/>
        <w:adjustRightInd/>
        <w:rPr>
          <w:sz w:val="24"/>
          <w:szCs w:val="24"/>
        </w:rPr>
      </w:pPr>
    </w:p>
    <w:p w:rsidR="00B34270" w:rsidRPr="00DF6C9A" w:rsidRDefault="00B34270" w:rsidP="00B34270">
      <w:pPr>
        <w:widowControl/>
        <w:autoSpaceDE/>
        <w:autoSpaceDN/>
        <w:adjustRightInd/>
        <w:rPr>
          <w:sz w:val="24"/>
          <w:szCs w:val="24"/>
        </w:rPr>
      </w:pPr>
      <w:r w:rsidRPr="00DF6C9A">
        <w:rPr>
          <w:sz w:val="24"/>
          <w:szCs w:val="24"/>
        </w:rPr>
        <w:t>______</w:t>
      </w:r>
      <w:r>
        <w:rPr>
          <w:sz w:val="24"/>
          <w:szCs w:val="24"/>
        </w:rPr>
        <w:t>______В.А. Максимцев</w:t>
      </w:r>
    </w:p>
    <w:p w:rsidR="00B34270" w:rsidRPr="00DF6C9A" w:rsidRDefault="00B34270" w:rsidP="00B34270">
      <w:pPr>
        <w:widowControl/>
        <w:autoSpaceDE/>
        <w:autoSpaceDN/>
        <w:adjustRightInd/>
        <w:ind w:left="720" w:hanging="720"/>
        <w:jc w:val="center"/>
        <w:rPr>
          <w:sz w:val="24"/>
          <w:szCs w:val="24"/>
        </w:rPr>
      </w:pPr>
    </w:p>
    <w:p w:rsidR="00B34270" w:rsidRPr="00DF6C9A" w:rsidRDefault="00B34270" w:rsidP="00B34270">
      <w:pPr>
        <w:spacing w:after="120"/>
        <w:jc w:val="right"/>
        <w:outlineLvl w:val="0"/>
        <w:rPr>
          <w:sz w:val="24"/>
          <w:szCs w:val="24"/>
        </w:rPr>
      </w:pPr>
      <w:r w:rsidRPr="00DF6C9A">
        <w:rPr>
          <w:sz w:val="24"/>
          <w:szCs w:val="24"/>
        </w:rPr>
        <w:tab/>
      </w:r>
      <w:r w:rsidRPr="00DF6C9A">
        <w:rPr>
          <w:sz w:val="24"/>
          <w:szCs w:val="24"/>
        </w:rPr>
        <w:tab/>
      </w:r>
    </w:p>
    <w:p w:rsidR="00B34270" w:rsidRDefault="00B34270" w:rsidP="00B34270">
      <w:pPr>
        <w:pStyle w:val="1"/>
        <w:ind w:left="720" w:hanging="720"/>
        <w:jc w:val="center"/>
        <w:rPr>
          <w:b/>
          <w:color w:val="000000"/>
          <w:sz w:val="28"/>
          <w:szCs w:val="28"/>
        </w:rPr>
      </w:pPr>
      <w:r w:rsidRPr="0064650E">
        <w:rPr>
          <w:b/>
          <w:color w:val="000000"/>
          <w:sz w:val="28"/>
          <w:szCs w:val="28"/>
        </w:rPr>
        <w:t>Предложение</w:t>
      </w:r>
    </w:p>
    <w:p w:rsidR="00B34270" w:rsidRPr="0064650E" w:rsidRDefault="00B34270" w:rsidP="00B34270">
      <w:pPr>
        <w:pStyle w:val="1"/>
        <w:ind w:left="720" w:hanging="720"/>
        <w:jc w:val="center"/>
        <w:rPr>
          <w:b/>
          <w:sz w:val="28"/>
          <w:szCs w:val="28"/>
        </w:rPr>
      </w:pPr>
      <w:r w:rsidRPr="0064650E">
        <w:rPr>
          <w:b/>
          <w:color w:val="000000"/>
          <w:sz w:val="28"/>
          <w:szCs w:val="28"/>
        </w:rPr>
        <w:t xml:space="preserve"> о порядке, сроках и условиях продажи </w:t>
      </w:r>
      <w:r>
        <w:rPr>
          <w:b/>
          <w:color w:val="000000"/>
          <w:sz w:val="28"/>
          <w:szCs w:val="28"/>
        </w:rPr>
        <w:t xml:space="preserve">дебиторской задолженности </w:t>
      </w:r>
      <w:r w:rsidRPr="0064650E">
        <w:rPr>
          <w:b/>
          <w:color w:val="000000"/>
          <w:sz w:val="28"/>
          <w:szCs w:val="28"/>
        </w:rPr>
        <w:t>ООО «Конкорд» на торгах, проводимых в электронном виде</w:t>
      </w:r>
      <w:r>
        <w:rPr>
          <w:b/>
          <w:color w:val="000000"/>
          <w:sz w:val="28"/>
          <w:szCs w:val="28"/>
        </w:rPr>
        <w:t>.</w:t>
      </w:r>
      <w:r w:rsidRPr="0064650E">
        <w:rPr>
          <w:b/>
          <w:sz w:val="28"/>
          <w:szCs w:val="28"/>
        </w:rPr>
        <w:tab/>
      </w:r>
      <w:r w:rsidRPr="0064650E">
        <w:rPr>
          <w:b/>
          <w:sz w:val="28"/>
          <w:szCs w:val="28"/>
        </w:rPr>
        <w:tab/>
      </w:r>
      <w:r w:rsidRPr="0064650E">
        <w:rPr>
          <w:b/>
          <w:sz w:val="28"/>
          <w:szCs w:val="28"/>
        </w:rPr>
        <w:tab/>
      </w:r>
      <w:r w:rsidRPr="0064650E">
        <w:rPr>
          <w:b/>
          <w:sz w:val="28"/>
          <w:szCs w:val="28"/>
        </w:rPr>
        <w:tab/>
      </w:r>
      <w:r w:rsidRPr="0064650E">
        <w:rPr>
          <w:b/>
          <w:sz w:val="28"/>
          <w:szCs w:val="28"/>
        </w:rPr>
        <w:tab/>
      </w:r>
    </w:p>
    <w:p w:rsidR="00B34270" w:rsidRDefault="00B34270" w:rsidP="00B3427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F6C9A">
        <w:rPr>
          <w:sz w:val="24"/>
          <w:szCs w:val="24"/>
        </w:rPr>
        <w:t>Настоящее Положение устанавливает необходимые условия для проведения открытых торгов в электронной форме в соответствии со статьями 110, 111, 139</w:t>
      </w:r>
      <w:r>
        <w:rPr>
          <w:sz w:val="24"/>
          <w:szCs w:val="24"/>
        </w:rPr>
        <w:t>, 140</w:t>
      </w:r>
      <w:r w:rsidRPr="00DF6C9A">
        <w:rPr>
          <w:sz w:val="24"/>
          <w:szCs w:val="24"/>
        </w:rPr>
        <w:t xml:space="preserve"> Закона о банкротстве, Порядком проведения открытых торгов в электронной форме при продаже </w:t>
      </w:r>
      <w:r>
        <w:rPr>
          <w:sz w:val="24"/>
          <w:szCs w:val="24"/>
        </w:rPr>
        <w:t>дебиторской задолженности</w:t>
      </w:r>
      <w:r w:rsidRPr="00DF6C9A">
        <w:rPr>
          <w:sz w:val="24"/>
          <w:szCs w:val="24"/>
        </w:rPr>
        <w:t xml:space="preserve"> в ходе процедур, применяемых в деле о банкротстве, утвержденным Приказом Минэкономразвития России от 15.02.2010 г. № 54.</w:t>
      </w:r>
    </w:p>
    <w:p w:rsidR="00B34270" w:rsidRDefault="00B34270" w:rsidP="00B342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торгов. Форма торгов. Начальная цена продажи имущества. Размер задатка для участия в торгах.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настоящим Положением подлежит продаже следующее имущество (права требования):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9"/>
        <w:gridCol w:w="8248"/>
      </w:tblGrid>
      <w:tr w:rsidR="00B34270" w:rsidTr="004E6017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70" w:rsidRDefault="00B34270" w:rsidP="004E6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70" w:rsidRDefault="00B34270" w:rsidP="004E6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лота (наименование дебитора и сумма задолженности)</w:t>
            </w:r>
          </w:p>
        </w:tc>
      </w:tr>
      <w:tr w:rsidR="00B34270" w:rsidTr="004E6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70" w:rsidRPr="008D4041" w:rsidRDefault="00B34270" w:rsidP="004E6017">
            <w:pPr>
              <w:jc w:val="center"/>
              <w:rPr>
                <w:sz w:val="24"/>
                <w:szCs w:val="24"/>
                <w:highlight w:val="yellow"/>
              </w:rPr>
            </w:pPr>
            <w:r w:rsidRPr="0078547F">
              <w:rPr>
                <w:sz w:val="24"/>
                <w:szCs w:val="24"/>
              </w:rPr>
              <w:t>1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"Авантайм" в сумме 114497032,10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"Авантайм-Премиум" в сумме 100000,00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"Авантайм-Сервис" в сумме 9622,78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"Автодок-НТ" в сумме 71631,89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ОАО СК "Альянс" в сумме 44147,03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«АРТ-ВИДЕО» в сумме 1150,00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"Аспект" в сумме 22721,11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"Сетелем Банк" в сумме 48853,80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"Бизнес-тур" в сумме 1869,97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Екатеринбургский филиал  СОАО "ВСК" в сумме 1198,14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Страховое акционерное общество "ВСК" в сумме 70977,74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"Гранд Армэ,75" в сумме 5550000,00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"Гугл" в сумме 4819,20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Уральский филиал ЗАО "ГУТА-Страхование" в г.Екатеринбург в сумме 588255,33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«Дорсервис-НТ» в сумме 3160,00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"Драйв-НТ" в сумме 16 971,75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«ЗАГОРОДНЫЙ ДОМ» в сумме 15200,00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"ИнтерМедиаГруп Урал" в сумме 5901,64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Габибов Х.И. в сумме 12510,00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Иощенко Владимир Юрьевич 10000,00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Казаковцева О.В. 3291,55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Клочков Сергей Юрьевич в сумме 7000,00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Перминова Светлана Владимировна в сумме 18850,00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ИП Толстых Евгений Станиславович в сумме 5383,78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"Композит" в сумме 4393,95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"Конвекс-Тагил-Центр" в сумме 15661,29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"КОНТИНЕНТ" в сумме 37 443,04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Публичное акционерное общество "МегаФон" в сумме 8873,38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"МосАрт-ПРО" в сумме 17500,00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ПАО "МТС" в сумме 1700,00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"Налоговый Лоцман" 2000,00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Нижнетагильские тепловые сети НТ в сумме 656,98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УФК по Свердловской области (Нижнетагильский ОВО - филиал ФГКУ УВО ГУ МВД России по Свердловской области л/с 04621А77990) в сумме 4627,19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"Росгосстрах" в сумме 21263,00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lastRenderedPageBreak/>
              <w:t>ОАО "Роскоммунэнерго"  "Тагилэнергосбыт" Нижнетагильский филиал в сумме 54019,36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ОАО «РСТК» Екатеринбургский филиал 36974,91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Страховая компания "Северная Казна" в сумме 30259,00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Общество с ограниченной ответственностью "Слитков" в сумме 27369,00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"СтройТорг" в сумме 76554,00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"Торговая Компания " Корпорация Автошинснаб" в сумме 11956,00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"Урал Ойл сервис" в сумме 700,00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ЗАО "УралФрансАвто" в сумме 18227034,00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"ЭДИНБУРГ" в сумме 93465076,91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"ЭДИНБУРГ" в сумме 1487951,40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"ЭкспертГрупп" в сумме 16047,00 руб.;</w:t>
            </w:r>
          </w:p>
          <w:p w:rsidR="00B34270" w:rsidRPr="0065599C" w:rsidRDefault="00B34270" w:rsidP="004E6017">
            <w:pPr>
              <w:rPr>
                <w:sz w:val="18"/>
                <w:szCs w:val="18"/>
              </w:rPr>
            </w:pPr>
            <w:r w:rsidRPr="0065599C">
              <w:rPr>
                <w:sz w:val="18"/>
                <w:szCs w:val="18"/>
              </w:rPr>
              <w:t>ООО "Экспресс" в сумме 7900,00 руб.;</w:t>
            </w:r>
          </w:p>
          <w:p w:rsidR="00B34270" w:rsidRPr="008D4041" w:rsidRDefault="00B34270" w:rsidP="004E6017">
            <w:pPr>
              <w:rPr>
                <w:highlight w:val="yellow"/>
              </w:rPr>
            </w:pPr>
            <w:r w:rsidRPr="0065599C">
              <w:rPr>
                <w:sz w:val="18"/>
                <w:szCs w:val="18"/>
              </w:rPr>
              <w:t>ООО "ЮниСендер" в сумме 1300,00 руб.</w:t>
            </w:r>
          </w:p>
        </w:tc>
      </w:tr>
    </w:tbl>
    <w:p w:rsidR="00B34270" w:rsidRDefault="00B34270" w:rsidP="00B34270">
      <w:pPr>
        <w:jc w:val="both"/>
        <w:rPr>
          <w:sz w:val="24"/>
          <w:szCs w:val="24"/>
        </w:rPr>
      </w:pPr>
    </w:p>
    <w:p w:rsidR="00B34270" w:rsidRDefault="00B34270" w:rsidP="00B34270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Cs/>
          <w:sz w:val="24"/>
          <w:szCs w:val="24"/>
        </w:rPr>
        <w:t>Продажа имущества осуществляется единым лотом, путем проведения торгов, а именно:</w:t>
      </w:r>
    </w:p>
    <w:p w:rsidR="00B34270" w:rsidRDefault="00B34270" w:rsidP="00B34270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путем проведения открытых электронных торгов в форме аукциона с открытой формой представления предложения о цене имущества;</w:t>
      </w:r>
    </w:p>
    <w:p w:rsidR="00B34270" w:rsidRDefault="00B34270" w:rsidP="00B34270">
      <w:pPr>
        <w:numPr>
          <w:ilvl w:val="0"/>
          <w:numId w:val="1"/>
        </w:numPr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путем проведения публичного предложения.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sz w:val="24"/>
          <w:szCs w:val="24"/>
        </w:rPr>
        <w:t xml:space="preserve"> Начальная цена продажи лота составляет</w:t>
      </w:r>
      <w:r w:rsidRPr="00262719">
        <w:rPr>
          <w:sz w:val="24"/>
          <w:szCs w:val="24"/>
        </w:rPr>
        <w:t>: 2 930 000 руб. 00 коп.</w:t>
      </w:r>
      <w:r>
        <w:rPr>
          <w:sz w:val="24"/>
          <w:szCs w:val="24"/>
        </w:rPr>
        <w:t xml:space="preserve"> НДС не </w:t>
      </w:r>
      <w:r w:rsidRPr="00262719">
        <w:rPr>
          <w:sz w:val="24"/>
          <w:szCs w:val="24"/>
        </w:rPr>
        <w:t>предусмотрен. Отчет об оценке рыночной стоимости пакета дебиторской задолженности № 410-18  от 26.04.2018г.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Шаг аукциона составляет 10% от начальной цены продажи лота.</w:t>
      </w:r>
    </w:p>
    <w:p w:rsidR="00B34270" w:rsidRDefault="00B34270" w:rsidP="00B3427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Размер задатка: для лота </w:t>
      </w:r>
      <w:r>
        <w:rPr>
          <w:sz w:val="24"/>
          <w:szCs w:val="24"/>
          <w:shd w:val="clear" w:color="auto" w:fill="FFFFFF"/>
        </w:rPr>
        <w:t xml:space="preserve">составляет </w:t>
      </w:r>
      <w:r>
        <w:rPr>
          <w:color w:val="000000"/>
          <w:sz w:val="24"/>
          <w:szCs w:val="24"/>
          <w:shd w:val="clear" w:color="auto" w:fill="FFFFFF"/>
        </w:rPr>
        <w:t>20% о</w:t>
      </w:r>
      <w:r>
        <w:rPr>
          <w:sz w:val="24"/>
          <w:szCs w:val="24"/>
          <w:shd w:val="clear" w:color="auto" w:fill="FFFFFF"/>
        </w:rPr>
        <w:t>т</w:t>
      </w:r>
      <w:r>
        <w:rPr>
          <w:sz w:val="24"/>
          <w:szCs w:val="24"/>
        </w:rPr>
        <w:t xml:space="preserve"> начальной цены имущества при проведении торгов в форме аукциона и 20% от начальной цены, установленной в период  действия цены при публичном предложении.</w:t>
      </w:r>
    </w:p>
    <w:p w:rsidR="00B34270" w:rsidRDefault="00B34270" w:rsidP="00B3427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Реквизиты для перечисления задатка: </w:t>
      </w:r>
    </w:p>
    <w:p w:rsidR="00B34270" w:rsidRPr="001A34A0" w:rsidRDefault="00B34270" w:rsidP="00B34270">
      <w:pPr>
        <w:pStyle w:val="indent"/>
        <w:spacing w:before="0" w:after="0"/>
        <w:ind w:firstLine="0"/>
        <w:rPr>
          <w:b/>
          <w:color w:val="000000"/>
        </w:rPr>
      </w:pPr>
      <w:r w:rsidRPr="001A34A0">
        <w:rPr>
          <w:bCs/>
        </w:rPr>
        <w:t xml:space="preserve">Получатель: Получатель: </w:t>
      </w:r>
      <w:r w:rsidRPr="001A34A0">
        <w:rPr>
          <w:bCs/>
          <w:color w:val="000000"/>
        </w:rPr>
        <w:t xml:space="preserve">ООО </w:t>
      </w:r>
      <w:r w:rsidRPr="001A34A0">
        <w:rPr>
          <w:color w:val="000000"/>
        </w:rPr>
        <w:t>«Конкорд»</w:t>
      </w:r>
    </w:p>
    <w:p w:rsidR="00B34270" w:rsidRDefault="00B34270" w:rsidP="00B34270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 w:rsidRPr="001A34A0">
        <w:rPr>
          <w:color w:val="000000"/>
          <w:sz w:val="24"/>
          <w:szCs w:val="24"/>
        </w:rPr>
        <w:t>ИНН</w:t>
      </w:r>
      <w:r w:rsidRPr="001A34A0">
        <w:rPr>
          <w:color w:val="000000"/>
          <w:sz w:val="24"/>
          <w:szCs w:val="24"/>
          <w:shd w:val="clear" w:color="auto" w:fill="FFFFFF"/>
        </w:rPr>
        <w:t>6623084786, КПП 662301001</w:t>
      </w:r>
    </w:p>
    <w:p w:rsidR="00B34270" w:rsidRDefault="00B34270" w:rsidP="00B34270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A34A0">
        <w:rPr>
          <w:color w:val="000000"/>
          <w:sz w:val="24"/>
          <w:szCs w:val="24"/>
        </w:rPr>
        <w:t xml:space="preserve">Наименование банка (кредитной организации) – </w:t>
      </w:r>
      <w:r w:rsidRPr="001A34A0">
        <w:rPr>
          <w:rFonts w:eastAsia="Calibri"/>
          <w:color w:val="000000"/>
          <w:sz w:val="24"/>
          <w:szCs w:val="24"/>
          <w:lang w:eastAsia="en-US"/>
        </w:rPr>
        <w:t>ПАО «Запсибкомбанк»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1A34A0">
        <w:rPr>
          <w:rFonts w:eastAsia="Calibri"/>
          <w:color w:val="333333"/>
          <w:sz w:val="24"/>
          <w:szCs w:val="24"/>
          <w:lang w:eastAsia="en-US"/>
        </w:rPr>
        <w:t xml:space="preserve">р/с 40702810659997612712 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1A34A0">
        <w:rPr>
          <w:rFonts w:eastAsia="Calibri"/>
          <w:color w:val="333333"/>
          <w:sz w:val="24"/>
          <w:szCs w:val="24"/>
          <w:lang w:eastAsia="en-US"/>
        </w:rPr>
        <w:t>к/с 30101810271020000613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A34A0">
        <w:rPr>
          <w:rFonts w:eastAsia="Calibri"/>
          <w:color w:val="333333"/>
          <w:sz w:val="24"/>
          <w:szCs w:val="24"/>
          <w:lang w:eastAsia="en-US"/>
        </w:rPr>
        <w:t>БИК 047102613</w:t>
      </w:r>
    </w:p>
    <w:p w:rsidR="00B34270" w:rsidRDefault="00B34270" w:rsidP="00B34270">
      <w:pPr>
        <w:pStyle w:val="indent"/>
        <w:spacing w:before="0" w:after="0"/>
        <w:ind w:firstLine="0"/>
        <w:rPr>
          <w:bCs/>
        </w:rPr>
      </w:pPr>
    </w:p>
    <w:p w:rsidR="00B34270" w:rsidRPr="001A34A0" w:rsidRDefault="00B34270" w:rsidP="00B34270">
      <w:pPr>
        <w:pStyle w:val="indent"/>
        <w:spacing w:before="0" w:after="0"/>
        <w:ind w:firstLine="0"/>
      </w:pPr>
      <w:r w:rsidRPr="001A34A0">
        <w:t>1.6. Реквизиты для оплаты цены имущества по договору купли-продажи:</w:t>
      </w:r>
    </w:p>
    <w:p w:rsidR="00B34270" w:rsidRPr="001A34A0" w:rsidRDefault="00B34270" w:rsidP="00B34270">
      <w:pPr>
        <w:pStyle w:val="indent"/>
        <w:spacing w:before="0" w:after="0"/>
        <w:ind w:firstLine="0"/>
        <w:rPr>
          <w:b/>
          <w:color w:val="000000"/>
        </w:rPr>
      </w:pPr>
      <w:r w:rsidRPr="001A34A0">
        <w:rPr>
          <w:bCs/>
        </w:rPr>
        <w:t xml:space="preserve">Получатель: </w:t>
      </w:r>
      <w:r w:rsidRPr="001A34A0">
        <w:rPr>
          <w:bCs/>
          <w:color w:val="000000"/>
        </w:rPr>
        <w:t xml:space="preserve">ООО </w:t>
      </w:r>
      <w:r w:rsidRPr="001A34A0">
        <w:rPr>
          <w:color w:val="000000"/>
        </w:rPr>
        <w:t>«Конкорд»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A34A0">
        <w:rPr>
          <w:color w:val="000000"/>
          <w:sz w:val="24"/>
          <w:szCs w:val="24"/>
        </w:rPr>
        <w:t>ИНН</w:t>
      </w:r>
      <w:r w:rsidRPr="001A34A0">
        <w:rPr>
          <w:color w:val="000000"/>
          <w:sz w:val="24"/>
          <w:szCs w:val="24"/>
          <w:shd w:val="clear" w:color="auto" w:fill="FFFFFF"/>
        </w:rPr>
        <w:t>6623084786, КПП 662301001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A34A0">
        <w:rPr>
          <w:color w:val="000000"/>
          <w:sz w:val="24"/>
          <w:szCs w:val="24"/>
        </w:rPr>
        <w:t>Наименование банка (кредитной организации) – ПАО «Банк УРАЛСИБ»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A34A0">
        <w:rPr>
          <w:color w:val="000000"/>
          <w:sz w:val="24"/>
          <w:szCs w:val="24"/>
        </w:rPr>
        <w:t>Нахождение банка - 620075, г. Екатеринбург, ул. Розы Люксембург, д. 15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A34A0">
        <w:rPr>
          <w:color w:val="000000"/>
          <w:sz w:val="24"/>
          <w:szCs w:val="24"/>
        </w:rPr>
        <w:t>Вид и реквизиты счета - расчетный счет № 40702810024050000092, БИК 046577446,</w:t>
      </w:r>
    </w:p>
    <w:p w:rsidR="00B34270" w:rsidRPr="001A34A0" w:rsidRDefault="00B34270" w:rsidP="00B3427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A34A0">
        <w:rPr>
          <w:color w:val="000000"/>
          <w:sz w:val="24"/>
          <w:szCs w:val="24"/>
        </w:rPr>
        <w:t>к/с 30101810600000000996</w:t>
      </w:r>
    </w:p>
    <w:p w:rsidR="00B34270" w:rsidRDefault="00B34270" w:rsidP="00B34270">
      <w:pPr>
        <w:pStyle w:val="indent"/>
        <w:spacing w:before="0" w:after="0"/>
        <w:ind w:firstLine="0"/>
      </w:pP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  <w:t>В случае если в процессе проведения торгов какие-либо из прав требований, реализуемых в соответствии с настоящим Предложением, погашаются полностью или частично путем перечисления денежных средств на расчетный счет должника, организатор торгов вправе по своему усмотрению: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внести соответствующие изменения в информацию о проводимых торгах, а именно: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 сайте электронной площадки уменьшить сумму соответствующей задолженности на величину состоявшегося погашения;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на сайте электронной площадки уменьшить цену лота, действующую на момент погашения, пропорционально величине состоявшегося погашения к общей сумме реализуемой задолженности;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разместить соответствующую публикацию на сайте Единого федерального реестра сведений о банкротстве,</w:t>
      </w:r>
    </w:p>
    <w:p w:rsidR="00B34270" w:rsidRDefault="00B34270" w:rsidP="00B3427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либо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отменить торги (отказаться от проведения торгов).</w:t>
      </w:r>
    </w:p>
    <w:p w:rsidR="00B34270" w:rsidRDefault="00B34270" w:rsidP="00B34270">
      <w:pPr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массовой информации, сайты сети «Интернет» для публикации и размещения сообщения о продаже имущества, сроки опубликования и размещения сообщения.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Сообщение о продаже имущества подлежит публикации в газете АО «Коммерсантъ»,  а также размещению на сайте Единый федеральный реестр сведений о банкротстве.</w:t>
      </w:r>
    </w:p>
    <w:p w:rsidR="00B34270" w:rsidRDefault="00B34270" w:rsidP="00B34270">
      <w:pPr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</w:tabs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торгов. Функции организатора торгов.</w:t>
      </w:r>
    </w:p>
    <w:p w:rsidR="00B34270" w:rsidRDefault="00B34270" w:rsidP="00B3427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C36F37">
        <w:rPr>
          <w:sz w:val="24"/>
          <w:szCs w:val="24"/>
        </w:rPr>
        <w:t xml:space="preserve">Организатором торгов по лоту является конкурсный управляющий </w:t>
      </w:r>
      <w:r w:rsidRPr="00C36F37">
        <w:rPr>
          <w:noProof/>
          <w:sz w:val="24"/>
          <w:szCs w:val="24"/>
        </w:rPr>
        <w:t>ООО «</w:t>
      </w:r>
      <w:r>
        <w:rPr>
          <w:noProof/>
          <w:sz w:val="24"/>
          <w:szCs w:val="24"/>
        </w:rPr>
        <w:t>Конкорд», опер</w:t>
      </w:r>
      <w:r w:rsidRPr="00C36F37">
        <w:rPr>
          <w:noProof/>
          <w:sz w:val="24"/>
          <w:szCs w:val="24"/>
        </w:rPr>
        <w:t xml:space="preserve">атор электронной площадки </w:t>
      </w:r>
      <w:r>
        <w:rPr>
          <w:rFonts w:eastAsia="Calibri"/>
          <w:sz w:val="24"/>
          <w:szCs w:val="24"/>
          <w:lang w:eastAsia="en-US"/>
        </w:rPr>
        <w:t>«Электронная площадка ЭСП» (</w:t>
      </w:r>
      <w:r>
        <w:rPr>
          <w:rFonts w:eastAsia="Calibri"/>
          <w:sz w:val="24"/>
          <w:szCs w:val="24"/>
          <w:lang w:val="en-US" w:eastAsia="en-US"/>
        </w:rPr>
        <w:t>www</w:t>
      </w:r>
      <w:r w:rsidRPr="00E5622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el</w:t>
      </w:r>
      <w:r w:rsidRPr="00E5622C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val="en-US" w:eastAsia="en-US"/>
        </w:rPr>
        <w:t>torg</w:t>
      </w:r>
      <w:r w:rsidRPr="00E5622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com</w:t>
      </w:r>
      <w:r>
        <w:rPr>
          <w:rFonts w:eastAsia="Calibri"/>
          <w:sz w:val="24"/>
          <w:szCs w:val="24"/>
          <w:lang w:eastAsia="en-US"/>
        </w:rPr>
        <w:t>)</w:t>
      </w:r>
      <w:r w:rsidRPr="00C36F37">
        <w:rPr>
          <w:rFonts w:eastAsia="Calibri"/>
          <w:sz w:val="24"/>
          <w:szCs w:val="24"/>
          <w:lang w:eastAsia="en-US"/>
        </w:rPr>
        <w:t>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Организатор торгов выполняет следующие функции:</w:t>
      </w:r>
    </w:p>
    <w:p w:rsidR="00B34270" w:rsidRDefault="00B34270" w:rsidP="00B342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3.2.1. Опубликовывает и размещает в порядке, установленном статьями 28, 110 Закона о банкротстве, сообщение о продаже имущества не позднее чем за тридцать дней до даты проведения торгов, а также  сообщение о результатах проведения торгов.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сообщении о продаже имущества должны содержаться: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имуществе, его составе, характеристиках, описание имущества, порядок ознакомления с имуществом;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 форме проведения торгов и форме представления предложений о цене имущества;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дата начала представления предложений);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размер задатка, сроки и порядок внесения задатка, реквизиты счетов, на которые вносится задаток;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начальная цена продажи имущества;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порядок и критерии выявления победителя торгов;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дата, время и место подведения результатов торгов;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порядок и срок заключения договора купли-продажи имущества;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сроки платежей, реквизиты счетов, на которые вносятся платежи;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организаторе торгов, его почтовый адрес, адрес электронной почты, номер контактного телефона;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операторе электронной площадки, с которым заключен договор на проведение открытых торгов.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лица);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арбитражного суда, принявшего судебный акт, дату принятия такого судебного акта и указание на наименование процедуры, применяемой в деле о банкротстве, а также номер дела о банкротстве;</w:t>
      </w:r>
    </w:p>
    <w:p w:rsidR="00B34270" w:rsidRDefault="00B34270" w:rsidP="00B34270">
      <w:pPr>
        <w:numPr>
          <w:ilvl w:val="0"/>
          <w:numId w:val="2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фамилия, имя, отчество утвержденного арбитражного управляющего,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адрес.</w:t>
      </w:r>
    </w:p>
    <w:p w:rsidR="00B34270" w:rsidRDefault="00B34270" w:rsidP="00B3427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3.2.2. Заключает договор о проведении открытых торгов с оператором электронной </w:t>
      </w:r>
      <w:r>
        <w:rPr>
          <w:sz w:val="24"/>
          <w:szCs w:val="24"/>
        </w:rPr>
        <w:lastRenderedPageBreak/>
        <w:t>площадки.</w:t>
      </w:r>
    </w:p>
    <w:p w:rsidR="00B34270" w:rsidRDefault="00B34270" w:rsidP="00B3427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3.2.3. Представляет оператору электронной площадки заявку на проведение открытых торгов в форме электронного документа, в которой указываются: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должника, имущество которого выставляется на открытые торги, идентифицирующие данные (ИНН, ОГРН),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арбитражного управляющего, наименование СРО арбитражных управляющих, членом которой он является,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арбитражного суда, рассматривающего дело о банкротстве, номер дела о банкротстве,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открытых торгов (реквизиты судебного акта арбитражного суда),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имуществе должника, выставляемом на торги, его составе, характеристиках, описание, порядок ознакомления с имуществом должника,</w:t>
      </w:r>
    </w:p>
    <w:p w:rsidR="00B34270" w:rsidRDefault="00B34270" w:rsidP="00B34270">
      <w:pPr>
        <w:numPr>
          <w:ilvl w:val="1"/>
          <w:numId w:val="3"/>
        </w:num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форме проведения открытых торгов и форме представления предложений о цене имущества должника,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порядок,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время начала представления предложений),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оформления участия в торгах, перечень представляемых участниками торгов документов  и требования к их оформлению,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задатка, сроки и порядок внесения и возврата задатка, реквизиты счетов, на которые вносится задаток,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продажи имущества должника,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и критерии определения победителя торгов,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дата, время и место подведения результатов открытых торгов,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 заключения договора купли-продажи имущества должника,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сроки платежей, реквизиты счетов, на которые вносятся платежи,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организаторе торгов (его почтовый адрес, адрес электронной почты, номер контактного телефона),</w:t>
      </w:r>
    </w:p>
    <w:p w:rsidR="00B34270" w:rsidRDefault="00B34270" w:rsidP="00B34270">
      <w:pPr>
        <w:numPr>
          <w:ilvl w:val="1"/>
          <w:numId w:val="3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26.10.2002 г. № 127-ФЗ «О несостоятельности (банкротстве)», дата размещения такого сообщения в Едином федеральном реестре сведений о банкротстве. 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Прикладывает к заявке на проведение открытых торгов подписанные электронной цифровой подписью проект договора о задатке и проект договора купли-продажи имущества должника.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3.2.5.Обеспечивает заявителям, претендентам на участие в торгах ознакомление с настоящим Предложением и перечнем реализуемого имущества, обеспечивает размещение электронной копии настоящего Предложения (формат электронной копии – PDF) на сайте электронной торговой площадки.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заявителей и претендентов производится в течение периода с момента публикации сообщения о торгах по день до даты окончания срока подачи заявок на участие в торгах по предварительной записи по электронной почте mediator.ekb@list.ru.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производится в следующем порядке: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Заявитель, претендент направляет на электронную почту конкурсного управляющего mediator.ekb@list.ru заявку на ознакомление с указанием обратного контактного номера телефона, ФИО контактного лица, с указанием темы письма «Ознакомление с положением ООО «Конкорд».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Конкурсный управляющий в течение пяти рабочих дней с момента получения заявки на ознакомление направляет обратное сообщение на электронную почту, содержащее возможные даты ознакомления, либо представляет документы в электронном виде, в случае если это возможно.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Заявитель, претендент по получению обратного сообщения выбирает дату ознакомления из предложенных конкурсным управляющим и направляет сообщение с указанием избранной им даты ознакомления, которая принимается конкурсным управляющим как дата ознакомления.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Принимает решение о допуске заявителей к участию в открытых торгах и направляет соответствующий протокол оператору электронной площадки.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Утверждает протокол о результатах проведения открытых торгов, поступивший от оператора электронной площадки, и направляет протокол оператору. 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3.2.8. В течение пяти дней с даты подписания протокола о результатах проведения открытых торгов направляет победителю открытых торгов предложение о заключении договора купли-продажи с приложением проекта данного договора.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3.2.9. 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опубликовывает сообщение о результатах проведения торгов в официальном издании в порядке, установленном статьей 28 Закона о банкротстве, и размещает на сайте этого официального издания в сети "Интернет". 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конкурсному управляющему и о характере этой заинтересованности, сведения об участии в капитале победителя торгов внешнего управляющего, саморегулируемой организации арбитражных управляющих, членом или руководителем которой является конкурсный управляющий, а также сведения о предложенной победителем цене имущества.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3.2.10. Заключает договор купли-продажи с победителем открытых торгов.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3.2.11. Проводит расчеты с покупателем имущества, обеспечивает передачу имущества покупателю. </w:t>
      </w:r>
    </w:p>
    <w:p w:rsidR="00B34270" w:rsidRDefault="00B34270" w:rsidP="00B34270">
      <w:pPr>
        <w:tabs>
          <w:tab w:val="left" w:pos="0"/>
        </w:tabs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Предъявление заявок на участие в открытых торгах. Требования, предъявляемые к заявке.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Заявка на участие в открытых торгах оформляется в форме электронного документа на сайте электронной площадки.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Срок представления заявок на участие в открытых торгах составляет не менее двадцати пяти рабочих дней со дня опубликования и размещения сообщения о проведении торгов.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4.2.1. Заявка на участие в торгах составляется в произвольной форме на русском языке и должна соответствовать требованиям, установленным ФЗ «О несостоятельности (банкротстве»).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4.2.2. Представленная оператору электронных торгов заявка на участие в торгах регистрируется с присвоением заявке порядкового номера.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о регистрации представленной заявки направляется заявителю оператором электронной площадки в электронной форме в течение тридцати минут с момента представления заявки с указанием порядкового номера, даты и точного времени ее представления.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B34270" w:rsidRDefault="00B34270" w:rsidP="00B34270">
      <w:pPr>
        <w:tabs>
          <w:tab w:val="left" w:pos="0"/>
        </w:tabs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0"/>
          <w:tab w:val="left" w:pos="284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Определение участников открытых торгов.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«О несостоятельности (банкротстве)» и указанным в сообщении о проведении торгов. Заявители, допущенные  участию в торгах, признаются участниками торгов.</w:t>
      </w:r>
    </w:p>
    <w:p w:rsidR="00B34270" w:rsidRDefault="00B34270" w:rsidP="00B34270">
      <w:pPr>
        <w:pStyle w:val="ConsPlusNormal"/>
        <w:ind w:firstLine="709"/>
        <w:jc w:val="both"/>
      </w:pPr>
      <w:r>
        <w:t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B34270" w:rsidRDefault="00B34270" w:rsidP="00B3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Решение об отказе в допуске заявителя к участию в торгах принимается в случае, если:</w:t>
      </w:r>
    </w:p>
    <w:p w:rsidR="00B34270" w:rsidRDefault="00B34270" w:rsidP="00B34270">
      <w:pPr>
        <w:numPr>
          <w:ilvl w:val="0"/>
          <w:numId w:val="4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торгах не соответствует требованиям, установленным</w:t>
      </w:r>
      <w:r>
        <w:rPr>
          <w:sz w:val="24"/>
          <w:szCs w:val="24"/>
        </w:rPr>
        <w:br/>
        <w:t>ФЗ «О несостоятельности (банкротстве»).</w:t>
      </w:r>
    </w:p>
    <w:p w:rsidR="00B34270" w:rsidRDefault="00B34270" w:rsidP="00B34270">
      <w:pPr>
        <w:numPr>
          <w:ilvl w:val="0"/>
          <w:numId w:val="4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недостоверны,</w:t>
      </w:r>
    </w:p>
    <w:p w:rsidR="00B34270" w:rsidRDefault="00B34270" w:rsidP="00B34270">
      <w:pPr>
        <w:numPr>
          <w:ilvl w:val="0"/>
          <w:numId w:val="4"/>
        </w:num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задатка на счет, указанный в сообщении о проведении открытых торгов, не подтверждено на дату составления протокола об определении участников открытых торгов.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Подписанный организатором торгов протокол об определении участников торгов в форме электронного документа направляется оператору электронной площадки в день подписания протокола.</w:t>
      </w:r>
    </w:p>
    <w:p w:rsidR="00B34270" w:rsidRDefault="00B34270" w:rsidP="00B342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</w:t>
      </w:r>
    </w:p>
    <w:p w:rsidR="00B34270" w:rsidRDefault="00B34270" w:rsidP="00B34270">
      <w:pPr>
        <w:ind w:left="-426"/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Проведение открытых торгов.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6.1. Проведение открытых торгов осуществляется оператором электронной площадки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утвержденном приказом Минэкономразвития России от 15.02.2010 г. № 54.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6.2. Предложения о цене заявляются на электронной площадке участниками торгов открыто в ходе проведения торгов.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6.3. Открытые торги проводятся путем повышения начальной цены продажи на величину, кратную величине «шага аукциона».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 xml:space="preserve">6.4. В открытых торгах могут принимать участие только лица, признанные участниками торгов. 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 xml:space="preserve">6.5. Открытые торги проводятся на электронной площадке в день и время, указанные в сообщении о проведении открытых торгов. 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lastRenderedPageBreak/>
        <w:t>6.6. При проведении открытых торгов время проведения таких торгов определяется в следующем порядке: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Если в течение одного часа с момента начала представления предложений о цене не поступило ни одного предложения о цене имущества должника, открытые торги с помощью программно-аппаратных средств электронной площадки завершаются автоматически. В этом случае сроком окончания представления предложений является момент завершения торгов;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в случае поступления предложения о цене имущества должника в течение одного часа с момента начала представления предложений время представления предложений о цене имущества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не поступило следующее предложение о цене имущества, открытые торги с помощью программно-аппаратных средств электронной площадки завершаются автоматически.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6.7. Предложение о цене имущества должника отклоняется оператором электронной площадки в момент поступления, в случае если: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предложение представлено по истечении установленного срока окончания представления предложений,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представленное предложение о цене имущества должника содержит предложение о цене, увеличенное на сумму, не равную «шагу» аукциона или меньше ранее представленного предложения о цене имущества должника.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6.7. Победителем открытых торгов признается участник торгов, предложивший наиболее высокую цену.</w:t>
      </w:r>
    </w:p>
    <w:p w:rsidR="00B34270" w:rsidRPr="008D4041" w:rsidRDefault="00B34270" w:rsidP="00B342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4041">
        <w:rPr>
          <w:sz w:val="24"/>
          <w:szCs w:val="24"/>
        </w:rPr>
        <w:t>6.8. Организатор торгов рассматривает предложения участников торгов о цене имущества должника и определяет победителя открытых торгов. В случае, если была предложены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B34270" w:rsidRPr="008D4041" w:rsidRDefault="00B34270" w:rsidP="00B34270">
      <w:pPr>
        <w:pStyle w:val="a3"/>
        <w:widowControl/>
        <w:autoSpaceDE/>
        <w:autoSpaceDN/>
        <w:adjustRightInd/>
        <w:ind w:left="1080"/>
        <w:jc w:val="both"/>
        <w:rPr>
          <w:sz w:val="24"/>
          <w:szCs w:val="24"/>
        </w:rPr>
      </w:pPr>
    </w:p>
    <w:p w:rsidR="00B34270" w:rsidRDefault="00B34270" w:rsidP="00B34270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подведения результатов проведения открытых торгов и признания открытых торгов несостоявшимися. Заключение договора купли-продажи. </w:t>
      </w:r>
    </w:p>
    <w:p w:rsidR="00B34270" w:rsidRDefault="00B34270" w:rsidP="00B3427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7.1. Проект протокола о результатах проведения торгов </w:t>
      </w:r>
      <w:r>
        <w:t xml:space="preserve">или решения о признании торгов несостоявшимися </w:t>
      </w:r>
      <w:r>
        <w:rPr>
          <w:rFonts w:eastAsia="Times New Roman"/>
          <w:lang w:eastAsia="ru-RU"/>
        </w:rPr>
        <w:t>формируется оператором электронной площадки с помощью программных средств электронной площадки и направляется в форме электронного документа организатору торгов.</w:t>
      </w:r>
    </w:p>
    <w:p w:rsidR="00B34270" w:rsidRDefault="00B34270" w:rsidP="00B34270">
      <w:pPr>
        <w:pStyle w:val="ConsPlusNormal"/>
        <w:ind w:firstLine="709"/>
        <w:jc w:val="both"/>
      </w:pPr>
      <w:r>
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поступивший в соответствии с </w:t>
      </w:r>
      <w:hyperlink r:id="rId5" w:history="1">
        <w:r>
          <w:rPr>
            <w:rStyle w:val="a4"/>
          </w:rPr>
          <w:t>пунктом 7.1</w:t>
        </w:r>
      </w:hyperlink>
      <w:r>
        <w:t xml:space="preserve"> настоящего Порядка протокол о результатах проведения торгов или решение о признании торгов несостоявшимися не позднее дня получения от оператора электронной площадки соответствующих проектов протокола или решения.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проведения открытых торгов размещается оператором электронной площадки на электронной площадке после поступления данного протокола от организатора торгов.</w:t>
      </w:r>
    </w:p>
    <w:p w:rsidR="00B34270" w:rsidRDefault="00B34270" w:rsidP="00B34270">
      <w:pPr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7.2. В течение пяти дней с даты подписания протокола о результатах проведения открытых торгов организатор торгов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B34270" w:rsidRDefault="00B34270" w:rsidP="00B3427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7.3.</w:t>
      </w:r>
      <w:r>
        <w:rPr>
          <w:sz w:val="24"/>
          <w:szCs w:val="24"/>
        </w:rPr>
        <w:t xml:space="preserve">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</w:t>
      </w:r>
      <w:r>
        <w:rPr>
          <w:bCs/>
          <w:sz w:val="24"/>
          <w:szCs w:val="24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</w:t>
      </w:r>
      <w:r>
        <w:rPr>
          <w:bCs/>
          <w:sz w:val="24"/>
          <w:szCs w:val="24"/>
        </w:rPr>
        <w:lastRenderedPageBreak/>
        <w:t>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B34270" w:rsidRDefault="00B34270" w:rsidP="00B34270">
      <w:pPr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7.4.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B34270" w:rsidRDefault="00B34270" w:rsidP="00B34270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7.5.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</w:t>
      </w:r>
      <w:hyperlink r:id="rId6" w:history="1">
        <w:r>
          <w:rPr>
            <w:rStyle w:val="a4"/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br/>
        <w:t>«О несостоятельности (банкротстве)»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размещения на электронной площадке.</w:t>
      </w:r>
    </w:p>
    <w:p w:rsidR="00B34270" w:rsidRDefault="00B34270" w:rsidP="00B34270">
      <w:pPr>
        <w:jc w:val="both"/>
        <w:rPr>
          <w:b/>
          <w:sz w:val="24"/>
          <w:szCs w:val="24"/>
        </w:rPr>
      </w:pPr>
    </w:p>
    <w:p w:rsidR="00B34270" w:rsidRDefault="00B34270" w:rsidP="00B34270">
      <w:pPr>
        <w:ind w:firstLine="708"/>
        <w:jc w:val="both"/>
        <w:rPr>
          <w:b/>
          <w:sz w:val="24"/>
          <w:szCs w:val="24"/>
        </w:rPr>
      </w:pPr>
    </w:p>
    <w:p w:rsidR="00B34270" w:rsidRDefault="00B34270" w:rsidP="00B3427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Повторные торги.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8.1.</w:t>
      </w:r>
      <w:r>
        <w:rPr>
          <w:sz w:val="24"/>
          <w:szCs w:val="24"/>
        </w:rPr>
        <w:t xml:space="preserve"> 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предприятия по результатам торгов проводятся повторные торги в порядке, установленном настоящим Предложением с учетом </w:t>
      </w:r>
      <w:r>
        <w:rPr>
          <w:color w:val="000000"/>
          <w:sz w:val="24"/>
          <w:szCs w:val="24"/>
        </w:rPr>
        <w:t xml:space="preserve">положений </w:t>
      </w:r>
      <w:hyperlink r:id="rId7" w:history="1">
        <w:r>
          <w:rPr>
            <w:rStyle w:val="a4"/>
            <w:color w:val="000000"/>
            <w:sz w:val="24"/>
            <w:szCs w:val="24"/>
          </w:rPr>
          <w:t>пункта 18 статьи 110</w:t>
        </w:r>
      </w:hyperlink>
      <w:r>
        <w:rPr>
          <w:sz w:val="24"/>
          <w:szCs w:val="24"/>
        </w:rPr>
        <w:t xml:space="preserve"> Федерального закона «О несостоятельности (банкротстве)».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8.2. </w:t>
      </w:r>
      <w:r>
        <w:rPr>
          <w:sz w:val="24"/>
          <w:szCs w:val="24"/>
        </w:rPr>
        <w:t>Начальная  цена продажи имущества на повторных торгах устанавливается на 10 (десять) процентов ниже начальной цены продажи имущества, установленной на первоначальных торгах.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>В случае, если повторные торги по продаже имущества должника признаны несостоявшимися или договор купли-продажи не был заключен, а также в случае незаключения договора купли-продажи по результатам повторных торгов, имущество подлежит продаже посредством публичного предложения.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</w:p>
    <w:p w:rsidR="00B34270" w:rsidRDefault="00B34270" w:rsidP="00B34270">
      <w:pPr>
        <w:ind w:firstLine="709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Публичное предложение.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Начальная цена имущества по лоту устанавливается в размере начальной цены, указанной в сообщении о продаже имущества должника на повторных торгах.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В объявлении о торгах посредством публичного предложения указывается величина снижения начальной цены продажи имущества должника и срок, по истечении которого последовательно снижается указанная начальная цена. Срок действия цены </w:t>
      </w:r>
      <w:r w:rsidRPr="002840AE">
        <w:rPr>
          <w:color w:val="000000"/>
          <w:sz w:val="24"/>
          <w:szCs w:val="24"/>
        </w:rPr>
        <w:t xml:space="preserve">составляет 3 (три) рабочих дня. Величина снижения начальной цены составляет </w:t>
      </w:r>
      <w:r w:rsidRPr="004E6017">
        <w:rPr>
          <w:color w:val="000000"/>
          <w:sz w:val="24"/>
          <w:szCs w:val="24"/>
        </w:rPr>
        <w:t>15</w:t>
      </w:r>
      <w:r w:rsidRPr="002840AE">
        <w:rPr>
          <w:color w:val="000000"/>
          <w:sz w:val="24"/>
          <w:szCs w:val="24"/>
        </w:rPr>
        <w:t> (пятнадцать) процентов от начальной цены имущества, установленной на повторных торгах.</w:t>
      </w:r>
    </w:p>
    <w:p w:rsidR="00B34270" w:rsidRPr="00E169B6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E169B6">
        <w:rPr>
          <w:color w:val="000000"/>
          <w:sz w:val="24"/>
          <w:szCs w:val="24"/>
        </w:rPr>
        <w:t>При снижении цены реализации имущества до 1</w:t>
      </w:r>
      <w:r>
        <w:rPr>
          <w:color w:val="000000"/>
          <w:sz w:val="24"/>
          <w:szCs w:val="24"/>
        </w:rPr>
        <w:t>0</w:t>
      </w:r>
      <w:r w:rsidRPr="00E169B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десяти</w:t>
      </w:r>
      <w:r w:rsidRPr="00E169B6">
        <w:rPr>
          <w:color w:val="000000"/>
          <w:sz w:val="24"/>
          <w:szCs w:val="24"/>
        </w:rPr>
        <w:t>) процентов от начальной цены продажи имущества</w:t>
      </w:r>
      <w:r>
        <w:rPr>
          <w:color w:val="000000"/>
          <w:sz w:val="24"/>
          <w:szCs w:val="24"/>
        </w:rPr>
        <w:t>, установленной на повторных торгах,</w:t>
      </w:r>
      <w:r w:rsidRPr="00E169B6">
        <w:rPr>
          <w:color w:val="000000"/>
          <w:sz w:val="24"/>
          <w:szCs w:val="24"/>
        </w:rPr>
        <w:t xml:space="preserve"> величина следующего снижения начальной цены устанавливается в размере </w:t>
      </w:r>
      <w:r>
        <w:rPr>
          <w:color w:val="000000"/>
          <w:sz w:val="24"/>
          <w:szCs w:val="24"/>
        </w:rPr>
        <w:t>5</w:t>
      </w:r>
      <w:r w:rsidRPr="00E169B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E169B6">
        <w:rPr>
          <w:color w:val="000000"/>
          <w:sz w:val="24"/>
          <w:szCs w:val="24"/>
        </w:rPr>
        <w:t>) процентов от начальной цены продажи имущества</w:t>
      </w:r>
      <w:r>
        <w:rPr>
          <w:color w:val="000000"/>
          <w:sz w:val="24"/>
          <w:szCs w:val="24"/>
        </w:rPr>
        <w:t>,</w:t>
      </w:r>
      <w:r w:rsidRPr="00E169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установленной на повторных торгах.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E169B6">
        <w:rPr>
          <w:color w:val="000000"/>
          <w:sz w:val="24"/>
          <w:szCs w:val="24"/>
        </w:rPr>
        <w:t xml:space="preserve">Минимальная цена реализации имущества посредством публичного предложения составляет </w:t>
      </w:r>
      <w:r>
        <w:rPr>
          <w:color w:val="000000"/>
          <w:sz w:val="24"/>
          <w:szCs w:val="24"/>
        </w:rPr>
        <w:t>5</w:t>
      </w:r>
      <w:r w:rsidRPr="00E169B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пять) процентов</w:t>
      </w:r>
      <w:r w:rsidRPr="00E169B6">
        <w:rPr>
          <w:color w:val="000000"/>
          <w:sz w:val="24"/>
          <w:szCs w:val="24"/>
        </w:rPr>
        <w:t xml:space="preserve"> от начальной цены продажи имущества, установленной на повторных торгах.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Подведение итогов торгов и определение победителя торгов при наличии поданных претендентами заявок на участие в торгах производится на следующий рабочий день за </w:t>
      </w:r>
      <w:r>
        <w:rPr>
          <w:color w:val="000000"/>
          <w:sz w:val="24"/>
          <w:szCs w:val="24"/>
        </w:rPr>
        <w:lastRenderedPageBreak/>
        <w:t>днем соответствующего окончания периода ценового предложения.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 случае снижения цены публичного предложения до цены отсечения при отсутствии зарегистрированных заявок, дальнейший порядок продажи имущества должника определяется собранием/комитетом кредиторов должника по предложению арбитражного управляющего.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9.4. </w:t>
      </w:r>
      <w:r>
        <w:rPr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B34270" w:rsidRDefault="00B34270" w:rsidP="00B342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B34270" w:rsidRDefault="00B34270" w:rsidP="00B34270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B34270" w:rsidRDefault="00B34270" w:rsidP="00B34270">
      <w:pPr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дня определения победителя открытых торгов по продаже имущества должника посредством публичного предложения прием заявок прекращается.</w:t>
      </w:r>
    </w:p>
    <w:p w:rsidR="00B34270" w:rsidRDefault="00B34270" w:rsidP="00B34270">
      <w:pPr>
        <w:ind w:firstLine="540"/>
        <w:jc w:val="both"/>
        <w:outlineLvl w:val="1"/>
        <w:rPr>
          <w:color w:val="000000"/>
          <w:sz w:val="24"/>
          <w:szCs w:val="24"/>
        </w:rPr>
      </w:pPr>
    </w:p>
    <w:p w:rsidR="00B34270" w:rsidRDefault="00B34270" w:rsidP="00B34270">
      <w:pPr>
        <w:numPr>
          <w:ilvl w:val="0"/>
          <w:numId w:val="7"/>
        </w:numPr>
        <w:tabs>
          <w:tab w:val="left" w:pos="284"/>
        </w:tabs>
        <w:ind w:left="0"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договора купли-продажи. Расчеты.</w:t>
      </w:r>
    </w:p>
    <w:p w:rsidR="00B34270" w:rsidRDefault="00B34270" w:rsidP="00B34270">
      <w:pPr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10.1. Продажа имущества оформляется договором купли-продажи (уступки права требования), который заключает организатор открытых торгов с победителем торгов.</w:t>
      </w:r>
    </w:p>
    <w:p w:rsidR="00B34270" w:rsidRDefault="00B34270" w:rsidP="00B34270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Обязательными условиями договора купли-продажи имущества являются:</w:t>
      </w:r>
    </w:p>
    <w:p w:rsidR="00B34270" w:rsidRDefault="00B34270" w:rsidP="00B34270">
      <w:pPr>
        <w:numPr>
          <w:ilvl w:val="0"/>
          <w:numId w:val="5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имуществе, его составе, характеристиках, описание имущества;</w:t>
      </w:r>
    </w:p>
    <w:p w:rsidR="00B34270" w:rsidRDefault="00B34270" w:rsidP="00B34270">
      <w:pPr>
        <w:numPr>
          <w:ilvl w:val="0"/>
          <w:numId w:val="5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цена продажи имущества;</w:t>
      </w:r>
    </w:p>
    <w:p w:rsidR="00B34270" w:rsidRDefault="00B34270" w:rsidP="00B34270">
      <w:pPr>
        <w:numPr>
          <w:ilvl w:val="0"/>
          <w:numId w:val="5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порядок и срок передачи имущества покупателю;</w:t>
      </w:r>
    </w:p>
    <w:p w:rsidR="00B34270" w:rsidRDefault="00B34270" w:rsidP="00B34270">
      <w:pPr>
        <w:numPr>
          <w:ilvl w:val="0"/>
          <w:numId w:val="5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 наличии обременения в отношении имущества;</w:t>
      </w:r>
    </w:p>
    <w:p w:rsidR="00B34270" w:rsidRDefault="00B34270" w:rsidP="00B34270">
      <w:pPr>
        <w:numPr>
          <w:ilvl w:val="0"/>
          <w:numId w:val="5"/>
        </w:numPr>
        <w:tabs>
          <w:tab w:val="left" w:pos="851"/>
        </w:tabs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иные предусмотренные законодательством Российской Федерации условия.</w:t>
      </w:r>
    </w:p>
    <w:p w:rsidR="00B34270" w:rsidRDefault="00B34270" w:rsidP="00B34270">
      <w:pPr>
        <w:shd w:val="clear" w:color="auto" w:fill="FFFFFF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10.2.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этого договора. В случае не оплаты имущества по договору купли-продажи покупателем в указанный срок, договор считается расторгнутым и задаток покупателю не возвращается. Конкурсный управляющий </w:t>
      </w:r>
      <w:r>
        <w:rPr>
          <w:bCs/>
          <w:sz w:val="24"/>
          <w:szCs w:val="24"/>
        </w:rPr>
        <w:t>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B34270" w:rsidRDefault="00B34270" w:rsidP="00B34270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10.3. Передача имущества конкурсным управляющим и принятие его покупателем осуществляются после полной оплаты имущества, по передаточному акту, подписываемому сторонами и оформляемому в соответствии с законодательством Российской Федерации.</w:t>
      </w:r>
    </w:p>
    <w:p w:rsidR="00B34270" w:rsidRDefault="00B34270" w:rsidP="00B34270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10.4.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B34270" w:rsidRDefault="00B34270" w:rsidP="00B34270">
      <w:pPr>
        <w:tabs>
          <w:tab w:val="left" w:pos="1276"/>
        </w:tabs>
        <w:ind w:left="-567"/>
        <w:jc w:val="both"/>
        <w:outlineLvl w:val="1"/>
        <w:rPr>
          <w:sz w:val="24"/>
          <w:szCs w:val="24"/>
        </w:rPr>
      </w:pPr>
    </w:p>
    <w:p w:rsidR="00B34270" w:rsidRDefault="00B34270" w:rsidP="00B34270"/>
    <w:p w:rsidR="00BC2946" w:rsidRDefault="00BC2946">
      <w:bookmarkStart w:id="0" w:name="_GoBack"/>
      <w:bookmarkEnd w:id="0"/>
    </w:p>
    <w:sectPr w:rsidR="00BC2946" w:rsidSect="0054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61F"/>
    <w:multiLevelType w:val="hybridMultilevel"/>
    <w:tmpl w:val="F77CD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45E9"/>
    <w:multiLevelType w:val="hybridMultilevel"/>
    <w:tmpl w:val="67ACAE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23E18"/>
    <w:multiLevelType w:val="hybridMultilevel"/>
    <w:tmpl w:val="5BAEA1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02FD4"/>
    <w:multiLevelType w:val="hybridMultilevel"/>
    <w:tmpl w:val="0CB270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83273"/>
    <w:multiLevelType w:val="hybridMultilevel"/>
    <w:tmpl w:val="48461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342A3"/>
    <w:multiLevelType w:val="hybridMultilevel"/>
    <w:tmpl w:val="F98E6B78"/>
    <w:lvl w:ilvl="0" w:tplc="06AC45EC">
      <w:start w:val="10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E1446DA"/>
    <w:multiLevelType w:val="multilevel"/>
    <w:tmpl w:val="96F0D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3"/>
    <w:rsid w:val="00B34270"/>
    <w:rsid w:val="00BC2946"/>
    <w:rsid w:val="00D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3D77-5E15-4419-BA57-64462EA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270"/>
    <w:pPr>
      <w:ind w:left="720"/>
      <w:contextualSpacing/>
    </w:pPr>
  </w:style>
  <w:style w:type="paragraph" w:customStyle="1" w:styleId="indent">
    <w:name w:val="indent"/>
    <w:basedOn w:val="a"/>
    <w:rsid w:val="00B34270"/>
    <w:pPr>
      <w:widowControl/>
      <w:autoSpaceDE/>
      <w:autoSpaceDN/>
      <w:adjustRightInd/>
      <w:spacing w:before="240" w:after="240"/>
      <w:ind w:firstLine="708"/>
      <w:jc w:val="both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B34270"/>
    <w:rPr>
      <w:color w:val="0000FF"/>
      <w:u w:val="single"/>
    </w:rPr>
  </w:style>
  <w:style w:type="paragraph" w:customStyle="1" w:styleId="ConsPlusNormal">
    <w:name w:val="ConsPlusNormal"/>
    <w:rsid w:val="00B34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27;fld=134;dst=102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27;fld=134;dst=1063" TargetMode="External"/><Relationship Id="rId5" Type="http://schemas.openxmlformats.org/officeDocument/2006/relationships/hyperlink" Target="consultantplus://offline/ref=BBEC65EC48AD589661A8CD00AA7E46A9E1F3D391056C6EFA82B319887E9561A319760E657B84DC4117e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4303</Words>
  <Characters>24529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2</cp:revision>
  <dcterms:created xsi:type="dcterms:W3CDTF">2018-06-12T15:16:00Z</dcterms:created>
  <dcterms:modified xsi:type="dcterms:W3CDTF">2018-06-12T15:17:00Z</dcterms:modified>
</cp:coreProperties>
</file>