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0C" w:rsidRPr="00580D0C" w:rsidRDefault="006775B3" w:rsidP="00580D0C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ДОГОВОР </w:t>
      </w:r>
      <w:r w:rsidR="00580D0C" w:rsidRPr="00580D0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ЗАДАТКЕ N ____</w:t>
      </w:r>
    </w:p>
    <w:p w:rsidR="00580D0C" w:rsidRPr="00580D0C" w:rsidRDefault="00580D0C" w:rsidP="00580D0C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0D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счет обеспечения оплаты имущества</w:t>
      </w:r>
    </w:p>
    <w:p w:rsidR="00580D0C" w:rsidRPr="00580D0C" w:rsidRDefault="00580D0C" w:rsidP="00580D0C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0D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(приобретаемого на торгах, организуемых конкурсным управляющим</w:t>
      </w:r>
    </w:p>
    <w:p w:rsidR="0028787F" w:rsidRPr="00580D0C" w:rsidRDefault="00580D0C" w:rsidP="00580D0C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D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 реализации имущества должника)</w:t>
      </w:r>
    </w:p>
    <w:p w:rsidR="0028787F" w:rsidRDefault="0028787F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_________                                                                                           «___» </w:t>
      </w:r>
      <w:r w:rsidRPr="006775B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               </w:t>
      </w: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20____г.</w:t>
      </w:r>
    </w:p>
    <w:p w:rsidR="006775B3" w:rsidRPr="006775B3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787F" w:rsidRDefault="0028787F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Общество с ограниченной ответственностью «Проминс» (ИНН </w:t>
      </w:r>
      <w:r w:rsidRPr="006974F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6319734744)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в лице конкурсного управляющего Лариной Ольги Михайловны, действующего на основании Решения Арбитражного суда Самарской области от 16.03.2018 </w:t>
      </w:r>
      <w:r w:rsidR="006974F0">
        <w:rPr>
          <w:rFonts w:ascii="Times New Roman" w:eastAsia="Calibri" w:hAnsi="Times New Roman" w:cs="Times New Roman"/>
          <w:sz w:val="24"/>
          <w:szCs w:val="24"/>
          <w:lang w:eastAsia="ar-SA"/>
        </w:rPr>
        <w:t>г. по делу №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А55-18028/2017, именуемое в дальнейшем </w:t>
      </w:r>
      <w:r w:rsidR="00387059">
        <w:rPr>
          <w:rFonts w:ascii="Times New Roman" w:eastAsia="Calibri" w:hAnsi="Times New Roman" w:cs="Times New Roman"/>
          <w:sz w:val="24"/>
          <w:szCs w:val="24"/>
          <w:lang w:eastAsia="ar-SA"/>
        </w:rPr>
        <w:t>«Организатор торгов»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 одной стороны, и </w:t>
      </w: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_____________________________________________________________ в лице _______________________________________________________________________________, действующего на основании ______________________________________________, именуем____     в дальнейшем </w:t>
      </w:r>
      <w:r w:rsidR="00387059">
        <w:rPr>
          <w:rFonts w:ascii="Times New Roman" w:hAnsi="Times New Roman" w:cs="Times New Roman"/>
          <w:sz w:val="24"/>
          <w:szCs w:val="24"/>
        </w:rPr>
        <w:t>«Претендент»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 другой стороны, </w:t>
      </w: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6775B3" w:rsidRPr="006974F0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5B3" w:rsidRPr="00F20EE4" w:rsidRDefault="006775B3" w:rsidP="00F20EE4">
      <w:pPr>
        <w:pStyle w:val="a7"/>
        <w:numPr>
          <w:ilvl w:val="0"/>
          <w:numId w:val="2"/>
        </w:num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2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F20EE4" w:rsidRPr="00F20EE4" w:rsidRDefault="00F20EE4" w:rsidP="00F20EE4">
      <w:pPr>
        <w:pStyle w:val="a7"/>
        <w:suppressAutoHyphens/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87059" w:rsidRDefault="006775B3" w:rsidP="0038705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1.1.</w:t>
      </w: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87059" w:rsidRPr="00387059">
        <w:rPr>
          <w:rFonts w:ascii="Times New Roman" w:eastAsia="Calibri" w:hAnsi="Times New Roman" w:cs="Times New Roman"/>
          <w:sz w:val="24"/>
          <w:szCs w:val="24"/>
          <w:lang w:eastAsia="ar-SA"/>
        </w:rPr>
        <w:t>Претендент обязуется перечислить на счет ООО «</w:t>
      </w:r>
      <w:r w:rsidR="00387059">
        <w:rPr>
          <w:rFonts w:ascii="Times New Roman" w:eastAsia="Calibri" w:hAnsi="Times New Roman" w:cs="Times New Roman"/>
          <w:sz w:val="24"/>
          <w:szCs w:val="24"/>
          <w:lang w:eastAsia="ar-SA"/>
        </w:rPr>
        <w:t>Промин</w:t>
      </w:r>
      <w:r w:rsidR="00387059" w:rsidRPr="00387059">
        <w:rPr>
          <w:rFonts w:ascii="Times New Roman" w:eastAsia="Calibri" w:hAnsi="Times New Roman" w:cs="Times New Roman"/>
          <w:sz w:val="24"/>
          <w:szCs w:val="24"/>
          <w:lang w:eastAsia="ar-SA"/>
        </w:rPr>
        <w:t>» задаток в размере 20% от начальной цены предложения (лота), действующей в период подачи заявки, в счет обеспечения оплаты приобретаемого на проводимом Организатором аукционе по</w:t>
      </w:r>
      <w:r w:rsidR="003870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имущества ООО «Промин</w:t>
      </w:r>
      <w:r w:rsidR="002A4C82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387059" w:rsidRPr="00387059">
        <w:rPr>
          <w:rFonts w:ascii="Times New Roman" w:eastAsia="Calibri" w:hAnsi="Times New Roman" w:cs="Times New Roman"/>
          <w:sz w:val="24"/>
          <w:szCs w:val="24"/>
          <w:lang w:eastAsia="ar-SA"/>
        </w:rPr>
        <w:t>», лот №___.</w:t>
      </w:r>
    </w:p>
    <w:p w:rsidR="006775B3" w:rsidRPr="006775B3" w:rsidRDefault="006974F0" w:rsidP="002613EC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1.2.</w:t>
      </w:r>
      <w:r w:rsidR="002613EC" w:rsidRPr="002613EC">
        <w:t xml:space="preserve"> </w:t>
      </w:r>
      <w:r w:rsidR="002613EC" w:rsidRPr="002613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Аукцион проводится на условиях, предусмотренных информационным сообщением о проведении аукциона по продаж</w:t>
      </w:r>
      <w:r w:rsidR="00B33A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имущества</w:t>
      </w:r>
      <w:r w:rsidR="00846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опубликованным 17.06</w:t>
      </w:r>
      <w:r w:rsidR="002613EC" w:rsidRPr="002613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.2019 г. на сайте ЕФРСБ по адресу: http://bankrot.fedresurs</w:t>
      </w:r>
      <w:r w:rsidR="00846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.ru/ и в газете «Коммерсантъ» 22.06</w:t>
      </w:r>
      <w:bookmarkStart w:id="0" w:name="_GoBack"/>
      <w:bookmarkEnd w:id="0"/>
      <w:r w:rsidR="002613EC" w:rsidRPr="002613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.2019 г.</w:t>
      </w:r>
    </w:p>
    <w:p w:rsidR="006775B3" w:rsidRPr="006775B3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74F0" w:rsidRPr="006A505B" w:rsidRDefault="006A505B" w:rsidP="006A505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6A505B" w:rsidRPr="006A505B" w:rsidRDefault="006A505B" w:rsidP="006A505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2.1. Претендент обязан: </w:t>
      </w:r>
    </w:p>
    <w:p w:rsidR="006974F0" w:rsidRP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 настоящего договора денежных средств на счет Организатора торгов, указанный в п. 5 настоящего Договора, в срок не позднее дня окончания приема заявок в соответствующем периоде в котором подана заявка.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2.1.2. В случае признания Претендента победителем аукциона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с даты получения указанного в п. </w:t>
      </w:r>
      <w:r w:rsidR="000561C4">
        <w:rPr>
          <w:rFonts w:ascii="Times New Roman" w:hAnsi="Times New Roman" w:cs="Times New Roman"/>
          <w:sz w:val="24"/>
          <w:szCs w:val="24"/>
        </w:rPr>
        <w:t>2.2</w:t>
      </w:r>
      <w:r w:rsidRPr="006A505B">
        <w:rPr>
          <w:rFonts w:ascii="Times New Roman" w:hAnsi="Times New Roman" w:cs="Times New Roman"/>
          <w:sz w:val="24"/>
          <w:szCs w:val="24"/>
        </w:rPr>
        <w:t xml:space="preserve">.4 предложения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2.2. Организатор торгов обязан: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 срок не позднее пяти дней до окончания срока приема заявок вернуть задаток в пятидневный срок со дня поступления уведомления об отзыве заявки на счет, указанный Претендентом.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пятидневный срок со дня принятия решения об отмене аукциона.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lastRenderedPageBreak/>
        <w:t xml:space="preserve">2.2.3. В случае принятия решения комиссией по проведению аукциона об отказе в допуске Претендента к участию в аукционе вернуть задаток в пятидневный срок со дня подписания протокола о результатах проведения торгов.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2.2.4. В случае признания Претендента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Претенденту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</w: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5B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5B" w:rsidRPr="006A505B" w:rsidRDefault="006A505B" w:rsidP="006A505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5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A505B" w:rsidRPr="006A505B" w:rsidRDefault="006A505B" w:rsidP="006A505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0FE7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со дня его подписания сторонами. </w:t>
      </w:r>
    </w:p>
    <w:p w:rsidR="002B0FE7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 </w:t>
      </w:r>
    </w:p>
    <w:p w:rsidR="002B0FE7" w:rsidRDefault="002B0FE7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E7" w:rsidRPr="002B0FE7" w:rsidRDefault="002B0FE7" w:rsidP="002B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E7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B0FE7" w:rsidRDefault="002B0FE7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E7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r w:rsidR="000561C4" w:rsidRPr="006A505B">
        <w:rPr>
          <w:rFonts w:ascii="Times New Roman" w:hAnsi="Times New Roman" w:cs="Times New Roman"/>
          <w:sz w:val="24"/>
          <w:szCs w:val="24"/>
        </w:rPr>
        <w:t>не достижения</w:t>
      </w:r>
      <w:r w:rsidRPr="006A505B">
        <w:rPr>
          <w:rFonts w:ascii="Times New Roman" w:hAnsi="Times New Roman" w:cs="Times New Roman"/>
          <w:sz w:val="24"/>
          <w:szCs w:val="24"/>
        </w:rPr>
        <w:t xml:space="preserve"> согласия рассматриваются в Арбитражном суде Самарской области. </w:t>
      </w:r>
    </w:p>
    <w:p w:rsidR="002B0FE7" w:rsidRDefault="006A505B" w:rsidP="006A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B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 </w:t>
      </w:r>
    </w:p>
    <w:p w:rsidR="0028787F" w:rsidRDefault="006A505B" w:rsidP="002B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05B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</w:t>
      </w:r>
      <w:r w:rsidR="002B0FE7">
        <w:rPr>
          <w:rFonts w:ascii="Times New Roman" w:hAnsi="Times New Roman" w:cs="Times New Roman"/>
          <w:sz w:val="24"/>
          <w:szCs w:val="24"/>
        </w:rPr>
        <w:t>.</w:t>
      </w: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2B0FE7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974F0"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сторон: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B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                          </w:t>
      </w:r>
      <w:r w:rsidR="002B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B0FE7" w:rsidRPr="002B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«Претендент»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6974F0" w:rsidRPr="006974F0" w:rsidTr="001E360D">
        <w:tc>
          <w:tcPr>
            <w:tcW w:w="4820" w:type="dxa"/>
          </w:tcPr>
          <w:p w:rsidR="006974F0" w:rsidRPr="006974F0" w:rsidRDefault="002B0FE7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Конкурсный управляющий</w:t>
            </w:r>
          </w:p>
          <w:p w:rsidR="006974F0" w:rsidRPr="006974F0" w:rsidRDefault="0028787F" w:rsidP="0028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74F0" w:rsidRPr="0069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Проминс</w:t>
            </w:r>
            <w:r w:rsidR="006974F0" w:rsidRPr="0069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B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Ларина О.М.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4F0" w:rsidRPr="006974F0" w:rsidTr="001E360D">
        <w:tc>
          <w:tcPr>
            <w:tcW w:w="4820" w:type="dxa"/>
            <w:hideMark/>
          </w:tcPr>
          <w:p w:rsidR="006974F0" w:rsidRPr="006974F0" w:rsidRDefault="00A25556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443087, г. Самара, ул. Стара-Загора, д. 139, оф. 50 ОГРН 1106319012920, ИНН 6319734744</w:t>
            </w:r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 </w:t>
            </w:r>
            <w:r w:rsidR="00A25556"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40802810454400001328</w:t>
            </w:r>
            <w:r w:rsidRPr="00697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6974F0" w:rsidRPr="006974F0" w:rsidRDefault="00A25556" w:rsidP="00A2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Банк ПАО Сбербанк, ИНН 7707083893, КПП 631602006, БИК 043601607, к/с 30101810200000000607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F0" w:rsidRPr="006974F0" w:rsidTr="001E360D"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556" w:rsidRPr="00A25556" w:rsidRDefault="00A25556" w:rsidP="00A255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28787F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О.М. Ларин</w:t>
            </w:r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10016E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</w:tbl>
    <w:p w:rsidR="006775B3" w:rsidRPr="006775B3" w:rsidRDefault="006775B3" w:rsidP="006775B3">
      <w:pPr>
        <w:tabs>
          <w:tab w:val="left" w:pos="2037"/>
        </w:tabs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78F7" w:rsidRDefault="005078F7"/>
    <w:sectPr w:rsidR="005078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46" w:rsidRDefault="00735C46" w:rsidP="006775B3">
      <w:pPr>
        <w:spacing w:after="0" w:line="240" w:lineRule="auto"/>
      </w:pPr>
      <w:r>
        <w:separator/>
      </w:r>
    </w:p>
  </w:endnote>
  <w:endnote w:type="continuationSeparator" w:id="0">
    <w:p w:rsidR="00735C46" w:rsidRDefault="00735C46" w:rsidP="006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874643"/>
      <w:docPartObj>
        <w:docPartGallery w:val="Page Numbers (Bottom of Page)"/>
        <w:docPartUnique/>
      </w:docPartObj>
    </w:sdtPr>
    <w:sdtEndPr/>
    <w:sdtContent>
      <w:p w:rsidR="006775B3" w:rsidRDefault="00677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EA">
          <w:rPr>
            <w:noProof/>
          </w:rPr>
          <w:t>1</w:t>
        </w:r>
        <w:r>
          <w:fldChar w:fldCharType="end"/>
        </w:r>
      </w:p>
    </w:sdtContent>
  </w:sdt>
  <w:p w:rsidR="006775B3" w:rsidRDefault="00677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46" w:rsidRDefault="00735C46" w:rsidP="006775B3">
      <w:pPr>
        <w:spacing w:after="0" w:line="240" w:lineRule="auto"/>
      </w:pPr>
      <w:r>
        <w:separator/>
      </w:r>
    </w:p>
  </w:footnote>
  <w:footnote w:type="continuationSeparator" w:id="0">
    <w:p w:rsidR="00735C46" w:rsidRDefault="00735C46" w:rsidP="0067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1D7D9A"/>
    <w:multiLevelType w:val="hybridMultilevel"/>
    <w:tmpl w:val="284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BC"/>
    <w:rsid w:val="00021372"/>
    <w:rsid w:val="000561C4"/>
    <w:rsid w:val="0010016E"/>
    <w:rsid w:val="0010133F"/>
    <w:rsid w:val="002613EC"/>
    <w:rsid w:val="0028787F"/>
    <w:rsid w:val="002A4C82"/>
    <w:rsid w:val="002B0FE7"/>
    <w:rsid w:val="00387059"/>
    <w:rsid w:val="004927BC"/>
    <w:rsid w:val="005078F7"/>
    <w:rsid w:val="00514E63"/>
    <w:rsid w:val="00580D0C"/>
    <w:rsid w:val="00626E6C"/>
    <w:rsid w:val="006775B3"/>
    <w:rsid w:val="006974F0"/>
    <w:rsid w:val="006A505B"/>
    <w:rsid w:val="00735C46"/>
    <w:rsid w:val="00846FEA"/>
    <w:rsid w:val="00A25556"/>
    <w:rsid w:val="00B33A19"/>
    <w:rsid w:val="00C9335A"/>
    <w:rsid w:val="00EA5769"/>
    <w:rsid w:val="00F1132E"/>
    <w:rsid w:val="00F20EE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1E41-A929-44AA-B36A-9328E38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5B3"/>
  </w:style>
  <w:style w:type="paragraph" w:styleId="a5">
    <w:name w:val="footer"/>
    <w:basedOn w:val="a"/>
    <w:link w:val="a6"/>
    <w:uiPriority w:val="99"/>
    <w:unhideWhenUsed/>
    <w:rsid w:val="006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5B3"/>
  </w:style>
  <w:style w:type="paragraph" w:styleId="a7">
    <w:name w:val="List Paragraph"/>
    <w:basedOn w:val="a"/>
    <w:uiPriority w:val="34"/>
    <w:qFormat/>
    <w:rsid w:val="00F2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2019-04-15T14:58:00Z</dcterms:created>
  <dcterms:modified xsi:type="dcterms:W3CDTF">2019-06-17T15:27:00Z</dcterms:modified>
</cp:coreProperties>
</file>